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8DF2D" w14:textId="6AED7C50" w:rsidR="00533267" w:rsidRPr="00A26BF6" w:rsidRDefault="00533267" w:rsidP="00533267">
      <w:pPr>
        <w:spacing w:after="0"/>
        <w:jc w:val="center"/>
        <w:rPr>
          <w:rFonts w:ascii="Sylfaen" w:hAnsi="Sylfaen"/>
          <w:b/>
          <w:bCs/>
        </w:rPr>
      </w:pPr>
    </w:p>
    <w:p w14:paraId="1E568AEE" w14:textId="77777777" w:rsidR="00533267" w:rsidRPr="00A26BF6" w:rsidRDefault="00533267" w:rsidP="00533267">
      <w:pPr>
        <w:spacing w:after="0"/>
        <w:jc w:val="both"/>
        <w:rPr>
          <w:rFonts w:ascii="Sylfaen" w:hAnsi="Sylfaen"/>
          <w:b/>
          <w:bCs/>
        </w:rPr>
      </w:pPr>
    </w:p>
    <w:p w14:paraId="791C8E2B" w14:textId="77777777" w:rsidR="00533267" w:rsidRPr="00A26BF6" w:rsidRDefault="00533267" w:rsidP="00533267">
      <w:pPr>
        <w:pStyle w:val="Akapitzlist"/>
        <w:numPr>
          <w:ilvl w:val="0"/>
          <w:numId w:val="1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Dostępny na stronie internetowej: </w:t>
      </w:r>
      <w:hyperlink r:id="rId5" w:history="1">
        <w:r w:rsidRPr="00A26BF6">
          <w:rPr>
            <w:rStyle w:val="Hipercze"/>
            <w:rFonts w:ascii="Sylfaen" w:hAnsi="Sylfaen"/>
          </w:rPr>
          <w:t>https://www.gov.pl/web/sprawiedliwosc/przychodzi-uczen-do-prawnika-innowacyjny-poradnik-prawny-dla-mlodziezy</w:t>
        </w:r>
      </w:hyperlink>
      <w:r w:rsidRPr="00A26BF6">
        <w:rPr>
          <w:rFonts w:ascii="Sylfaen" w:hAnsi="Sylfaen"/>
        </w:rPr>
        <w:t xml:space="preserve"> Podręcznik „Przychodzi uczeń do prawnika...”, Natalia </w:t>
      </w:r>
      <w:proofErr w:type="spellStart"/>
      <w:r w:rsidRPr="00A26BF6">
        <w:rPr>
          <w:rFonts w:ascii="Sylfaen" w:hAnsi="Sylfaen"/>
        </w:rPr>
        <w:t>Radosh</w:t>
      </w:r>
      <w:proofErr w:type="spellEnd"/>
      <w:r w:rsidRPr="00A26BF6">
        <w:rPr>
          <w:rFonts w:ascii="Sylfaen" w:hAnsi="Sylfaen"/>
        </w:rPr>
        <w:t xml:space="preserve"> i Michał </w:t>
      </w:r>
      <w:proofErr w:type="spellStart"/>
      <w:r w:rsidRPr="00A26BF6">
        <w:rPr>
          <w:rFonts w:ascii="Sylfaen" w:hAnsi="Sylfaen"/>
        </w:rPr>
        <w:t>Łakomecki</w:t>
      </w:r>
      <w:proofErr w:type="spellEnd"/>
      <w:r w:rsidRPr="00A26BF6">
        <w:rPr>
          <w:rFonts w:ascii="Sylfaen" w:hAnsi="Sylfaen"/>
        </w:rPr>
        <w:t xml:space="preserve"> </w:t>
      </w:r>
      <w:r w:rsidRPr="00A26BF6">
        <w:rPr>
          <w:rFonts w:ascii="Sylfaen" w:hAnsi="Sylfaen"/>
          <w:b/>
          <w:bCs/>
        </w:rPr>
        <w:t>(Wszystkie Etapy)</w:t>
      </w:r>
      <w:r w:rsidRPr="00A26BF6">
        <w:rPr>
          <w:rFonts w:ascii="Sylfaen" w:hAnsi="Sylfaen"/>
        </w:rPr>
        <w:t>:</w:t>
      </w:r>
    </w:p>
    <w:p w14:paraId="57871349" w14:textId="77777777" w:rsidR="00533267" w:rsidRPr="00A26BF6" w:rsidRDefault="00533267" w:rsidP="00533267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dla uczniów szkół podstawowych – </w:t>
      </w:r>
      <w:r w:rsidRPr="00A26BF6">
        <w:rPr>
          <w:rFonts w:ascii="Sylfaen" w:hAnsi="Sylfaen"/>
          <w:i/>
          <w:iCs/>
        </w:rPr>
        <w:t>część gimnazjalna</w:t>
      </w:r>
      <w:r w:rsidRPr="00A26BF6">
        <w:rPr>
          <w:rFonts w:ascii="Sylfaen" w:hAnsi="Sylfaen"/>
        </w:rPr>
        <w:t>,</w:t>
      </w:r>
    </w:p>
    <w:p w14:paraId="73FBC789" w14:textId="77777777" w:rsidR="00533267" w:rsidRPr="00A26BF6" w:rsidRDefault="00533267" w:rsidP="00533267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dla uczniów szkół ponadpodstawowych – </w:t>
      </w:r>
      <w:r w:rsidRPr="00A26BF6">
        <w:rPr>
          <w:rFonts w:ascii="Sylfaen" w:hAnsi="Sylfaen"/>
          <w:i/>
          <w:iCs/>
        </w:rPr>
        <w:t xml:space="preserve">część ponadgimnazjalna </w:t>
      </w:r>
      <w:r w:rsidRPr="00A26BF6">
        <w:rPr>
          <w:rFonts w:ascii="Sylfaen" w:hAnsi="Sylfaen"/>
        </w:rPr>
        <w:t>(z wyłączeniem Rozdziału II.4. „Kwestia dziedziczenia”).</w:t>
      </w:r>
    </w:p>
    <w:p w14:paraId="1D22C1D1" w14:textId="77777777" w:rsidR="00533267" w:rsidRPr="00A26BF6" w:rsidRDefault="00533267" w:rsidP="00533267">
      <w:pPr>
        <w:pStyle w:val="Akapitzlist"/>
        <w:numPr>
          <w:ilvl w:val="0"/>
          <w:numId w:val="1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Podręcznik „Apteczka prawna. Lex bez łez”, red. Krystian Markiewicz, Wyd. Wolters Kluwer Polska 2017 </w:t>
      </w:r>
      <w:r w:rsidRPr="00A26BF6">
        <w:rPr>
          <w:rFonts w:ascii="Sylfaen" w:hAnsi="Sylfaen"/>
          <w:b/>
          <w:bCs/>
        </w:rPr>
        <w:t>(Etap Centralny)</w:t>
      </w:r>
      <w:r w:rsidRPr="00A26BF6">
        <w:rPr>
          <w:rFonts w:ascii="Sylfaen" w:hAnsi="Sylfaen"/>
        </w:rPr>
        <w:t>:</w:t>
      </w:r>
    </w:p>
    <w:p w14:paraId="597229E5" w14:textId="77777777" w:rsidR="00533267" w:rsidRPr="00A26BF6" w:rsidRDefault="00533267" w:rsidP="00533267">
      <w:pPr>
        <w:pStyle w:val="Akapitzlist"/>
        <w:numPr>
          <w:ilvl w:val="0"/>
          <w:numId w:val="3"/>
        </w:numPr>
        <w:spacing w:after="0"/>
        <w:jc w:val="both"/>
        <w:rPr>
          <w:rFonts w:ascii="Sylfaen" w:hAnsi="Sylfaen"/>
          <w:b/>
          <w:bCs/>
        </w:rPr>
      </w:pPr>
      <w:bookmarkStart w:id="0" w:name="_Hlk25740414"/>
      <w:r w:rsidRPr="00A26BF6">
        <w:rPr>
          <w:rFonts w:ascii="Sylfaen" w:hAnsi="Sylfaen"/>
        </w:rPr>
        <w:t xml:space="preserve">dla uczniów szkół podstawowych – rozdziały: </w:t>
      </w:r>
    </w:p>
    <w:p w14:paraId="0BBE0E29" w14:textId="77777777" w:rsidR="00533267" w:rsidRPr="00A26BF6" w:rsidRDefault="00533267" w:rsidP="00533267">
      <w:pPr>
        <w:pStyle w:val="Akapitzlist"/>
        <w:numPr>
          <w:ilvl w:val="0"/>
          <w:numId w:val="5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„Zawsze i wszędzie”; </w:t>
      </w:r>
    </w:p>
    <w:p w14:paraId="1531F7D0" w14:textId="77777777" w:rsidR="00533267" w:rsidRPr="00A26BF6" w:rsidRDefault="00533267" w:rsidP="00533267">
      <w:pPr>
        <w:pStyle w:val="Akapitzlist"/>
        <w:numPr>
          <w:ilvl w:val="0"/>
          <w:numId w:val="5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„W domu i w rodzinie”; </w:t>
      </w:r>
    </w:p>
    <w:p w14:paraId="38FCB3E4" w14:textId="77777777" w:rsidR="00533267" w:rsidRPr="00A26BF6" w:rsidRDefault="00533267" w:rsidP="00533267">
      <w:pPr>
        <w:pStyle w:val="Akapitzlist"/>
        <w:numPr>
          <w:ilvl w:val="0"/>
          <w:numId w:val="5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>„W sieci”;</w:t>
      </w:r>
      <w:bookmarkEnd w:id="0"/>
    </w:p>
    <w:p w14:paraId="518DF6B0" w14:textId="77777777" w:rsidR="00533267" w:rsidRPr="00A26BF6" w:rsidRDefault="00533267" w:rsidP="00533267">
      <w:pPr>
        <w:pStyle w:val="Akapitzlist"/>
        <w:numPr>
          <w:ilvl w:val="0"/>
          <w:numId w:val="3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dla uczniów szkół ponadpodstawowych – rozdziały: </w:t>
      </w:r>
    </w:p>
    <w:p w14:paraId="4E3D9501" w14:textId="77777777" w:rsidR="00533267" w:rsidRPr="00A26BF6" w:rsidRDefault="00533267" w:rsidP="00533267">
      <w:pPr>
        <w:pStyle w:val="Akapitzlist"/>
        <w:numPr>
          <w:ilvl w:val="0"/>
          <w:numId w:val="6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„Zawsze i wszędzie”; </w:t>
      </w:r>
    </w:p>
    <w:p w14:paraId="2B8A23C0" w14:textId="77777777" w:rsidR="00533267" w:rsidRPr="00A26BF6" w:rsidRDefault="00533267" w:rsidP="00533267">
      <w:pPr>
        <w:pStyle w:val="Akapitzlist"/>
        <w:numPr>
          <w:ilvl w:val="0"/>
          <w:numId w:val="6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„W domu i w rodzinie”; </w:t>
      </w:r>
    </w:p>
    <w:p w14:paraId="6D8A552A" w14:textId="77777777" w:rsidR="00533267" w:rsidRPr="00A26BF6" w:rsidRDefault="00533267" w:rsidP="00533267">
      <w:pPr>
        <w:pStyle w:val="Akapitzlist"/>
        <w:numPr>
          <w:ilvl w:val="0"/>
          <w:numId w:val="6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„Jak zdobywać pieniądze”; </w:t>
      </w:r>
    </w:p>
    <w:p w14:paraId="6EF212FB" w14:textId="77777777" w:rsidR="00533267" w:rsidRPr="00A26BF6" w:rsidRDefault="00533267" w:rsidP="00533267">
      <w:pPr>
        <w:pStyle w:val="Akapitzlist"/>
        <w:numPr>
          <w:ilvl w:val="0"/>
          <w:numId w:val="6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„W sieci”; „Na zakupach”; </w:t>
      </w:r>
    </w:p>
    <w:p w14:paraId="57CF2895" w14:textId="77777777" w:rsidR="00533267" w:rsidRPr="00A26BF6" w:rsidRDefault="00533267" w:rsidP="00533267">
      <w:pPr>
        <w:pStyle w:val="Akapitzlist"/>
        <w:numPr>
          <w:ilvl w:val="0"/>
          <w:numId w:val="6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„Na imprezie”; </w:t>
      </w:r>
    </w:p>
    <w:p w14:paraId="4154D0A5" w14:textId="77777777" w:rsidR="00533267" w:rsidRPr="00A26BF6" w:rsidRDefault="00533267" w:rsidP="00533267">
      <w:pPr>
        <w:pStyle w:val="Akapitzlist"/>
        <w:numPr>
          <w:ilvl w:val="0"/>
          <w:numId w:val="6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>„Kiedy pojawią się kłopoty”.</w:t>
      </w:r>
    </w:p>
    <w:p w14:paraId="6DD50EB9" w14:textId="77777777" w:rsidR="00533267" w:rsidRPr="00A26BF6" w:rsidRDefault="00533267" w:rsidP="00533267">
      <w:pPr>
        <w:pStyle w:val="Akapitzlist"/>
        <w:numPr>
          <w:ilvl w:val="0"/>
          <w:numId w:val="1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Konstytucja Rzeczypospolitej Polskiej </w:t>
      </w:r>
      <w:r w:rsidRPr="00A26BF6">
        <w:rPr>
          <w:rFonts w:ascii="Sylfaen" w:hAnsi="Sylfaen"/>
          <w:b/>
          <w:bCs/>
        </w:rPr>
        <w:t>(wszystkie Etapy):</w:t>
      </w:r>
    </w:p>
    <w:p w14:paraId="21A2C5AC" w14:textId="77777777" w:rsidR="00533267" w:rsidRPr="00A26BF6" w:rsidRDefault="00533267" w:rsidP="00533267">
      <w:pPr>
        <w:pStyle w:val="Akapitzlist"/>
        <w:numPr>
          <w:ilvl w:val="0"/>
          <w:numId w:val="4"/>
        </w:numPr>
        <w:spacing w:after="0"/>
        <w:ind w:left="1134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dla uczniów szkół podstawowych – rozdziały: </w:t>
      </w:r>
    </w:p>
    <w:p w14:paraId="7C8611B3" w14:textId="77777777" w:rsidR="00533267" w:rsidRPr="00A26BF6" w:rsidRDefault="00533267" w:rsidP="00533267">
      <w:pPr>
        <w:pStyle w:val="Akapitzlist"/>
        <w:numPr>
          <w:ilvl w:val="0"/>
          <w:numId w:val="7"/>
        </w:numPr>
        <w:spacing w:after="0"/>
        <w:ind w:left="1418" w:hanging="284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Rzeczpospolita; </w:t>
      </w:r>
    </w:p>
    <w:p w14:paraId="3E620566" w14:textId="77777777" w:rsidR="00533267" w:rsidRPr="00A26BF6" w:rsidRDefault="00533267" w:rsidP="00533267">
      <w:pPr>
        <w:pStyle w:val="Akapitzlist"/>
        <w:numPr>
          <w:ilvl w:val="0"/>
          <w:numId w:val="7"/>
        </w:numPr>
        <w:spacing w:after="0"/>
        <w:ind w:left="1418" w:hanging="284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>Wolności, prawa i obowiązki człowieka i obywatela;</w:t>
      </w:r>
    </w:p>
    <w:p w14:paraId="5176002E" w14:textId="77777777" w:rsidR="00533267" w:rsidRPr="00A26BF6" w:rsidRDefault="00533267" w:rsidP="00533267">
      <w:pPr>
        <w:pStyle w:val="Akapitzlist"/>
        <w:numPr>
          <w:ilvl w:val="0"/>
          <w:numId w:val="4"/>
        </w:numPr>
        <w:spacing w:after="0"/>
        <w:ind w:left="1134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dla uczniów szkół ponadpodstawowych – rozdziały: </w:t>
      </w:r>
    </w:p>
    <w:p w14:paraId="36F1D4A8" w14:textId="77777777" w:rsidR="00533267" w:rsidRPr="00A26BF6" w:rsidRDefault="00533267" w:rsidP="00533267">
      <w:pPr>
        <w:pStyle w:val="Akapitzlist"/>
        <w:numPr>
          <w:ilvl w:val="0"/>
          <w:numId w:val="8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Rzeczpospolita; </w:t>
      </w:r>
    </w:p>
    <w:p w14:paraId="7677F2BE" w14:textId="77777777" w:rsidR="00533267" w:rsidRPr="00A26BF6" w:rsidRDefault="00533267" w:rsidP="00533267">
      <w:pPr>
        <w:pStyle w:val="Akapitzlist"/>
        <w:numPr>
          <w:ilvl w:val="0"/>
          <w:numId w:val="8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Wolności, prawa i obowiązki człowieka i obywatela; </w:t>
      </w:r>
    </w:p>
    <w:p w14:paraId="72A84853" w14:textId="77777777" w:rsidR="00533267" w:rsidRPr="00A26BF6" w:rsidRDefault="00533267" w:rsidP="00533267">
      <w:pPr>
        <w:pStyle w:val="Akapitzlist"/>
        <w:numPr>
          <w:ilvl w:val="0"/>
          <w:numId w:val="8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Sejm i Senat; </w:t>
      </w:r>
    </w:p>
    <w:p w14:paraId="3CEB882C" w14:textId="77777777" w:rsidR="00533267" w:rsidRPr="00A26BF6" w:rsidRDefault="00533267" w:rsidP="00533267">
      <w:pPr>
        <w:pStyle w:val="Akapitzlist"/>
        <w:numPr>
          <w:ilvl w:val="0"/>
          <w:numId w:val="8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Prezydent Rzeczypospolitej Polskiej; </w:t>
      </w:r>
    </w:p>
    <w:p w14:paraId="32D3C8BE" w14:textId="77777777" w:rsidR="00533267" w:rsidRPr="00A26BF6" w:rsidRDefault="00533267" w:rsidP="00533267">
      <w:pPr>
        <w:pStyle w:val="Akapitzlist"/>
        <w:numPr>
          <w:ilvl w:val="0"/>
          <w:numId w:val="8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Rada Ministrów i administracja rządowa; Samorząd Terytorialny; </w:t>
      </w:r>
    </w:p>
    <w:p w14:paraId="01C8E2D1" w14:textId="77777777" w:rsidR="00533267" w:rsidRPr="00A26BF6" w:rsidRDefault="00533267" w:rsidP="00533267">
      <w:pPr>
        <w:pStyle w:val="Akapitzlist"/>
        <w:numPr>
          <w:ilvl w:val="0"/>
          <w:numId w:val="8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>Sądy i Trybunały</w:t>
      </w:r>
    </w:p>
    <w:p w14:paraId="12B20B79" w14:textId="77777777" w:rsidR="00533267" w:rsidRPr="00A26BF6" w:rsidRDefault="00533267" w:rsidP="00533267">
      <w:pPr>
        <w:pStyle w:val="Akapitzlist"/>
        <w:numPr>
          <w:ilvl w:val="0"/>
          <w:numId w:val="1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Dostępna na stronie internetowej </w:t>
      </w:r>
      <w:hyperlink r:id="rId6" w:history="1">
        <w:r w:rsidRPr="00A26BF6">
          <w:rPr>
            <w:rStyle w:val="Hipercze"/>
            <w:rFonts w:ascii="Sylfaen" w:hAnsi="Sylfaen"/>
          </w:rPr>
          <w:t>http://brpd.gov.pl/konwencja-o-prawach-dziecka</w:t>
        </w:r>
      </w:hyperlink>
      <w:r w:rsidRPr="00A26BF6">
        <w:rPr>
          <w:rFonts w:ascii="Sylfaen" w:hAnsi="Sylfaen"/>
        </w:rPr>
        <w:t xml:space="preserve"> Konwencja o prawach dziecka przyjęta przez Zgromadzenie Ogólne Narodów Zjednoczonych dnia 20 listopada 1989 r. </w:t>
      </w:r>
      <w:r w:rsidRPr="00A26BF6">
        <w:rPr>
          <w:rFonts w:ascii="Sylfaen" w:hAnsi="Sylfaen"/>
          <w:b/>
          <w:bCs/>
        </w:rPr>
        <w:t xml:space="preserve">(Etap Centralny) – </w:t>
      </w:r>
      <w:r w:rsidRPr="00A26BF6">
        <w:rPr>
          <w:rFonts w:ascii="Sylfaen" w:hAnsi="Sylfaen"/>
        </w:rPr>
        <w:t>Preambuła oraz Część I.</w:t>
      </w:r>
    </w:p>
    <w:p w14:paraId="536EE67E" w14:textId="77777777" w:rsidR="00533267" w:rsidRPr="00A26BF6" w:rsidRDefault="00533267" w:rsidP="00533267">
      <w:pPr>
        <w:pStyle w:val="Akapitzlist"/>
        <w:numPr>
          <w:ilvl w:val="0"/>
          <w:numId w:val="1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Informacje o Rzeczniku Praw Obywatelskich dostępne na stronie internetowej: </w:t>
      </w:r>
      <w:hyperlink r:id="rId7" w:history="1">
        <w:r w:rsidRPr="00A26BF6">
          <w:rPr>
            <w:rStyle w:val="Hipercze"/>
            <w:rFonts w:ascii="Sylfaen" w:hAnsi="Sylfaen"/>
          </w:rPr>
          <w:t>www.rpo.gov.pl/content/dzialalnosc-rzecznika-praw-obywatelskich</w:t>
        </w:r>
      </w:hyperlink>
      <w:r w:rsidRPr="00A26BF6">
        <w:rPr>
          <w:rFonts w:ascii="Sylfaen" w:hAnsi="Sylfaen"/>
        </w:rPr>
        <w:t xml:space="preserve">  </w:t>
      </w:r>
      <w:r w:rsidRPr="00A26BF6">
        <w:rPr>
          <w:rFonts w:ascii="Sylfaen" w:hAnsi="Sylfaen"/>
          <w:b/>
          <w:bCs/>
        </w:rPr>
        <w:t>(Etap Centralny).</w:t>
      </w:r>
    </w:p>
    <w:p w14:paraId="608D4FD4" w14:textId="77777777" w:rsidR="00533267" w:rsidRPr="00A26BF6" w:rsidRDefault="00533267" w:rsidP="00533267">
      <w:pPr>
        <w:pStyle w:val="Akapitzlist"/>
        <w:numPr>
          <w:ilvl w:val="0"/>
          <w:numId w:val="1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Informacje o Rzeczniku Praw Dziecka dostępne na stronie internetowej: </w:t>
      </w:r>
      <w:hyperlink r:id="rId8" w:history="1">
        <w:r w:rsidRPr="00A26BF6">
          <w:rPr>
            <w:rStyle w:val="Hipercze"/>
            <w:rFonts w:ascii="Sylfaen" w:hAnsi="Sylfaen"/>
          </w:rPr>
          <w:t>https://brpd.gov.pl/prawa-dziecka</w:t>
        </w:r>
      </w:hyperlink>
      <w:r w:rsidRPr="00A26BF6">
        <w:rPr>
          <w:rFonts w:ascii="Sylfaen" w:hAnsi="Sylfaen"/>
        </w:rPr>
        <w:t xml:space="preserve"> </w:t>
      </w:r>
      <w:r w:rsidRPr="00A26BF6">
        <w:rPr>
          <w:rFonts w:ascii="Sylfaen" w:hAnsi="Sylfaen"/>
          <w:b/>
          <w:bCs/>
        </w:rPr>
        <w:t>(wszystkie Etapy)</w:t>
      </w:r>
    </w:p>
    <w:p w14:paraId="283C72FA" w14:textId="77777777" w:rsidR="00533267" w:rsidRPr="00A26BF6" w:rsidRDefault="00533267" w:rsidP="00533267">
      <w:pPr>
        <w:pStyle w:val="Akapitzlist"/>
        <w:numPr>
          <w:ilvl w:val="0"/>
          <w:numId w:val="1"/>
        </w:numPr>
        <w:spacing w:after="0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 xml:space="preserve">Ustawa z dnia 23.04.1964 r. Kodeks cywilny w zakresie: </w:t>
      </w:r>
    </w:p>
    <w:p w14:paraId="32139712" w14:textId="77777777" w:rsidR="00533267" w:rsidRPr="00A26BF6" w:rsidRDefault="00533267" w:rsidP="00533267">
      <w:pPr>
        <w:pStyle w:val="Akapitzlist"/>
        <w:numPr>
          <w:ilvl w:val="0"/>
          <w:numId w:val="9"/>
        </w:numPr>
        <w:spacing w:after="0"/>
        <w:ind w:left="993" w:hanging="426"/>
        <w:jc w:val="both"/>
        <w:rPr>
          <w:rFonts w:ascii="Sylfaen" w:hAnsi="Sylfaen"/>
          <w:b/>
          <w:bCs/>
        </w:rPr>
      </w:pPr>
      <w:r w:rsidRPr="00A26BF6">
        <w:rPr>
          <w:rFonts w:ascii="Sylfaen" w:hAnsi="Sylfaen"/>
        </w:rPr>
        <w:t>Księga pierwsza Tytuł II Dział 1 Osoby Fizyczne</w:t>
      </w:r>
      <w:r w:rsidRPr="00A26BF6">
        <w:rPr>
          <w:rFonts w:ascii="Sylfaen" w:hAnsi="Sylfaen"/>
          <w:color w:val="1F497D"/>
        </w:rPr>
        <w:t xml:space="preserve"> </w:t>
      </w:r>
      <w:r w:rsidRPr="00A26BF6">
        <w:rPr>
          <w:rFonts w:ascii="Sylfaen" w:hAnsi="Sylfaen"/>
          <w:b/>
          <w:color w:val="000000" w:themeColor="text1"/>
        </w:rPr>
        <w:t>(wszystkie Etapy);</w:t>
      </w:r>
    </w:p>
    <w:p w14:paraId="3497547F" w14:textId="77777777" w:rsidR="00533267" w:rsidRPr="00A26BF6" w:rsidRDefault="00533267" w:rsidP="00533267">
      <w:pPr>
        <w:pStyle w:val="Akapitzlist"/>
        <w:numPr>
          <w:ilvl w:val="0"/>
          <w:numId w:val="9"/>
        </w:numPr>
        <w:spacing w:after="0"/>
        <w:ind w:left="993" w:hanging="426"/>
        <w:jc w:val="both"/>
        <w:rPr>
          <w:rFonts w:ascii="Sylfaen" w:hAnsi="Sylfaen"/>
          <w:b/>
          <w:bCs/>
          <w:color w:val="000000" w:themeColor="text1"/>
        </w:rPr>
      </w:pPr>
      <w:r w:rsidRPr="00A26BF6">
        <w:rPr>
          <w:rFonts w:ascii="Sylfaen" w:hAnsi="Sylfaen"/>
          <w:color w:val="000000" w:themeColor="text1"/>
        </w:rPr>
        <w:t xml:space="preserve">Księga pierwsza Tytuł IV Dział III Forma czynności prawnych </w:t>
      </w:r>
      <w:r w:rsidRPr="00A26BF6">
        <w:rPr>
          <w:rFonts w:ascii="Sylfaen" w:hAnsi="Sylfaen"/>
          <w:b/>
          <w:color w:val="000000" w:themeColor="text1"/>
        </w:rPr>
        <w:t>(wszystkie Etapy);</w:t>
      </w:r>
    </w:p>
    <w:p w14:paraId="2C916680" w14:textId="77777777" w:rsidR="00533267" w:rsidRPr="00A26BF6" w:rsidRDefault="00533267" w:rsidP="00533267">
      <w:pPr>
        <w:pStyle w:val="Akapitzlist"/>
        <w:numPr>
          <w:ilvl w:val="0"/>
          <w:numId w:val="9"/>
        </w:numPr>
        <w:spacing w:after="0"/>
        <w:ind w:left="993" w:hanging="426"/>
        <w:jc w:val="both"/>
        <w:rPr>
          <w:rFonts w:ascii="Sylfaen" w:hAnsi="Sylfaen"/>
          <w:b/>
          <w:bCs/>
          <w:color w:val="000000" w:themeColor="text1"/>
        </w:rPr>
      </w:pPr>
      <w:r w:rsidRPr="00A26BF6">
        <w:rPr>
          <w:rFonts w:ascii="Sylfaen" w:hAnsi="Sylfaen"/>
          <w:color w:val="000000" w:themeColor="text1"/>
        </w:rPr>
        <w:t xml:space="preserve">Księga czwarta w zakresie </w:t>
      </w:r>
      <w:r w:rsidRPr="00A26BF6">
        <w:rPr>
          <w:rFonts w:ascii="Sylfaen" w:hAnsi="Sylfaen"/>
          <w:b/>
          <w:color w:val="000000" w:themeColor="text1"/>
        </w:rPr>
        <w:t>(wszystkie Etapy)</w:t>
      </w:r>
      <w:r w:rsidRPr="00A26BF6">
        <w:rPr>
          <w:rFonts w:ascii="Sylfaen" w:hAnsi="Sylfaen"/>
          <w:color w:val="000000" w:themeColor="text1"/>
        </w:rPr>
        <w:t xml:space="preserve">: </w:t>
      </w:r>
    </w:p>
    <w:p w14:paraId="61161896" w14:textId="77777777" w:rsidR="00533267" w:rsidRPr="00A26BF6" w:rsidRDefault="00533267" w:rsidP="00533267">
      <w:pPr>
        <w:pStyle w:val="Akapitzlist"/>
        <w:numPr>
          <w:ilvl w:val="0"/>
          <w:numId w:val="10"/>
        </w:numPr>
        <w:spacing w:after="0"/>
        <w:ind w:left="1560"/>
        <w:jc w:val="both"/>
        <w:rPr>
          <w:rFonts w:ascii="Sylfaen" w:hAnsi="Sylfaen"/>
          <w:b/>
          <w:bCs/>
          <w:color w:val="000000" w:themeColor="text1"/>
        </w:rPr>
      </w:pPr>
      <w:r w:rsidRPr="00A26BF6">
        <w:rPr>
          <w:rFonts w:ascii="Sylfaen" w:hAnsi="Sylfaen"/>
          <w:color w:val="000000" w:themeColor="text1"/>
        </w:rPr>
        <w:t xml:space="preserve">Tytuł I Przepisy ogólne, </w:t>
      </w:r>
    </w:p>
    <w:p w14:paraId="27BA1566" w14:textId="77777777" w:rsidR="00533267" w:rsidRPr="00A26BF6" w:rsidRDefault="00533267" w:rsidP="00533267">
      <w:pPr>
        <w:pStyle w:val="Akapitzlist"/>
        <w:numPr>
          <w:ilvl w:val="0"/>
          <w:numId w:val="10"/>
        </w:numPr>
        <w:spacing w:after="0"/>
        <w:ind w:left="1560"/>
        <w:jc w:val="both"/>
        <w:rPr>
          <w:rFonts w:ascii="Sylfaen" w:hAnsi="Sylfaen"/>
          <w:b/>
          <w:bCs/>
          <w:color w:val="000000" w:themeColor="text1"/>
        </w:rPr>
      </w:pPr>
      <w:r w:rsidRPr="00A26BF6">
        <w:rPr>
          <w:rFonts w:ascii="Sylfaen" w:hAnsi="Sylfaen"/>
          <w:color w:val="000000" w:themeColor="text1"/>
        </w:rPr>
        <w:lastRenderedPageBreak/>
        <w:t xml:space="preserve">Tytuł II Dziedziczenie ustawowe, </w:t>
      </w:r>
    </w:p>
    <w:p w14:paraId="28D3BAE7" w14:textId="77777777" w:rsidR="00533267" w:rsidRPr="00A26BF6" w:rsidRDefault="00533267" w:rsidP="00533267">
      <w:pPr>
        <w:pStyle w:val="Akapitzlist"/>
        <w:numPr>
          <w:ilvl w:val="0"/>
          <w:numId w:val="10"/>
        </w:numPr>
        <w:spacing w:after="0"/>
        <w:ind w:left="1560"/>
        <w:jc w:val="both"/>
        <w:rPr>
          <w:rFonts w:ascii="Sylfaen" w:hAnsi="Sylfaen"/>
          <w:b/>
          <w:bCs/>
          <w:color w:val="000000" w:themeColor="text1"/>
        </w:rPr>
      </w:pPr>
      <w:r w:rsidRPr="00A26BF6">
        <w:rPr>
          <w:rFonts w:ascii="Sylfaen" w:hAnsi="Sylfaen"/>
          <w:color w:val="000000" w:themeColor="text1"/>
        </w:rPr>
        <w:t>Tytuł III Dział I Testament oraz Dział II Powołanie spadkobiercy</w:t>
      </w:r>
    </w:p>
    <w:p w14:paraId="5DB60962" w14:textId="77777777" w:rsidR="00533267" w:rsidRPr="00A26BF6" w:rsidRDefault="00533267" w:rsidP="00533267">
      <w:pPr>
        <w:pStyle w:val="Akapitzlist"/>
        <w:numPr>
          <w:ilvl w:val="0"/>
          <w:numId w:val="10"/>
        </w:numPr>
        <w:spacing w:after="0"/>
        <w:ind w:left="1560"/>
        <w:jc w:val="both"/>
        <w:rPr>
          <w:rFonts w:ascii="Sylfaen" w:hAnsi="Sylfaen"/>
          <w:b/>
          <w:bCs/>
          <w:color w:val="000000" w:themeColor="text1"/>
        </w:rPr>
      </w:pPr>
      <w:r w:rsidRPr="00A26BF6">
        <w:rPr>
          <w:rFonts w:ascii="Sylfaen" w:hAnsi="Sylfaen"/>
          <w:color w:val="000000" w:themeColor="text1"/>
        </w:rPr>
        <w:t xml:space="preserve">Tytuł IV Zachowek, </w:t>
      </w:r>
    </w:p>
    <w:p w14:paraId="2B92C9CC" w14:textId="77777777" w:rsidR="00533267" w:rsidRPr="00A26BF6" w:rsidRDefault="00533267" w:rsidP="00533267">
      <w:pPr>
        <w:pStyle w:val="Akapitzlist"/>
        <w:numPr>
          <w:ilvl w:val="0"/>
          <w:numId w:val="10"/>
        </w:numPr>
        <w:spacing w:after="0"/>
        <w:ind w:left="1560"/>
        <w:jc w:val="both"/>
        <w:rPr>
          <w:rFonts w:ascii="Sylfaen" w:hAnsi="Sylfaen"/>
          <w:b/>
          <w:bCs/>
          <w:color w:val="000000" w:themeColor="text1"/>
        </w:rPr>
      </w:pPr>
      <w:r w:rsidRPr="00A26BF6">
        <w:rPr>
          <w:rFonts w:ascii="Sylfaen" w:hAnsi="Sylfaen"/>
          <w:color w:val="000000" w:themeColor="text1"/>
        </w:rPr>
        <w:t xml:space="preserve">Tytuł V Przyjęcie i odrzucenie spadku, </w:t>
      </w:r>
    </w:p>
    <w:p w14:paraId="39545EBE" w14:textId="77777777" w:rsidR="00533267" w:rsidRPr="00A26BF6" w:rsidRDefault="00533267" w:rsidP="00533267">
      <w:pPr>
        <w:pStyle w:val="Akapitzlist"/>
        <w:numPr>
          <w:ilvl w:val="0"/>
          <w:numId w:val="10"/>
        </w:numPr>
        <w:spacing w:after="0"/>
        <w:ind w:left="1560"/>
        <w:jc w:val="both"/>
        <w:rPr>
          <w:rFonts w:ascii="Sylfaen" w:hAnsi="Sylfaen"/>
          <w:b/>
          <w:bCs/>
          <w:color w:val="000000" w:themeColor="text1"/>
        </w:rPr>
      </w:pPr>
      <w:r w:rsidRPr="00A26BF6">
        <w:rPr>
          <w:rFonts w:ascii="Sylfaen" w:hAnsi="Sylfaen"/>
          <w:color w:val="000000" w:themeColor="text1"/>
        </w:rPr>
        <w:t xml:space="preserve">Tytuł VI </w:t>
      </w:r>
      <w:r w:rsidRPr="00A26BF6">
        <w:rPr>
          <w:rFonts w:ascii="Sylfaen" w:hAnsi="Sylfaen"/>
        </w:rPr>
        <w:t>Stwierdzenie nabycia spadku lub przedmiotu zapisu windykacyjnego, poświadczenie dziedziczenia i ochrona spadkobiercy</w:t>
      </w:r>
      <w:r w:rsidRPr="00A26BF6">
        <w:rPr>
          <w:rFonts w:ascii="Sylfaen" w:hAnsi="Sylfaen"/>
          <w:color w:val="000000" w:themeColor="text1"/>
        </w:rPr>
        <w:t xml:space="preserve">, </w:t>
      </w:r>
    </w:p>
    <w:p w14:paraId="74C36B5F" w14:textId="77777777" w:rsidR="00533267" w:rsidRPr="00A26BF6" w:rsidRDefault="00533267" w:rsidP="00533267">
      <w:pPr>
        <w:pStyle w:val="Akapitzlist"/>
        <w:numPr>
          <w:ilvl w:val="0"/>
          <w:numId w:val="10"/>
        </w:numPr>
        <w:spacing w:after="0"/>
        <w:ind w:left="1560"/>
        <w:jc w:val="both"/>
        <w:rPr>
          <w:rFonts w:ascii="Sylfaen" w:hAnsi="Sylfaen"/>
          <w:b/>
          <w:bCs/>
          <w:color w:val="000000" w:themeColor="text1"/>
        </w:rPr>
      </w:pPr>
      <w:r w:rsidRPr="00A26BF6">
        <w:rPr>
          <w:rFonts w:ascii="Sylfaen" w:hAnsi="Sylfaen"/>
          <w:color w:val="000000" w:themeColor="text1"/>
        </w:rPr>
        <w:t>Tytuł VII Odpowiedzialność za długi spadkowe</w:t>
      </w:r>
      <w:r w:rsidRPr="00A26BF6">
        <w:rPr>
          <w:rFonts w:ascii="Sylfaen" w:hAnsi="Sylfaen"/>
          <w:b/>
          <w:color w:val="000000" w:themeColor="text1"/>
        </w:rPr>
        <w:t>;</w:t>
      </w:r>
    </w:p>
    <w:p w14:paraId="0CAC576C" w14:textId="62FF344B" w:rsidR="00F61535" w:rsidRDefault="00533267" w:rsidP="00533267">
      <w:pPr>
        <w:pStyle w:val="Akapitzlist"/>
        <w:numPr>
          <w:ilvl w:val="0"/>
          <w:numId w:val="1"/>
        </w:numPr>
        <w:spacing w:after="0"/>
        <w:jc w:val="both"/>
        <w:rPr>
          <w:rFonts w:ascii="Sylfaen" w:hAnsi="Sylfaen"/>
          <w:color w:val="000000" w:themeColor="text1"/>
        </w:rPr>
      </w:pPr>
      <w:r w:rsidRPr="00A26BF6">
        <w:rPr>
          <w:rFonts w:ascii="Sylfaen" w:hAnsi="Sylfaen"/>
          <w:color w:val="000000" w:themeColor="text1"/>
        </w:rPr>
        <w:t>Informacje o mediacji zamieszczone na stronie</w:t>
      </w:r>
      <w:r w:rsidR="00F61535">
        <w:rPr>
          <w:rFonts w:ascii="Sylfaen" w:hAnsi="Sylfaen"/>
          <w:color w:val="000000" w:themeColor="text1"/>
        </w:rPr>
        <w:t xml:space="preserve"> internetowej</w:t>
      </w:r>
      <w:bookmarkStart w:id="1" w:name="_GoBack"/>
      <w:bookmarkEnd w:id="1"/>
      <w:r w:rsidR="00F61535">
        <w:rPr>
          <w:rFonts w:ascii="Sylfaen" w:hAnsi="Sylfaen"/>
          <w:color w:val="000000" w:themeColor="text1"/>
        </w:rPr>
        <w:t>:</w:t>
      </w:r>
    </w:p>
    <w:p w14:paraId="2B3E2248" w14:textId="77777777" w:rsidR="00F61535" w:rsidRPr="00F61535" w:rsidRDefault="00F61535" w:rsidP="00F61535">
      <w:pPr>
        <w:pStyle w:val="Akapitzlist"/>
        <w:ind w:hanging="11"/>
        <w:rPr>
          <w:rFonts w:ascii="Calibri" w:hAnsi="Calibri"/>
          <w:color w:val="1F497D"/>
          <w:lang w:eastAsia="en-US"/>
        </w:rPr>
      </w:pPr>
      <w:hyperlink r:id="rId9" w:history="1">
        <w:r w:rsidRPr="00F61535">
          <w:rPr>
            <w:rStyle w:val="Hipercze"/>
            <w:rFonts w:ascii="Calibri" w:hAnsi="Calibri"/>
            <w:lang w:eastAsia="en-US"/>
          </w:rPr>
          <w:t>http://brpd.gov.pl/sites/default/files/standardy_mediacji_rowiesniczej_i_szkolnej_w_szkolach_0.pdf</w:t>
        </w:r>
      </w:hyperlink>
    </w:p>
    <w:p w14:paraId="075366DA" w14:textId="77777777" w:rsidR="00F61535" w:rsidRDefault="00F61535" w:rsidP="00F61535">
      <w:pPr>
        <w:pStyle w:val="Akapitzlist"/>
        <w:spacing w:after="0"/>
        <w:jc w:val="both"/>
        <w:rPr>
          <w:rFonts w:ascii="Sylfaen" w:hAnsi="Sylfaen"/>
          <w:color w:val="000000" w:themeColor="text1"/>
        </w:rPr>
      </w:pPr>
    </w:p>
    <w:p w14:paraId="47EA2739" w14:textId="77777777" w:rsidR="00533267" w:rsidRDefault="00533267" w:rsidP="00533267">
      <w:pPr>
        <w:spacing w:after="0"/>
        <w:jc w:val="both"/>
        <w:rPr>
          <w:rFonts w:ascii="Sylfaen" w:hAnsi="Sylfaen"/>
          <w:b/>
          <w:bCs/>
        </w:rPr>
      </w:pPr>
    </w:p>
    <w:p w14:paraId="5A04DB06" w14:textId="77777777" w:rsidR="00F61535" w:rsidRPr="00A26BF6" w:rsidRDefault="00F61535" w:rsidP="00533267">
      <w:pPr>
        <w:spacing w:after="0"/>
        <w:jc w:val="both"/>
        <w:rPr>
          <w:rFonts w:ascii="Sylfaen" w:hAnsi="Sylfaen"/>
          <w:b/>
          <w:bCs/>
        </w:rPr>
      </w:pPr>
    </w:p>
    <w:p w14:paraId="0E7E981A" w14:textId="77777777" w:rsidR="00C168CB" w:rsidRDefault="00C168CB"/>
    <w:sectPr w:rsidR="00C1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B0A"/>
    <w:multiLevelType w:val="hybridMultilevel"/>
    <w:tmpl w:val="1ED08B46"/>
    <w:lvl w:ilvl="0" w:tplc="C486DA7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A02B37"/>
    <w:multiLevelType w:val="hybridMultilevel"/>
    <w:tmpl w:val="CF80E546"/>
    <w:lvl w:ilvl="0" w:tplc="18C476E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22617"/>
    <w:multiLevelType w:val="hybridMultilevel"/>
    <w:tmpl w:val="8EBEA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05ED4"/>
    <w:multiLevelType w:val="hybridMultilevel"/>
    <w:tmpl w:val="4F9223FA"/>
    <w:lvl w:ilvl="0" w:tplc="AD9A6EA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F710D"/>
    <w:multiLevelType w:val="hybridMultilevel"/>
    <w:tmpl w:val="04E2A99E"/>
    <w:lvl w:ilvl="0" w:tplc="8ECEF3C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B5034C"/>
    <w:multiLevelType w:val="hybridMultilevel"/>
    <w:tmpl w:val="74265ED8"/>
    <w:lvl w:ilvl="0" w:tplc="E8627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A24C3"/>
    <w:multiLevelType w:val="hybridMultilevel"/>
    <w:tmpl w:val="F4BA2E2C"/>
    <w:lvl w:ilvl="0" w:tplc="D7BCE2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02A8"/>
    <w:multiLevelType w:val="hybridMultilevel"/>
    <w:tmpl w:val="DDDCEF20"/>
    <w:lvl w:ilvl="0" w:tplc="32D43FD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88F3A7D"/>
    <w:multiLevelType w:val="hybridMultilevel"/>
    <w:tmpl w:val="A3E4DBB4"/>
    <w:lvl w:ilvl="0" w:tplc="0944AF5C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BA4039E"/>
    <w:multiLevelType w:val="hybridMultilevel"/>
    <w:tmpl w:val="550C1EB0"/>
    <w:lvl w:ilvl="0" w:tplc="2B7EE36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DF"/>
    <w:rsid w:val="00490CA7"/>
    <w:rsid w:val="00533267"/>
    <w:rsid w:val="009D29DF"/>
    <w:rsid w:val="00C168CB"/>
    <w:rsid w:val="00C922B2"/>
    <w:rsid w:val="00F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A414"/>
  <w15:chartTrackingRefBased/>
  <w15:docId w15:val="{442F452D-0A8B-42AB-9A1C-3C0BF585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pd.gov.pl/prawa-dziec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gov.pl/content/dzialalnosc-rzecznika-praw-obywatelsk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pd.gov.pl/konwencja-o-prawach-dziec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web/sprawiedliwosc/przychodzi-uczen-do-prawnika-innowacyjny-poradnik-prawny-dla-mlodziez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rpd.gov.pl/sites/default/files/standardy_mediacji_rowiesniczej_i_szkolnej_w_szkolach_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</dc:creator>
  <cp:keywords/>
  <dc:description/>
  <cp:lastModifiedBy>Anna Cebelińska</cp:lastModifiedBy>
  <cp:revision>4</cp:revision>
  <dcterms:created xsi:type="dcterms:W3CDTF">2020-02-03T09:05:00Z</dcterms:created>
  <dcterms:modified xsi:type="dcterms:W3CDTF">2020-02-03T09:09:00Z</dcterms:modified>
</cp:coreProperties>
</file>