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212B" w14:textId="73E294AB" w:rsidR="00D21A6E" w:rsidRPr="00F03031" w:rsidRDefault="00E10C5D" w:rsidP="00D21A6E">
      <w:pPr>
        <w:spacing w:after="0" w:line="240" w:lineRule="auto"/>
        <w:jc w:val="center"/>
        <w:rPr>
          <w:rFonts w:ascii="Times New Roman" w:eastAsia="Times New Roman" w:hAnsi="Times New Roman" w:cs="Times New Roman"/>
          <w:b/>
          <w:bCs/>
          <w:color w:val="FF0000"/>
          <w:sz w:val="32"/>
          <w:szCs w:val="24"/>
          <w:lang w:eastAsia="pl-PL"/>
        </w:rPr>
      </w:pPr>
      <w:r w:rsidRPr="00F03031">
        <w:rPr>
          <w:rFonts w:ascii="Times New Roman" w:eastAsia="Times New Roman" w:hAnsi="Times New Roman" w:cs="Times New Roman"/>
          <w:b/>
          <w:bCs/>
          <w:color w:val="FF0000"/>
          <w:sz w:val="32"/>
          <w:szCs w:val="24"/>
          <w:lang w:eastAsia="pl-PL"/>
        </w:rPr>
        <w:t>PROJEKT</w:t>
      </w:r>
      <w:r w:rsidR="00F03031">
        <w:rPr>
          <w:rFonts w:ascii="Times New Roman" w:eastAsia="Times New Roman" w:hAnsi="Times New Roman" w:cs="Times New Roman"/>
          <w:b/>
          <w:bCs/>
          <w:color w:val="FF0000"/>
          <w:sz w:val="32"/>
          <w:szCs w:val="24"/>
          <w:lang w:eastAsia="pl-PL"/>
        </w:rPr>
        <w:t>/WZÓR</w:t>
      </w:r>
    </w:p>
    <w:p w14:paraId="69C41F4C" w14:textId="4B59A7FF" w:rsidR="00E10C5D" w:rsidRPr="00E10C5D" w:rsidRDefault="00E10C5D" w:rsidP="00D21A6E">
      <w:pPr>
        <w:spacing w:after="0" w:line="240" w:lineRule="auto"/>
        <w:jc w:val="center"/>
        <w:rPr>
          <w:rFonts w:ascii="Times New Roman" w:eastAsia="Times New Roman" w:hAnsi="Times New Roman" w:cs="Times New Roman"/>
          <w:b/>
          <w:bCs/>
          <w:sz w:val="24"/>
          <w:szCs w:val="20"/>
          <w:lang w:eastAsia="pl-PL"/>
        </w:rPr>
      </w:pPr>
      <w:r>
        <w:rPr>
          <w:rFonts w:ascii="Times New Roman" w:eastAsia="Times New Roman" w:hAnsi="Times New Roman" w:cs="Times New Roman"/>
          <w:b/>
          <w:bCs/>
          <w:sz w:val="24"/>
          <w:szCs w:val="20"/>
          <w:lang w:eastAsia="pl-PL"/>
        </w:rPr>
        <w:t>--------------------------</w:t>
      </w:r>
    </w:p>
    <w:p w14:paraId="0FB848ED" w14:textId="77777777" w:rsidR="00D21A6E"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WEWNĘTRZNA PROCEDURA W ZAKRESIE PRZECIWDZIAŁANIA PRANIU PIENIĘDZY ORAZ FINANSOWANIU TERRORYZMU</w:t>
      </w:r>
    </w:p>
    <w:p w14:paraId="35A0EBD9" w14:textId="2BD25B74"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xml:space="preserve"> NA PODSTAWIE ART. 50 </w:t>
      </w:r>
      <w:r>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USTAWY Z DNIA 1 MARCA 2018 ROKU O PRZECIWDZIAŁANIU PRANIU PIENIĘDZY ORAZ FINANSOWANIU TERRORYZMU</w:t>
      </w:r>
      <w:r>
        <w:rPr>
          <w:rFonts w:ascii="Times New Roman" w:eastAsia="Times New Roman" w:hAnsi="Times New Roman" w:cs="Times New Roman"/>
          <w:b/>
          <w:bCs/>
          <w:sz w:val="24"/>
          <w:szCs w:val="20"/>
          <w:lang w:eastAsia="pl-PL"/>
        </w:rPr>
        <w:t xml:space="preserve"> </w:t>
      </w:r>
    </w:p>
    <w:p w14:paraId="7984A371" w14:textId="77777777"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(t.j. Dz. U. z 2021 r. poz. 1132 ze zm.)</w:t>
      </w:r>
    </w:p>
    <w:p w14:paraId="707F2E6B" w14:textId="3A9FC16D" w:rsidR="00D21A6E" w:rsidRPr="00AC5859" w:rsidRDefault="00D21A6E" w:rsidP="00D21A6E">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stan prawny</w:t>
      </w:r>
      <w:r>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na dzień</w:t>
      </w:r>
      <w:r w:rsidR="003F3AEF">
        <w:rPr>
          <w:rFonts w:ascii="Times New Roman" w:eastAsia="Times New Roman" w:hAnsi="Times New Roman" w:cs="Times New Roman"/>
          <w:b/>
          <w:bCs/>
          <w:sz w:val="24"/>
          <w:szCs w:val="20"/>
          <w:lang w:eastAsia="pl-PL"/>
        </w:rPr>
        <w:t xml:space="preserve"> </w:t>
      </w:r>
      <w:r w:rsidRPr="00AC5859">
        <w:rPr>
          <w:rFonts w:ascii="Times New Roman" w:eastAsia="Times New Roman" w:hAnsi="Times New Roman" w:cs="Times New Roman"/>
          <w:b/>
          <w:bCs/>
          <w:sz w:val="24"/>
          <w:szCs w:val="20"/>
          <w:lang w:eastAsia="pl-PL"/>
        </w:rPr>
        <w:t xml:space="preserve">31 </w:t>
      </w:r>
      <w:r w:rsidR="00E10C5D">
        <w:rPr>
          <w:rFonts w:ascii="Times New Roman" w:eastAsia="Times New Roman" w:hAnsi="Times New Roman" w:cs="Times New Roman"/>
          <w:b/>
          <w:bCs/>
          <w:sz w:val="24"/>
          <w:szCs w:val="20"/>
          <w:lang w:eastAsia="pl-PL"/>
        </w:rPr>
        <w:t>października</w:t>
      </w:r>
      <w:r w:rsidRPr="00AC5859">
        <w:rPr>
          <w:rFonts w:ascii="Times New Roman" w:eastAsia="Times New Roman" w:hAnsi="Times New Roman" w:cs="Times New Roman"/>
          <w:b/>
          <w:bCs/>
          <w:sz w:val="24"/>
          <w:szCs w:val="20"/>
          <w:lang w:eastAsia="pl-PL"/>
        </w:rPr>
        <w:t xml:space="preserve"> 2021 roku</w:t>
      </w:r>
      <w:r w:rsidRPr="00215223">
        <w:rPr>
          <w:rFonts w:ascii="Times New Roman" w:eastAsia="Times New Roman" w:hAnsi="Times New Roman" w:cs="Times New Roman"/>
          <w:b/>
          <w:bCs/>
          <w:sz w:val="24"/>
          <w:szCs w:val="20"/>
          <w:lang w:eastAsia="pl-PL"/>
        </w:rPr>
        <w:t xml:space="preserve"> </w:t>
      </w:r>
      <w:r w:rsidR="00FB3F3F">
        <w:rPr>
          <w:rFonts w:ascii="Times New Roman" w:eastAsia="Times New Roman" w:hAnsi="Times New Roman" w:cs="Times New Roman"/>
          <w:b/>
          <w:bCs/>
          <w:sz w:val="24"/>
          <w:szCs w:val="20"/>
          <w:lang w:eastAsia="pl-PL"/>
        </w:rPr>
        <w:t xml:space="preserve">- </w:t>
      </w:r>
      <w:r>
        <w:rPr>
          <w:rFonts w:ascii="Times New Roman" w:eastAsia="Times New Roman" w:hAnsi="Times New Roman" w:cs="Times New Roman"/>
          <w:b/>
          <w:bCs/>
          <w:sz w:val="24"/>
          <w:szCs w:val="20"/>
          <w:lang w:eastAsia="pl-PL"/>
        </w:rPr>
        <w:br/>
      </w:r>
    </w:p>
    <w:p w14:paraId="4C61A911" w14:textId="77777777"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sidRPr="00AC5859">
        <w:rPr>
          <w:rFonts w:ascii="Times New Roman" w:eastAsia="Arial Unicode MS" w:hAnsi="Times New Roman" w:cs="Times New Roman"/>
          <w:b/>
          <w:bCs/>
          <w:sz w:val="24"/>
          <w:szCs w:val="24"/>
          <w:lang w:eastAsia="pl-PL"/>
        </w:rPr>
        <w:t>§ 1</w:t>
      </w:r>
    </w:p>
    <w:p w14:paraId="599FC8D7" w14:textId="77777777" w:rsidR="00D21A6E" w:rsidRPr="00AC5859" w:rsidRDefault="00D21A6E"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Postanowienia ogólne</w:t>
      </w:r>
    </w:p>
    <w:p w14:paraId="61E8CDE0" w14:textId="77777777" w:rsidR="00D21A6E" w:rsidRPr="00382F39" w:rsidRDefault="00D21A6E" w:rsidP="00893CDE">
      <w:pPr>
        <w:numPr>
          <w:ilvl w:val="0"/>
          <w:numId w:val="27"/>
        </w:numPr>
        <w:spacing w:after="0" w:line="240" w:lineRule="auto"/>
        <w:ind w:left="357"/>
        <w:jc w:val="both"/>
        <w:rPr>
          <w:rFonts w:ascii="Times New Roman" w:eastAsia="Arial Unicode MS" w:hAnsi="Times New Roman" w:cs="Times New Roman"/>
          <w:sz w:val="28"/>
          <w:szCs w:val="28"/>
          <w:lang w:eastAsia="pl-PL"/>
        </w:rPr>
      </w:pPr>
      <w:r w:rsidRPr="00AC5859">
        <w:rPr>
          <w:rFonts w:ascii="Times New Roman" w:eastAsia="Arial Unicode MS" w:hAnsi="Times New Roman" w:cs="Times New Roman"/>
          <w:sz w:val="24"/>
          <w:szCs w:val="24"/>
          <w:lang w:eastAsia="pl-PL"/>
        </w:rPr>
        <w:t>Niniejsza wewnętrzna procedura w zakresie przeciwdziałania praniu pieniędzy oraz finansowaniu terroryzmu (dalej: „Procedura”) została ustalona na podstawie art. 50 ustawy z 1 marca 2018 roku o przeciwdziałaniu praniu pieniędzy oraz finansowaniu terroryzmu (t.j. Dz. U. z 2021 r. poz. 1132 ze zm.), (dalej jako: „u</w:t>
      </w:r>
      <w:r w:rsidRPr="00AC5859">
        <w:rPr>
          <w:rFonts w:ascii="Times New Roman" w:eastAsia="Arial Unicode MS" w:hAnsi="Times New Roman" w:cs="Times New Roman"/>
          <w:bCs/>
          <w:iCs/>
          <w:sz w:val="24"/>
          <w:szCs w:val="24"/>
          <w:lang w:eastAsia="pl-PL"/>
        </w:rPr>
        <w:t>stawa”</w:t>
      </w:r>
      <w:r w:rsidRPr="00AC5859">
        <w:rPr>
          <w:rFonts w:ascii="Times New Roman" w:eastAsia="Arial Unicode MS" w:hAnsi="Times New Roman" w:cs="Times New Roman"/>
          <w:sz w:val="24"/>
          <w:szCs w:val="24"/>
          <w:lang w:eastAsia="pl-PL"/>
        </w:rPr>
        <w:t xml:space="preserve">). </w:t>
      </w:r>
    </w:p>
    <w:p w14:paraId="3B2EE830" w14:textId="23707F4A" w:rsidR="00D21A6E" w:rsidRPr="00FC661D" w:rsidRDefault="00D21A6E" w:rsidP="00893CD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Procedura uwzględnia </w:t>
      </w:r>
      <w:r w:rsidRPr="00AC5859">
        <w:rPr>
          <w:rFonts w:ascii="Times New Roman" w:hAnsi="Times New Roman" w:cs="Times New Roman"/>
          <w:sz w:val="24"/>
          <w:szCs w:val="24"/>
        </w:rPr>
        <w:t xml:space="preserve">charakter, rodzaj i rozmiar prowadzonej działalności, a także zasady postępowania stosowane w </w:t>
      </w:r>
      <w:r w:rsidR="00B85563">
        <w:rPr>
          <w:rFonts w:ascii="Times New Roman" w:hAnsi="Times New Roman" w:cs="Times New Roman"/>
          <w:sz w:val="24"/>
          <w:szCs w:val="24"/>
        </w:rPr>
        <w:t>Kancelarii Ra</w:t>
      </w:r>
      <w:r w:rsidR="00E55A3A">
        <w:rPr>
          <w:rFonts w:ascii="Times New Roman" w:hAnsi="Times New Roman" w:cs="Times New Roman"/>
          <w:sz w:val="24"/>
          <w:szCs w:val="24"/>
        </w:rPr>
        <w:t>d</w:t>
      </w:r>
      <w:r w:rsidR="00B85563">
        <w:rPr>
          <w:rFonts w:ascii="Times New Roman" w:hAnsi="Times New Roman" w:cs="Times New Roman"/>
          <w:sz w:val="24"/>
          <w:szCs w:val="24"/>
        </w:rPr>
        <w:t>cy Prawnego</w:t>
      </w:r>
      <w:r>
        <w:rPr>
          <w:rFonts w:ascii="Times New Roman" w:hAnsi="Times New Roman" w:cs="Times New Roman"/>
          <w:sz w:val="24"/>
          <w:szCs w:val="24"/>
        </w:rPr>
        <w:t xml:space="preserve"> - </w:t>
      </w:r>
      <w:r w:rsidRPr="00D7044A">
        <w:rPr>
          <w:rFonts w:ascii="Times New Roman" w:hAnsi="Times New Roman" w:cs="Times New Roman"/>
          <w:sz w:val="24"/>
          <w:szCs w:val="24"/>
          <w:highlight w:val="cyan"/>
        </w:rPr>
        <w:t>…</w:t>
      </w:r>
      <w:r>
        <w:rPr>
          <w:rFonts w:ascii="Times New Roman" w:hAnsi="Times New Roman" w:cs="Times New Roman"/>
          <w:sz w:val="24"/>
          <w:szCs w:val="24"/>
        </w:rPr>
        <w:t xml:space="preserve"> (tu: oznaczenie </w:t>
      </w:r>
      <w:r w:rsidR="00B85563">
        <w:rPr>
          <w:rFonts w:ascii="Times New Roman" w:hAnsi="Times New Roman" w:cs="Times New Roman"/>
          <w:sz w:val="24"/>
          <w:szCs w:val="24"/>
        </w:rPr>
        <w:t>kancelarii, dalej w Procedurze: „Radca prawny”</w:t>
      </w:r>
      <w:r>
        <w:rPr>
          <w:rFonts w:ascii="Times New Roman" w:hAnsi="Times New Roman" w:cs="Times New Roman"/>
          <w:sz w:val="24"/>
          <w:szCs w:val="24"/>
        </w:rPr>
        <w:t>)</w:t>
      </w:r>
      <w:r w:rsidRPr="00AC5859">
        <w:rPr>
          <w:rFonts w:ascii="Times New Roman" w:hAnsi="Times New Roman" w:cs="Times New Roman"/>
          <w:sz w:val="24"/>
          <w:szCs w:val="24"/>
        </w:rPr>
        <w:t>.</w:t>
      </w:r>
      <w:r w:rsidRPr="00AC5859">
        <w:rPr>
          <w:rFonts w:ascii="Open Sans" w:hAnsi="Open Sans" w:cs="Open Sans"/>
          <w:shd w:val="clear" w:color="auto" w:fill="FFFFFF"/>
        </w:rPr>
        <w:t xml:space="preserve"> </w:t>
      </w:r>
    </w:p>
    <w:p w14:paraId="6654535A" w14:textId="13C22978" w:rsidR="00FC661D" w:rsidRPr="00A02A11" w:rsidRDefault="00FC661D" w:rsidP="00893CDE">
      <w:pPr>
        <w:numPr>
          <w:ilvl w:val="0"/>
          <w:numId w:val="27"/>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A02A11">
        <w:rPr>
          <w:rFonts w:ascii="Times New Roman" w:hAnsi="Times New Roman" w:cs="Times New Roman"/>
          <w:sz w:val="24"/>
          <w:szCs w:val="24"/>
          <w:shd w:val="clear" w:color="auto" w:fill="FFFFFF"/>
        </w:rPr>
        <w:t xml:space="preserve">Radca prawny </w:t>
      </w:r>
      <w:r w:rsidR="003F3AEF" w:rsidRPr="00A02A11">
        <w:rPr>
          <w:rFonts w:ascii="Times New Roman" w:eastAsia="Arial Unicode MS" w:hAnsi="Times New Roman" w:cs="Times New Roman"/>
          <w:sz w:val="24"/>
          <w:szCs w:val="24"/>
        </w:rPr>
        <w:t xml:space="preserve">posiada status jednostki obowiązanej na podstawie art. 2 ust. 1 pkt 14 ustawy </w:t>
      </w:r>
      <w:r w:rsidRPr="00A02A11">
        <w:rPr>
          <w:rFonts w:ascii="Times New Roman" w:eastAsia="Times New Roman" w:hAnsi="Times New Roman" w:cs="Times New Roman"/>
          <w:sz w:val="24"/>
          <w:szCs w:val="24"/>
          <w:shd w:val="clear" w:color="auto" w:fill="FFFFFF"/>
          <w:lang w:eastAsia="pl-PL"/>
        </w:rPr>
        <w:t>w zakresie, w jakim świadcz</w:t>
      </w:r>
      <w:r w:rsidR="0093396F" w:rsidRPr="00A02A11">
        <w:rPr>
          <w:rFonts w:ascii="Times New Roman" w:eastAsia="Times New Roman" w:hAnsi="Times New Roman" w:cs="Times New Roman"/>
          <w:sz w:val="24"/>
          <w:szCs w:val="24"/>
          <w:shd w:val="clear" w:color="auto" w:fill="FFFFFF"/>
          <w:lang w:eastAsia="pl-PL"/>
        </w:rPr>
        <w:t>y</w:t>
      </w:r>
      <w:r w:rsidRPr="00A02A11">
        <w:rPr>
          <w:rFonts w:ascii="Times New Roman" w:eastAsia="Times New Roman" w:hAnsi="Times New Roman" w:cs="Times New Roman"/>
          <w:sz w:val="24"/>
          <w:szCs w:val="24"/>
          <w:shd w:val="clear" w:color="auto" w:fill="FFFFFF"/>
          <w:lang w:eastAsia="pl-PL"/>
        </w:rPr>
        <w:t xml:space="preserve"> na rzecz klienta pomoc prawną lub czynności doradztwa podatkowego dotyczące:</w:t>
      </w:r>
    </w:p>
    <w:p w14:paraId="251D6C55" w14:textId="77777777" w:rsidR="003D0F41" w:rsidRPr="00A02A11" w:rsidRDefault="003D0F41" w:rsidP="00893CDE">
      <w:pPr>
        <w:pStyle w:val="Akapitzlist"/>
        <w:numPr>
          <w:ilvl w:val="0"/>
          <w:numId w:val="65"/>
        </w:numPr>
        <w:shd w:val="clear" w:color="auto" w:fill="FFFFFF"/>
        <w:spacing w:after="0" w:line="240" w:lineRule="auto"/>
      </w:pPr>
      <w:r w:rsidRPr="00A02A11">
        <w:t>kupna lub sprzedaży nieruchomości, przedsiębiorstwa lub zorganizowanej części przedsiębiorstwa,</w:t>
      </w:r>
    </w:p>
    <w:p w14:paraId="7733570F" w14:textId="45D8B17A" w:rsidR="003D0F41" w:rsidRPr="00A02A11" w:rsidRDefault="003D0F41" w:rsidP="00893CDE">
      <w:pPr>
        <w:pStyle w:val="Akapitzlist"/>
        <w:numPr>
          <w:ilvl w:val="0"/>
          <w:numId w:val="65"/>
        </w:numPr>
        <w:shd w:val="clear" w:color="auto" w:fill="FFFFFF"/>
        <w:spacing w:after="0" w:line="240" w:lineRule="auto"/>
      </w:pPr>
      <w:r w:rsidRPr="00A02A11">
        <w:t>zarządzania środkami pieniężnymi, instrumentami finansowymi lub innymi aktywami klienta,</w:t>
      </w:r>
    </w:p>
    <w:p w14:paraId="16ABB76C" w14:textId="29FD77E1" w:rsidR="003D0F41" w:rsidRPr="00A02A11" w:rsidRDefault="003D0F41" w:rsidP="00893CDE">
      <w:pPr>
        <w:pStyle w:val="Akapitzlist"/>
        <w:numPr>
          <w:ilvl w:val="0"/>
          <w:numId w:val="65"/>
        </w:numPr>
        <w:shd w:val="clear" w:color="auto" w:fill="FFFFFF"/>
        <w:spacing w:after="0" w:line="240" w:lineRule="auto"/>
      </w:pPr>
      <w:r w:rsidRPr="00A02A11">
        <w:t>zawierania umowy o prowadzenie rachunku bankowego, rachunku papierów wartościowych lub wykonywania czynności związanych z prowadzeniem tych rachunków,</w:t>
      </w:r>
    </w:p>
    <w:p w14:paraId="5D4D5C30" w14:textId="0CF34EA6" w:rsidR="003D0F41" w:rsidRPr="00A02A11" w:rsidRDefault="003D0F41" w:rsidP="00893CDE">
      <w:pPr>
        <w:pStyle w:val="Akapitzlist"/>
        <w:numPr>
          <w:ilvl w:val="0"/>
          <w:numId w:val="65"/>
        </w:numPr>
        <w:shd w:val="clear" w:color="auto" w:fill="FFFFFF"/>
        <w:spacing w:after="0" w:line="240" w:lineRule="auto"/>
      </w:pPr>
      <w:r w:rsidRPr="00A02A11">
        <w:t>wnoszenia wkładu do spółki kapitałowej lub podwyższenia kapitału zakładowego spółki kapitałowej,</w:t>
      </w:r>
    </w:p>
    <w:p w14:paraId="710BE989" w14:textId="357211FE" w:rsidR="003D0F41" w:rsidRPr="00A02A11" w:rsidRDefault="003D0F41" w:rsidP="00893CDE">
      <w:pPr>
        <w:pStyle w:val="Akapitzlist"/>
        <w:numPr>
          <w:ilvl w:val="0"/>
          <w:numId w:val="65"/>
        </w:numPr>
        <w:shd w:val="clear" w:color="auto" w:fill="FFFFFF"/>
        <w:spacing w:after="0" w:line="240" w:lineRule="auto"/>
      </w:pPr>
      <w:r w:rsidRPr="00A02A11">
        <w:t>tworzenia, prowadzenia działalności lub zarządzania spółkami kapitałowymi lub trustami</w:t>
      </w:r>
    </w:p>
    <w:p w14:paraId="710B1FC8" w14:textId="56ADAAFA" w:rsidR="003D0F41" w:rsidRDefault="003D0F41" w:rsidP="00A02A11">
      <w:pPr>
        <w:pStyle w:val="text-justify"/>
        <w:shd w:val="clear" w:color="auto" w:fill="FFFFFF"/>
        <w:spacing w:before="0" w:beforeAutospacing="0" w:after="0" w:afterAutospacing="0"/>
        <w:jc w:val="both"/>
      </w:pPr>
      <w:r w:rsidRPr="00A02A11">
        <w:t xml:space="preserve">- z wyjątkiem radców prawnych oraz prawników zagranicznych wykonujących zawód w ramach stosunku pracy lub służby w urzędach obsługujących organy administracji publicznej, innych państwowych lub samorządowych jednostkach organizacyjnych oraz w podmiotach innych niż spółki, o których mowa w </w:t>
      </w:r>
      <w:hyperlink r:id="rId8" w:anchor="/document/16790947?unitId=art(8)ust(1)&amp;cm=DOCUMENT" w:tgtFrame="_blank" w:history="1">
        <w:r w:rsidRPr="00A02A11">
          <w:rPr>
            <w:rStyle w:val="Hipercze"/>
            <w:rFonts w:eastAsiaTheme="majorEastAsia"/>
            <w:color w:val="auto"/>
          </w:rPr>
          <w:t>art. 8 ust. 1</w:t>
        </w:r>
      </w:hyperlink>
      <w:r w:rsidRPr="00A02A11">
        <w:t xml:space="preserve"> ustawy z dnia 6 lipca 1982 r. o radcach prawnych (Dz. U. z 2020 r. poz. 75 i 2320), oraz doradców podatkowych wykonujących zawód w ramach stosunku pracy w podmiotach innych niż te, o których mowa w </w:t>
      </w:r>
      <w:hyperlink r:id="rId9" w:anchor="/document/16797784?unitId=art(4)ust(1)pkt(1)&amp;cm=DOCUMENT" w:tgtFrame="_blank" w:history="1">
        <w:r w:rsidRPr="00A02A11">
          <w:rPr>
            <w:rStyle w:val="Hipercze"/>
            <w:rFonts w:eastAsiaTheme="majorEastAsia"/>
            <w:color w:val="auto"/>
          </w:rPr>
          <w:t>art. 4 ust. 1 pkt 1</w:t>
        </w:r>
      </w:hyperlink>
      <w:r w:rsidRPr="00A02A11">
        <w:t xml:space="preserve"> i </w:t>
      </w:r>
      <w:hyperlink r:id="rId10" w:anchor="/document/16797784?unitId=art(4)ust(1)pkt(3)&amp;cm=DOCUMENT" w:tgtFrame="_blank" w:history="1">
        <w:r w:rsidRPr="00A02A11">
          <w:rPr>
            <w:rStyle w:val="Hipercze"/>
            <w:rFonts w:eastAsiaTheme="majorEastAsia"/>
            <w:color w:val="auto"/>
          </w:rPr>
          <w:t>3</w:t>
        </w:r>
      </w:hyperlink>
      <w:r w:rsidRPr="00A02A11">
        <w:t xml:space="preserve"> ustawy z dnia 5 lipca 1996 r. o doradztwie podatkowym (Dz. U. z 2020 r. poz. 130 i 2320)</w:t>
      </w:r>
    </w:p>
    <w:p w14:paraId="5F852889" w14:textId="0EFD89E1" w:rsidR="00A6010C" w:rsidRDefault="00A6010C" w:rsidP="00A02A11">
      <w:pPr>
        <w:pStyle w:val="text-justify"/>
        <w:shd w:val="clear" w:color="auto" w:fill="FFFFFF"/>
        <w:spacing w:before="0" w:beforeAutospacing="0" w:after="0" w:afterAutospacing="0"/>
        <w:jc w:val="both"/>
      </w:pPr>
      <w:r>
        <w:t xml:space="preserve">oraz </w:t>
      </w:r>
      <w:r w:rsidR="00674ADB">
        <w:t xml:space="preserve"> ewentualnie</w:t>
      </w:r>
    </w:p>
    <w:p w14:paraId="28E50404" w14:textId="76CCD670" w:rsidR="00A6010C" w:rsidRPr="00F87F33" w:rsidRDefault="00A6010C" w:rsidP="00A02A11">
      <w:pPr>
        <w:pStyle w:val="text-justify"/>
        <w:shd w:val="clear" w:color="auto" w:fill="FFFFFF"/>
        <w:spacing w:before="0" w:beforeAutospacing="0" w:after="0" w:afterAutospacing="0"/>
        <w:jc w:val="both"/>
      </w:pPr>
      <w:r w:rsidRPr="00F87F33">
        <w:t>na podstawie art. 2 ust. 1 pkt 15</w:t>
      </w:r>
      <w:r w:rsidR="00674ADB" w:rsidRPr="00F87F33">
        <w:t>a</w:t>
      </w:r>
      <w:r w:rsidRPr="00F87F33">
        <w:t xml:space="preserve"> ustawy</w:t>
      </w:r>
      <w:r w:rsidR="00674ADB" w:rsidRPr="00F87F33">
        <w:t xml:space="preserve"> jako </w:t>
      </w:r>
      <w:r w:rsidRPr="00F87F33">
        <w:t xml:space="preserve"> </w:t>
      </w:r>
      <w:r w:rsidR="00674ADB" w:rsidRPr="00F87F33">
        <w:rPr>
          <w:rFonts w:eastAsiaTheme="minorHAnsi"/>
          <w:shd w:val="clear" w:color="auto" w:fill="FFFFFF"/>
          <w:lang w:eastAsia="en-US"/>
        </w:rPr>
        <w:t>przedsiębiorc</w:t>
      </w:r>
      <w:r w:rsidR="00674ADB" w:rsidRPr="00F87F33">
        <w:rPr>
          <w:rFonts w:eastAsiaTheme="minorHAnsi"/>
          <w:shd w:val="clear" w:color="auto" w:fill="FFFFFF"/>
          <w:lang w:eastAsia="en-US"/>
        </w:rPr>
        <w:t>a</w:t>
      </w:r>
      <w:r w:rsidR="00674ADB" w:rsidRPr="00F87F33">
        <w:rPr>
          <w:rFonts w:eastAsiaTheme="minorHAnsi"/>
          <w:shd w:val="clear" w:color="auto" w:fill="FFFFFF"/>
          <w:lang w:eastAsia="en-US"/>
        </w:rPr>
        <w:t xml:space="preserve"> w rozumieniu </w:t>
      </w:r>
      <w:hyperlink r:id="rId11" w:anchor="/document/18701388?cm=DOCUMENT" w:tgtFrame="_blank" w:history="1">
        <w:r w:rsidR="00674ADB" w:rsidRPr="00F87F33">
          <w:rPr>
            <w:rFonts w:eastAsiaTheme="minorHAnsi"/>
            <w:u w:val="single"/>
            <w:shd w:val="clear" w:color="auto" w:fill="FFFFFF"/>
            <w:lang w:eastAsia="en-US"/>
          </w:rPr>
          <w:t>ustawy</w:t>
        </w:r>
      </w:hyperlink>
      <w:r w:rsidR="00674ADB" w:rsidRPr="00F87F33">
        <w:rPr>
          <w:rFonts w:eastAsiaTheme="minorHAnsi"/>
          <w:shd w:val="clear" w:color="auto" w:fill="FFFFFF"/>
          <w:lang w:eastAsia="en-US"/>
        </w:rPr>
        <w:t xml:space="preserve"> z dnia 6 marca 2018 r. - Prawo przedsiębiorców (Dz. U. z 2021 r. poz. 162), któr</w:t>
      </w:r>
      <w:r w:rsidR="00674ADB" w:rsidRPr="00F87F33">
        <w:rPr>
          <w:rFonts w:eastAsiaTheme="minorHAnsi"/>
          <w:shd w:val="clear" w:color="auto" w:fill="FFFFFF"/>
          <w:lang w:eastAsia="en-US"/>
        </w:rPr>
        <w:t>ego</w:t>
      </w:r>
      <w:r w:rsidR="00674ADB" w:rsidRPr="00F87F33">
        <w:rPr>
          <w:rFonts w:eastAsiaTheme="minorHAnsi"/>
          <w:shd w:val="clear" w:color="auto" w:fill="FFFFFF"/>
          <w:lang w:eastAsia="en-US"/>
        </w:rPr>
        <w:t xml:space="preserve"> podstawową działalnością gospodarczą jest świadczenie usług polegających na sporządzaniu deklaracji, prowadzeniu ksiąg podatkowych, udzielaniu porad, opinii lub wyjaśnień z zakresu przepisów prawa podatkowego lub celnego, niebędący inn</w:t>
      </w:r>
      <w:r w:rsidR="00F87F33" w:rsidRPr="00F87F33">
        <w:rPr>
          <w:rFonts w:eastAsiaTheme="minorHAnsi"/>
          <w:shd w:val="clear" w:color="auto" w:fill="FFFFFF"/>
          <w:lang w:eastAsia="en-US"/>
        </w:rPr>
        <w:t>ą</w:t>
      </w:r>
      <w:r w:rsidR="00674ADB" w:rsidRPr="00F87F33">
        <w:rPr>
          <w:rFonts w:eastAsiaTheme="minorHAnsi"/>
          <w:shd w:val="clear" w:color="auto" w:fill="FFFFFF"/>
          <w:lang w:eastAsia="en-US"/>
        </w:rPr>
        <w:t xml:space="preserve"> instytucj</w:t>
      </w:r>
      <w:r w:rsidR="00F87F33" w:rsidRPr="00F87F33">
        <w:rPr>
          <w:rFonts w:eastAsiaTheme="minorHAnsi"/>
          <w:shd w:val="clear" w:color="auto" w:fill="FFFFFF"/>
          <w:lang w:eastAsia="en-US"/>
        </w:rPr>
        <w:t>ą</w:t>
      </w:r>
      <w:r w:rsidR="00674ADB" w:rsidRPr="00F87F33">
        <w:rPr>
          <w:rFonts w:eastAsiaTheme="minorHAnsi"/>
          <w:shd w:val="clear" w:color="auto" w:fill="FFFFFF"/>
          <w:lang w:eastAsia="en-US"/>
        </w:rPr>
        <w:t xml:space="preserve"> obowiązan</w:t>
      </w:r>
      <w:r w:rsidR="00F87F33" w:rsidRPr="00F87F33">
        <w:rPr>
          <w:rFonts w:eastAsiaTheme="minorHAnsi"/>
          <w:shd w:val="clear" w:color="auto" w:fill="FFFFFF"/>
          <w:lang w:eastAsia="en-US"/>
        </w:rPr>
        <w:t>ą</w:t>
      </w:r>
      <w:r w:rsidR="00F87F33">
        <w:rPr>
          <w:rFonts w:eastAsiaTheme="minorHAnsi"/>
          <w:shd w:val="clear" w:color="auto" w:fill="FFFFFF"/>
          <w:lang w:eastAsia="en-US"/>
        </w:rPr>
        <w:t>.</w:t>
      </w:r>
    </w:p>
    <w:p w14:paraId="21F78BB7" w14:textId="42F1ED65" w:rsidR="00D21A6E" w:rsidRPr="00A02A11" w:rsidRDefault="00D21A6E" w:rsidP="00893CDE">
      <w:pPr>
        <w:pStyle w:val="Akapitzlist"/>
        <w:numPr>
          <w:ilvl w:val="0"/>
          <w:numId w:val="27"/>
        </w:numPr>
        <w:shd w:val="clear" w:color="auto" w:fill="FFFFFF"/>
        <w:spacing w:after="0" w:line="240" w:lineRule="auto"/>
        <w:jc w:val="both"/>
        <w:rPr>
          <w:rFonts w:eastAsia="Arial Unicode MS"/>
          <w:sz w:val="28"/>
          <w:szCs w:val="28"/>
        </w:rPr>
      </w:pPr>
      <w:r w:rsidRPr="00A02A11">
        <w:rPr>
          <w:szCs w:val="24"/>
          <w:shd w:val="clear" w:color="auto" w:fill="FFFFFF"/>
        </w:rPr>
        <w:t>Procedura podlega bieżącej weryfikacji oraz w razie potrzeby - aktualizacji.</w:t>
      </w:r>
    </w:p>
    <w:p w14:paraId="30B7B057" w14:textId="77777777" w:rsidR="00D21A6E" w:rsidRPr="000364ED" w:rsidRDefault="00D21A6E" w:rsidP="00893CDE">
      <w:pPr>
        <w:pStyle w:val="Akapitzlist"/>
        <w:numPr>
          <w:ilvl w:val="0"/>
          <w:numId w:val="27"/>
        </w:numPr>
        <w:spacing w:after="0" w:line="240" w:lineRule="auto"/>
        <w:jc w:val="both"/>
        <w:rPr>
          <w:rFonts w:eastAsia="Arial Unicode MS"/>
          <w:szCs w:val="24"/>
        </w:rPr>
      </w:pPr>
      <w:r w:rsidRPr="00F6758A">
        <w:rPr>
          <w:szCs w:val="24"/>
        </w:rPr>
        <w:t>Osobą odpowiedzialną za</w:t>
      </w:r>
      <w:r>
        <w:rPr>
          <w:szCs w:val="24"/>
        </w:rPr>
        <w:t>:</w:t>
      </w:r>
    </w:p>
    <w:p w14:paraId="11F4D0AD" w14:textId="77777777" w:rsidR="00D21A6E" w:rsidRDefault="00D21A6E" w:rsidP="00893CDE">
      <w:pPr>
        <w:pStyle w:val="Akapitzlist"/>
        <w:numPr>
          <w:ilvl w:val="0"/>
          <w:numId w:val="33"/>
        </w:numPr>
        <w:spacing w:after="0" w:line="240" w:lineRule="auto"/>
        <w:jc w:val="both"/>
        <w:rPr>
          <w:szCs w:val="24"/>
        </w:rPr>
      </w:pPr>
      <w:r w:rsidRPr="00F6758A">
        <w:rPr>
          <w:szCs w:val="24"/>
        </w:rPr>
        <w:t>wykonywanie obowiązków określonych w ustawie jest</w:t>
      </w:r>
      <w:r>
        <w:rPr>
          <w:szCs w:val="24"/>
        </w:rPr>
        <w:t xml:space="preserve"> Pan/ Pani </w:t>
      </w:r>
      <w:r w:rsidRPr="0059757C">
        <w:rPr>
          <w:szCs w:val="24"/>
          <w:highlight w:val="cyan"/>
        </w:rPr>
        <w:t>…</w:t>
      </w:r>
      <w:r>
        <w:rPr>
          <w:szCs w:val="24"/>
        </w:rPr>
        <w:t>,</w:t>
      </w:r>
    </w:p>
    <w:p w14:paraId="77F632DE" w14:textId="1C12679D" w:rsidR="00D21A6E" w:rsidRPr="0093396F" w:rsidRDefault="00D21A6E" w:rsidP="00893CDE">
      <w:pPr>
        <w:pStyle w:val="Akapitzlist"/>
        <w:numPr>
          <w:ilvl w:val="0"/>
          <w:numId w:val="33"/>
        </w:numPr>
        <w:spacing w:after="0" w:line="240" w:lineRule="auto"/>
        <w:jc w:val="both"/>
        <w:rPr>
          <w:rFonts w:eastAsia="Arial Unicode MS"/>
          <w:szCs w:val="24"/>
        </w:rPr>
      </w:pPr>
      <w:r w:rsidRPr="000364ED">
        <w:rPr>
          <w:rFonts w:eastAsia="Arial Unicode MS"/>
          <w:szCs w:val="24"/>
        </w:rPr>
        <w:t>wdrażanie obowiązków określonych w ustawie jest</w:t>
      </w:r>
      <w:r>
        <w:rPr>
          <w:rFonts w:eastAsia="Arial Unicode MS"/>
          <w:szCs w:val="24"/>
        </w:rPr>
        <w:t xml:space="preserve"> członek zarządu lub organu zarządzającego  - Pan/Pani </w:t>
      </w:r>
      <w:r w:rsidRPr="0059757C">
        <w:rPr>
          <w:rFonts w:eastAsia="Arial Unicode MS"/>
          <w:szCs w:val="24"/>
          <w:highlight w:val="cyan"/>
        </w:rPr>
        <w:t>…</w:t>
      </w:r>
      <w:r w:rsidR="00A103EA">
        <w:rPr>
          <w:rFonts w:eastAsia="Arial Unicode MS"/>
          <w:szCs w:val="24"/>
        </w:rPr>
        <w:t xml:space="preserve"> </w:t>
      </w:r>
      <w:r w:rsidR="00A103EA" w:rsidRPr="0093396F">
        <w:rPr>
          <w:rFonts w:eastAsia="Arial Unicode MS"/>
          <w:szCs w:val="24"/>
        </w:rPr>
        <w:t>- w</w:t>
      </w:r>
      <w:r w:rsidR="00A103EA" w:rsidRPr="0093396F">
        <w:rPr>
          <w:shd w:val="clear" w:color="auto" w:fill="FFFFFF"/>
        </w:rPr>
        <w:t xml:space="preserve"> przypadku </w:t>
      </w:r>
      <w:r w:rsidR="00517C3B">
        <w:rPr>
          <w:shd w:val="clear" w:color="auto" w:fill="FFFFFF"/>
        </w:rPr>
        <w:t>Radcy prawnego</w:t>
      </w:r>
      <w:r w:rsidR="00A103EA" w:rsidRPr="0093396F">
        <w:rPr>
          <w:shd w:val="clear" w:color="auto" w:fill="FFFFFF"/>
        </w:rPr>
        <w:t xml:space="preserve">, </w:t>
      </w:r>
      <w:r w:rsidR="00A02A11">
        <w:rPr>
          <w:shd w:val="clear" w:color="auto" w:fill="FFFFFF"/>
        </w:rPr>
        <w:t>u którego</w:t>
      </w:r>
      <w:r w:rsidR="00A103EA" w:rsidRPr="0093396F">
        <w:rPr>
          <w:shd w:val="clear" w:color="auto" w:fill="FFFFFF"/>
        </w:rPr>
        <w:t xml:space="preserve"> działa zarząd lub inny organ zarządzający</w:t>
      </w:r>
      <w:r w:rsidRPr="0093396F">
        <w:rPr>
          <w:rFonts w:eastAsia="Arial Unicode MS"/>
          <w:szCs w:val="24"/>
        </w:rPr>
        <w:t>,</w:t>
      </w:r>
    </w:p>
    <w:p w14:paraId="7BA541F9" w14:textId="141E3C6B" w:rsidR="00D04E12" w:rsidRDefault="00D21A6E" w:rsidP="00893CDE">
      <w:pPr>
        <w:pStyle w:val="Akapitzlist"/>
        <w:numPr>
          <w:ilvl w:val="0"/>
          <w:numId w:val="33"/>
        </w:numPr>
        <w:spacing w:after="0" w:line="240" w:lineRule="auto"/>
        <w:jc w:val="both"/>
        <w:rPr>
          <w:rFonts w:eastAsia="Arial Unicode MS"/>
          <w:szCs w:val="24"/>
        </w:rPr>
      </w:pPr>
      <w:r w:rsidRPr="00CC5DAB">
        <w:rPr>
          <w:rFonts w:eastAsia="Arial Unicode MS"/>
          <w:szCs w:val="24"/>
        </w:rPr>
        <w:t xml:space="preserve">zapewnienie zgodności działalności </w:t>
      </w:r>
      <w:r w:rsidR="00517C3B">
        <w:rPr>
          <w:rFonts w:eastAsia="Arial Unicode MS"/>
          <w:szCs w:val="24"/>
        </w:rPr>
        <w:t>Radcy prawnego</w:t>
      </w:r>
      <w:r w:rsidRPr="00CC5DAB">
        <w:rPr>
          <w:rFonts w:eastAsia="Arial Unicode MS"/>
          <w:szCs w:val="24"/>
        </w:rPr>
        <w:t xml:space="preserve"> oraz je</w:t>
      </w:r>
      <w:r w:rsidR="00A02A11">
        <w:rPr>
          <w:rFonts w:eastAsia="Arial Unicode MS"/>
          <w:szCs w:val="24"/>
        </w:rPr>
        <w:t>go</w:t>
      </w:r>
      <w:r w:rsidRPr="00CC5DAB">
        <w:rPr>
          <w:rFonts w:eastAsia="Arial Unicode MS"/>
          <w:szCs w:val="24"/>
        </w:rPr>
        <w:t xml:space="preserve"> pracowników i innych osób wykonujących czynności na rzecz </w:t>
      </w:r>
      <w:r w:rsidR="00A02A11">
        <w:rPr>
          <w:rFonts w:eastAsia="Arial Unicode MS"/>
          <w:szCs w:val="24"/>
        </w:rPr>
        <w:t xml:space="preserve">Radcy prawnego </w:t>
      </w:r>
      <w:r w:rsidRPr="00CC5DAB">
        <w:rPr>
          <w:rFonts w:eastAsia="Arial Unicode MS"/>
          <w:szCs w:val="24"/>
        </w:rPr>
        <w:t xml:space="preserve"> z przepisami o przeciwdziałaniu praniu pieniędzy oraz finansowaniu terroryzmu </w:t>
      </w:r>
      <w:r w:rsidR="00F10D71">
        <w:rPr>
          <w:rFonts w:eastAsia="Arial Unicode MS"/>
          <w:szCs w:val="24"/>
        </w:rPr>
        <w:t xml:space="preserve">- </w:t>
      </w:r>
      <w:r w:rsidR="004E40CD" w:rsidRPr="00CC5DAB">
        <w:rPr>
          <w:rFonts w:eastAsia="Arial Unicode MS"/>
          <w:szCs w:val="24"/>
        </w:rPr>
        <w:t xml:space="preserve">pracownik </w:t>
      </w:r>
      <w:r w:rsidR="004E40CD">
        <w:rPr>
          <w:rFonts w:eastAsia="Arial Unicode MS"/>
          <w:szCs w:val="24"/>
        </w:rPr>
        <w:t>Radcy prawnego</w:t>
      </w:r>
      <w:r w:rsidR="004E40CD" w:rsidRPr="00CC5DAB">
        <w:rPr>
          <w:rFonts w:eastAsia="Arial Unicode MS"/>
          <w:szCs w:val="24"/>
        </w:rPr>
        <w:t xml:space="preserve"> </w:t>
      </w:r>
      <w:r w:rsidR="004E40CD">
        <w:rPr>
          <w:rFonts w:eastAsia="Arial Unicode MS"/>
          <w:szCs w:val="24"/>
        </w:rPr>
        <w:t xml:space="preserve">zajmujący kierownicze stanowisko </w:t>
      </w:r>
      <w:r w:rsidR="00D04E12">
        <w:rPr>
          <w:rFonts w:eastAsia="Arial Unicode MS"/>
          <w:szCs w:val="24"/>
        </w:rPr>
        <w:t xml:space="preserve">Pan/Pani </w:t>
      </w:r>
      <w:r w:rsidR="00D04E12" w:rsidRPr="0059757C">
        <w:rPr>
          <w:rFonts w:eastAsia="Arial Unicode MS"/>
          <w:szCs w:val="24"/>
          <w:highlight w:val="cyan"/>
        </w:rPr>
        <w:t>…</w:t>
      </w:r>
      <w:r w:rsidR="00BA1FB6">
        <w:rPr>
          <w:rFonts w:eastAsia="Arial Unicode MS"/>
          <w:szCs w:val="24"/>
        </w:rPr>
        <w:t>/ lub Radca prawny …,</w:t>
      </w:r>
    </w:p>
    <w:p w14:paraId="3B0A6D6D" w14:textId="7C81458B" w:rsidR="00D21A6E" w:rsidRPr="00A103EA" w:rsidRDefault="00D21A6E" w:rsidP="00893CDE">
      <w:pPr>
        <w:pStyle w:val="Akapitzlist"/>
        <w:numPr>
          <w:ilvl w:val="0"/>
          <w:numId w:val="33"/>
        </w:numPr>
        <w:spacing w:after="0" w:line="240" w:lineRule="auto"/>
        <w:jc w:val="both"/>
        <w:rPr>
          <w:rFonts w:eastAsia="Arial Unicode MS"/>
          <w:szCs w:val="24"/>
        </w:rPr>
      </w:pPr>
      <w:r w:rsidRPr="00CC5DAB">
        <w:rPr>
          <w:rFonts w:eastAsia="Arial Unicode MS"/>
          <w:szCs w:val="24"/>
        </w:rPr>
        <w:t xml:space="preserve">przekazywanie w imieniu </w:t>
      </w:r>
      <w:r w:rsidR="00517C3B">
        <w:rPr>
          <w:rFonts w:eastAsia="Arial Unicode MS"/>
          <w:szCs w:val="24"/>
        </w:rPr>
        <w:t>Radcy prawnego</w:t>
      </w:r>
      <w:r w:rsidR="00A103EA">
        <w:rPr>
          <w:rFonts w:eastAsia="Arial Unicode MS"/>
          <w:szCs w:val="24"/>
        </w:rPr>
        <w:t xml:space="preserve"> </w:t>
      </w:r>
      <w:r w:rsidRPr="00CC5DAB">
        <w:rPr>
          <w:rFonts w:eastAsia="Arial Unicode MS"/>
          <w:szCs w:val="24"/>
        </w:rPr>
        <w:t xml:space="preserve"> zawiadomień, o których mowa w ustawie </w:t>
      </w:r>
      <w:r w:rsidR="00F10D71">
        <w:rPr>
          <w:rFonts w:eastAsia="Arial Unicode MS"/>
          <w:szCs w:val="24"/>
        </w:rPr>
        <w:t xml:space="preserve">- </w:t>
      </w:r>
      <w:r w:rsidRPr="00CC5DAB">
        <w:rPr>
          <w:rFonts w:eastAsia="Arial Unicode MS"/>
          <w:szCs w:val="24"/>
        </w:rPr>
        <w:t xml:space="preserve"> pracownik </w:t>
      </w:r>
      <w:r w:rsidR="00517C3B">
        <w:rPr>
          <w:rFonts w:eastAsia="Arial Unicode MS"/>
          <w:szCs w:val="24"/>
        </w:rPr>
        <w:t>Radcy prawnego</w:t>
      </w:r>
      <w:r w:rsidRPr="00CC5DAB">
        <w:rPr>
          <w:rFonts w:eastAsia="Arial Unicode MS"/>
          <w:szCs w:val="24"/>
        </w:rPr>
        <w:t xml:space="preserve"> </w:t>
      </w:r>
      <w:r>
        <w:rPr>
          <w:rFonts w:eastAsia="Arial Unicode MS"/>
          <w:szCs w:val="24"/>
        </w:rPr>
        <w:t>zajmujący kierownicze stanowisko</w:t>
      </w:r>
      <w:r w:rsidRPr="00CC5DAB">
        <w:rPr>
          <w:rFonts w:eastAsia="Arial Unicode MS"/>
          <w:szCs w:val="24"/>
        </w:rPr>
        <w:t xml:space="preserve"> Pan/Pani </w:t>
      </w:r>
      <w:bookmarkStart w:id="0" w:name="_Hlk35939702"/>
      <w:r w:rsidRPr="003B7003">
        <w:rPr>
          <w:szCs w:val="24"/>
          <w:highlight w:val="cyan"/>
        </w:rPr>
        <w:t>…...</w:t>
      </w:r>
      <w:bookmarkEnd w:id="0"/>
      <w:r w:rsidR="00BA1FB6">
        <w:rPr>
          <w:szCs w:val="24"/>
        </w:rPr>
        <w:t>/ lub Radca prawny ...</w:t>
      </w:r>
    </w:p>
    <w:p w14:paraId="2DC5178D" w14:textId="1ED14339" w:rsidR="00A103EA" w:rsidRDefault="00303C49" w:rsidP="0093396F">
      <w:pPr>
        <w:spacing w:after="0" w:line="240" w:lineRule="auto"/>
        <w:jc w:val="both"/>
        <w:rPr>
          <w:rFonts w:ascii="Times New Roman" w:hAnsi="Times New Roman" w:cs="Times New Roman"/>
          <w:sz w:val="24"/>
          <w:szCs w:val="24"/>
          <w:shd w:val="clear" w:color="auto" w:fill="FFFFFF"/>
        </w:rPr>
      </w:pPr>
      <w:r w:rsidRPr="00D04E12">
        <w:rPr>
          <w:rFonts w:ascii="Times New Roman" w:hAnsi="Times New Roman" w:cs="Times New Roman"/>
          <w:sz w:val="24"/>
          <w:szCs w:val="24"/>
          <w:shd w:val="clear" w:color="auto" w:fill="FFFFFF"/>
        </w:rPr>
        <w:lastRenderedPageBreak/>
        <w:t xml:space="preserve">W przypadku </w:t>
      </w:r>
      <w:r w:rsidR="00517C3B" w:rsidRPr="00D04E12">
        <w:rPr>
          <w:rFonts w:ascii="Times New Roman" w:hAnsi="Times New Roman" w:cs="Times New Roman"/>
          <w:sz w:val="24"/>
          <w:szCs w:val="24"/>
          <w:shd w:val="clear" w:color="auto" w:fill="FFFFFF"/>
        </w:rPr>
        <w:t>Radcy prawnego</w:t>
      </w:r>
      <w:r w:rsidRPr="00D04E12">
        <w:rPr>
          <w:rFonts w:ascii="Times New Roman" w:hAnsi="Times New Roman" w:cs="Times New Roman"/>
          <w:sz w:val="24"/>
          <w:szCs w:val="24"/>
          <w:shd w:val="clear" w:color="auto" w:fill="FFFFFF"/>
        </w:rPr>
        <w:t xml:space="preserve"> prowadząc</w:t>
      </w:r>
      <w:r w:rsidR="00D04E12" w:rsidRPr="00D04E12">
        <w:rPr>
          <w:rFonts w:ascii="Times New Roman" w:hAnsi="Times New Roman" w:cs="Times New Roman"/>
          <w:sz w:val="24"/>
          <w:szCs w:val="24"/>
          <w:shd w:val="clear" w:color="auto" w:fill="FFFFFF"/>
        </w:rPr>
        <w:t>ego</w:t>
      </w:r>
      <w:r w:rsidRPr="00D04E12">
        <w:rPr>
          <w:rFonts w:ascii="Times New Roman" w:hAnsi="Times New Roman" w:cs="Times New Roman"/>
          <w:sz w:val="24"/>
          <w:szCs w:val="24"/>
          <w:shd w:val="clear" w:color="auto" w:fill="FFFFFF"/>
        </w:rPr>
        <w:t xml:space="preserve"> działalność jednoosobowo, zadania kadry kierowniczej wyższego szczebla oraz pracownika zajmującego kierownicze stanowisko odpowiedzialnego za zapewnienie zgodności działalności instytucji obowiązanej oraz jej pracowników i innych osób wykonujących czynności na rzecz tej instytucji obowiązanej z przepisami o</w:t>
      </w:r>
      <w:r w:rsidR="003A350D" w:rsidRPr="00D04E12">
        <w:rPr>
          <w:rFonts w:ascii="Times New Roman" w:hAnsi="Times New Roman" w:cs="Times New Roman"/>
          <w:sz w:val="24"/>
          <w:szCs w:val="24"/>
          <w:shd w:val="clear" w:color="auto" w:fill="FFFFFF"/>
        </w:rPr>
        <w:t xml:space="preserve"> przeciwdziałaniu praniu pieniędzy oraz finansowaniu terroryzmu</w:t>
      </w:r>
      <w:r w:rsidRPr="00D04E12">
        <w:rPr>
          <w:rFonts w:ascii="Times New Roman" w:hAnsi="Times New Roman" w:cs="Times New Roman"/>
          <w:sz w:val="24"/>
          <w:szCs w:val="24"/>
          <w:shd w:val="clear" w:color="auto" w:fill="FFFFFF"/>
        </w:rPr>
        <w:t xml:space="preserve"> wykonuje osoba prowadząca tę działalność</w:t>
      </w:r>
      <w:r w:rsidR="003A350D" w:rsidRPr="00D04E12">
        <w:rPr>
          <w:rFonts w:ascii="Times New Roman" w:hAnsi="Times New Roman" w:cs="Times New Roman"/>
          <w:sz w:val="24"/>
          <w:szCs w:val="24"/>
          <w:shd w:val="clear" w:color="auto" w:fill="FFFFFF"/>
        </w:rPr>
        <w:t>.</w:t>
      </w:r>
    </w:p>
    <w:p w14:paraId="5D0C91A9" w14:textId="734ECD99" w:rsidR="007A3F5A" w:rsidRPr="00D04E12" w:rsidRDefault="007A3F5A" w:rsidP="0093396F">
      <w:pPr>
        <w:spacing w:after="0" w:line="240" w:lineRule="auto"/>
        <w:jc w:val="both"/>
        <w:rPr>
          <w:rFonts w:ascii="Times New Roman" w:eastAsia="Arial Unicode MS" w:hAnsi="Times New Roman" w:cs="Times New Roman"/>
          <w:sz w:val="24"/>
          <w:szCs w:val="28"/>
        </w:rPr>
      </w:pPr>
      <w:r>
        <w:rPr>
          <w:rFonts w:ascii="Times New Roman" w:eastAsia="Arial Unicode MS" w:hAnsi="Times New Roman" w:cs="Times New Roman"/>
          <w:sz w:val="24"/>
          <w:szCs w:val="24"/>
        </w:rPr>
        <w:t xml:space="preserve">Jeśli Radca prawny zatrudnia pracowników lub  współpracowników, obowiązki Radcy prawnego </w:t>
      </w:r>
      <w:r w:rsidR="00473D2F">
        <w:rPr>
          <w:rFonts w:ascii="Times New Roman" w:eastAsia="Arial Unicode MS" w:hAnsi="Times New Roman" w:cs="Times New Roman"/>
          <w:sz w:val="24"/>
          <w:szCs w:val="24"/>
        </w:rPr>
        <w:t xml:space="preserve">wynikające z Procedury </w:t>
      </w:r>
      <w:r>
        <w:rPr>
          <w:rFonts w:ascii="Times New Roman" w:eastAsia="Arial Unicode MS" w:hAnsi="Times New Roman" w:cs="Times New Roman"/>
          <w:sz w:val="24"/>
          <w:szCs w:val="24"/>
        </w:rPr>
        <w:t>mogą zostać przekazane p</w:t>
      </w:r>
      <w:r w:rsidRPr="006734C0">
        <w:rPr>
          <w:rFonts w:ascii="Times New Roman" w:eastAsia="Arial Unicode MS" w:hAnsi="Times New Roman" w:cs="Times New Roman"/>
          <w:sz w:val="24"/>
          <w:szCs w:val="24"/>
        </w:rPr>
        <w:t>racownik</w:t>
      </w:r>
      <w:r>
        <w:rPr>
          <w:rFonts w:ascii="Times New Roman" w:eastAsia="Arial Unicode MS" w:hAnsi="Times New Roman" w:cs="Times New Roman"/>
          <w:sz w:val="24"/>
          <w:szCs w:val="24"/>
        </w:rPr>
        <w:t>owi</w:t>
      </w:r>
      <w:r w:rsidRPr="006734C0">
        <w:rPr>
          <w:rFonts w:ascii="Times New Roman" w:eastAsia="Arial Unicode MS" w:hAnsi="Times New Roman" w:cs="Times New Roman"/>
          <w:sz w:val="24"/>
          <w:szCs w:val="24"/>
        </w:rPr>
        <w:t xml:space="preserve"> lub współpracownik</w:t>
      </w:r>
      <w:r>
        <w:rPr>
          <w:rFonts w:ascii="Times New Roman" w:eastAsia="Arial Unicode MS" w:hAnsi="Times New Roman" w:cs="Times New Roman"/>
          <w:sz w:val="24"/>
          <w:szCs w:val="24"/>
        </w:rPr>
        <w:t>owi</w:t>
      </w:r>
      <w:r w:rsidRPr="006734C0">
        <w:rPr>
          <w:rFonts w:ascii="Times New Roman" w:eastAsia="Arial Unicode MS" w:hAnsi="Times New Roman" w:cs="Times New Roman"/>
          <w:sz w:val="24"/>
          <w:szCs w:val="24"/>
        </w:rPr>
        <w:t xml:space="preserve"> Radcy prawnego </w:t>
      </w:r>
      <w:r>
        <w:rPr>
          <w:rFonts w:ascii="Times New Roman" w:eastAsia="Arial Unicode MS" w:hAnsi="Times New Roman" w:cs="Times New Roman"/>
          <w:sz w:val="24"/>
          <w:szCs w:val="24"/>
        </w:rPr>
        <w:t>na zasadach przyjętych w kancelarii</w:t>
      </w:r>
      <w:r w:rsidR="00473D2F">
        <w:rPr>
          <w:rFonts w:ascii="Times New Roman" w:eastAsia="Arial Unicode MS" w:hAnsi="Times New Roman" w:cs="Times New Roman"/>
          <w:sz w:val="24"/>
          <w:szCs w:val="24"/>
        </w:rPr>
        <w:t xml:space="preserve"> i wynikających z ustawy.</w:t>
      </w:r>
    </w:p>
    <w:p w14:paraId="1A14D554" w14:textId="29FA5FA7" w:rsidR="00D21A6E" w:rsidRPr="00D9353C" w:rsidRDefault="00D21A6E" w:rsidP="00893CDE">
      <w:pPr>
        <w:pStyle w:val="Akapitzlist"/>
        <w:numPr>
          <w:ilvl w:val="0"/>
          <w:numId w:val="27"/>
        </w:numPr>
        <w:spacing w:after="0" w:line="240" w:lineRule="auto"/>
        <w:jc w:val="both"/>
        <w:rPr>
          <w:szCs w:val="24"/>
        </w:rPr>
      </w:pPr>
      <w:r w:rsidRPr="00D9353C">
        <w:rPr>
          <w:szCs w:val="24"/>
        </w:rPr>
        <w:t xml:space="preserve">Każdy pracownik i współpracownik </w:t>
      </w:r>
      <w:r w:rsidR="00517C3B" w:rsidRPr="00D9353C">
        <w:rPr>
          <w:szCs w:val="24"/>
        </w:rPr>
        <w:t>Radcy prawnego</w:t>
      </w:r>
      <w:r w:rsidRPr="00D9353C">
        <w:rPr>
          <w:szCs w:val="24"/>
        </w:rPr>
        <w:t xml:space="preserve"> jest zobowiązany zapoznać się z Procedurą. Wzór Oświadczenia o zapoznaniu się z Procedurą i zobowiązaniu do jej stosowania stanowi </w:t>
      </w:r>
      <w:r w:rsidRPr="00D9353C">
        <w:rPr>
          <w:b/>
          <w:szCs w:val="24"/>
        </w:rPr>
        <w:t>Załącznik nr 1</w:t>
      </w:r>
      <w:r w:rsidR="002230B0" w:rsidRPr="00D9353C">
        <w:rPr>
          <w:b/>
          <w:szCs w:val="24"/>
        </w:rPr>
        <w:t xml:space="preserve"> </w:t>
      </w:r>
      <w:r w:rsidR="002230B0" w:rsidRPr="00D9353C">
        <w:rPr>
          <w:bCs/>
          <w:szCs w:val="24"/>
        </w:rPr>
        <w:t>do Procedury</w:t>
      </w:r>
      <w:r w:rsidRPr="00D9353C">
        <w:rPr>
          <w:szCs w:val="24"/>
        </w:rPr>
        <w:t>.</w:t>
      </w:r>
    </w:p>
    <w:p w14:paraId="79DE44DD" w14:textId="7192C672" w:rsidR="007B20B0" w:rsidRDefault="00517C3B" w:rsidP="00893CDE">
      <w:pPr>
        <w:pStyle w:val="Akapitzlist"/>
        <w:numPr>
          <w:ilvl w:val="0"/>
          <w:numId w:val="27"/>
        </w:numPr>
        <w:spacing w:after="0" w:line="240" w:lineRule="auto"/>
        <w:jc w:val="both"/>
      </w:pPr>
      <w:r>
        <w:t>Radca prawny</w:t>
      </w:r>
      <w:r w:rsidR="007B20B0" w:rsidRPr="00C40F5A">
        <w:t xml:space="preserve"> udostępnia pracownikom i współpracownikom aktualny tekst ustawy oraz przepisów związanych z przeciwdziałaniem praniu pieniędzy oraz finansowaniu terroryzmu.</w:t>
      </w:r>
    </w:p>
    <w:p w14:paraId="5F04C05A" w14:textId="2D1B1922" w:rsidR="007B20B0" w:rsidRPr="00C40F5A" w:rsidRDefault="00517C3B" w:rsidP="00893CDE">
      <w:pPr>
        <w:numPr>
          <w:ilvl w:val="0"/>
          <w:numId w:val="2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7B20B0" w:rsidRPr="00C40F5A">
        <w:rPr>
          <w:rFonts w:ascii="Times New Roman" w:eastAsia="Times New Roman" w:hAnsi="Times New Roman" w:cs="Times New Roman"/>
          <w:sz w:val="24"/>
          <w:szCs w:val="24"/>
          <w:lang w:eastAsia="pl-PL"/>
        </w:rPr>
        <w:t xml:space="preserve"> dostosowuje treść Procedury do potrzeb i zmian okoliczności faktycznych i prawnych. W</w:t>
      </w:r>
      <w:r w:rsidR="00D9353C">
        <w:rPr>
          <w:rFonts w:ascii="Times New Roman" w:eastAsia="Times New Roman" w:hAnsi="Times New Roman" w:cs="Times New Roman"/>
          <w:sz w:val="24"/>
          <w:szCs w:val="24"/>
          <w:lang w:eastAsia="pl-PL"/>
        </w:rPr>
        <w:t>pr</w:t>
      </w:r>
      <w:r w:rsidR="007B20B0" w:rsidRPr="00C40F5A">
        <w:rPr>
          <w:rFonts w:ascii="Times New Roman" w:eastAsia="Times New Roman" w:hAnsi="Times New Roman" w:cs="Times New Roman"/>
          <w:sz w:val="24"/>
          <w:szCs w:val="24"/>
          <w:lang w:eastAsia="pl-PL"/>
        </w:rPr>
        <w:t xml:space="preserve">owadzenie i aktualizacja Procedury podlega akceptacji </w:t>
      </w:r>
      <w:r w:rsidR="007B20B0">
        <w:rPr>
          <w:rFonts w:ascii="Times New Roman" w:eastAsia="Times New Roman" w:hAnsi="Times New Roman" w:cs="Times New Roman"/>
          <w:sz w:val="24"/>
          <w:szCs w:val="24"/>
          <w:lang w:eastAsia="pl-PL"/>
        </w:rPr>
        <w:t xml:space="preserve">Pani/Pana </w:t>
      </w:r>
      <w:r w:rsidR="007B20B0" w:rsidRPr="00EB70AD">
        <w:rPr>
          <w:rFonts w:ascii="Times New Roman" w:eastAsia="Times New Roman" w:hAnsi="Times New Roman" w:cs="Times New Roman"/>
          <w:sz w:val="24"/>
          <w:szCs w:val="24"/>
          <w:highlight w:val="yellow"/>
          <w:lang w:eastAsia="pl-PL"/>
        </w:rPr>
        <w:t>….</w:t>
      </w:r>
    </w:p>
    <w:p w14:paraId="2C48AC1E" w14:textId="77777777" w:rsidR="00D21A6E" w:rsidRPr="009E3CDC" w:rsidRDefault="00D21A6E" w:rsidP="00893CDE">
      <w:pPr>
        <w:pStyle w:val="Akapitzlist"/>
        <w:numPr>
          <w:ilvl w:val="0"/>
          <w:numId w:val="27"/>
        </w:numPr>
        <w:spacing w:after="0" w:line="240" w:lineRule="auto"/>
        <w:jc w:val="both"/>
        <w:rPr>
          <w:rFonts w:eastAsia="Arial Unicode MS"/>
          <w:szCs w:val="24"/>
        </w:rPr>
      </w:pPr>
      <w:r w:rsidRPr="009E3CDC">
        <w:rPr>
          <w:rFonts w:eastAsia="Arial Unicode MS"/>
          <w:bCs/>
          <w:szCs w:val="24"/>
        </w:rPr>
        <w:t>Pojęcia używane w Procedurze należy rozumieć zgodnie z ich definicją zawartą w ustawie</w:t>
      </w:r>
      <w:r>
        <w:rPr>
          <w:rFonts w:eastAsia="Arial Unicode MS"/>
          <w:bCs/>
          <w:szCs w:val="24"/>
        </w:rPr>
        <w:t>.</w:t>
      </w:r>
    </w:p>
    <w:p w14:paraId="7AFFC201" w14:textId="5044F034" w:rsidR="00D21A6E" w:rsidRDefault="00D21A6E" w:rsidP="00A9121F">
      <w:pPr>
        <w:tabs>
          <w:tab w:val="center" w:pos="5233"/>
          <w:tab w:val="left" w:pos="6156"/>
        </w:tabs>
        <w:spacing w:after="0" w:line="240" w:lineRule="auto"/>
        <w:rPr>
          <w:rFonts w:ascii="Times New Roman" w:eastAsia="Times New Roman" w:hAnsi="Times New Roman" w:cs="Times New Roman"/>
          <w:b/>
          <w:bCs/>
          <w:sz w:val="24"/>
          <w:lang w:eastAsia="pl-PL"/>
        </w:rPr>
      </w:pPr>
      <w:r>
        <w:rPr>
          <w:rFonts w:ascii="Times New Roman" w:eastAsia="Arial Unicode MS" w:hAnsi="Times New Roman" w:cs="Times New Roman"/>
          <w:b/>
          <w:bCs/>
          <w:sz w:val="24"/>
          <w:szCs w:val="24"/>
          <w:lang w:eastAsia="pl-PL"/>
        </w:rPr>
        <w:tab/>
      </w: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2</w:t>
      </w:r>
    </w:p>
    <w:p w14:paraId="7985D88D" w14:textId="77777777" w:rsidR="00215DA4" w:rsidRPr="00215DA4" w:rsidRDefault="00215DA4" w:rsidP="00215DA4">
      <w:pPr>
        <w:spacing w:after="0" w:line="240" w:lineRule="auto"/>
        <w:jc w:val="center"/>
        <w:rPr>
          <w:rFonts w:ascii="Times New Roman" w:hAnsi="Times New Roman" w:cs="Times New Roman"/>
          <w:b/>
          <w:sz w:val="24"/>
          <w:szCs w:val="24"/>
        </w:rPr>
      </w:pPr>
      <w:r w:rsidRPr="00215DA4">
        <w:rPr>
          <w:rFonts w:ascii="Times New Roman" w:hAnsi="Times New Roman" w:cs="Times New Roman"/>
          <w:b/>
          <w:sz w:val="24"/>
          <w:szCs w:val="24"/>
        </w:rPr>
        <w:t>Zakres Procedury</w:t>
      </w:r>
    </w:p>
    <w:p w14:paraId="1ED1960E" w14:textId="34B65156" w:rsidR="00215DA4" w:rsidRPr="00215DA4" w:rsidRDefault="00215DA4" w:rsidP="00215DA4">
      <w:pPr>
        <w:spacing w:after="0" w:line="240" w:lineRule="auto"/>
        <w:jc w:val="both"/>
        <w:rPr>
          <w:rFonts w:ascii="Times New Roman" w:hAnsi="Times New Roman" w:cs="Times New Roman"/>
          <w:sz w:val="24"/>
          <w:szCs w:val="24"/>
        </w:rPr>
      </w:pPr>
      <w:r w:rsidRPr="00215DA4">
        <w:rPr>
          <w:rFonts w:ascii="Times New Roman" w:hAnsi="Times New Roman" w:cs="Times New Roman"/>
          <w:sz w:val="24"/>
          <w:szCs w:val="24"/>
        </w:rPr>
        <w:t xml:space="preserve">Procedura określa zasady postępowania stosowane przez </w:t>
      </w:r>
      <w:r w:rsidR="002F1EBD">
        <w:rPr>
          <w:rFonts w:ascii="Times New Roman" w:hAnsi="Times New Roman" w:cs="Times New Roman"/>
          <w:sz w:val="24"/>
          <w:szCs w:val="24"/>
        </w:rPr>
        <w:t>Radcę prawnego</w:t>
      </w:r>
      <w:r w:rsidRPr="00215DA4">
        <w:rPr>
          <w:rFonts w:ascii="Times New Roman" w:hAnsi="Times New Roman" w:cs="Times New Roman"/>
          <w:sz w:val="24"/>
          <w:szCs w:val="24"/>
        </w:rPr>
        <w:t xml:space="preserve"> z uwzględnieniem charakteru, rodzaju i rozmiaru prowadzonej przez </w:t>
      </w:r>
      <w:r w:rsidR="002F1EBD">
        <w:rPr>
          <w:rFonts w:ascii="Times New Roman" w:hAnsi="Times New Roman" w:cs="Times New Roman"/>
          <w:sz w:val="24"/>
          <w:szCs w:val="24"/>
        </w:rPr>
        <w:t>Radcę prawnego</w:t>
      </w:r>
      <w:r w:rsidRPr="00215DA4">
        <w:rPr>
          <w:rFonts w:ascii="Times New Roman" w:hAnsi="Times New Roman" w:cs="Times New Roman"/>
          <w:sz w:val="24"/>
          <w:szCs w:val="24"/>
        </w:rPr>
        <w:t xml:space="preserve"> działalności i w obszarze przeciwdziałania praniu pieniędzy oraz finansowania terroryzmu i obejmuje </w:t>
      </w:r>
      <w:r w:rsidRPr="00215DA4">
        <w:rPr>
          <w:rFonts w:ascii="Times New Roman" w:hAnsi="Times New Roman" w:cs="Times New Roman"/>
          <w:sz w:val="24"/>
          <w:szCs w:val="24"/>
          <w:shd w:val="clear" w:color="auto" w:fill="FFFFFF"/>
        </w:rPr>
        <w:t>w szczególności określenie:</w:t>
      </w:r>
    </w:p>
    <w:p w14:paraId="6976623D"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czynności lub działań podejmowanych w celu ograniczenia ryzyka prania pieniędzy oraz finansowania terroryzmu i właściwego zarządzania zidentyfikowanym ryzykiem prania pieniędzy lub finansowania terroryzmu;</w:t>
      </w:r>
    </w:p>
    <w:p w14:paraId="7DA39F1D"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rozpoznawania i oceny ryzyka prania pieniędzy oraz finansowania terroryzmu związanego z danymi stosunkami gospodarczymi lub transakcją okazjonalną, w tym zasad weryfikacji i aktualizacji uprzednio dokonanej oceny ryzyka prania pieniędzy oraz finansowania terroryzmu;</w:t>
      </w:r>
    </w:p>
    <w:p w14:paraId="091C1D64"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środków stosowanych w celu właściwego zarządzania rozpoznanym ryzykiem prania pieniędzy lub finansowania terroryzmu związanym z danymi stosunkami gospodarczymi lub transakcją okazjonalną;</w:t>
      </w:r>
    </w:p>
    <w:p w14:paraId="16A03091"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stosowania środków bezpieczeństwa finansowego;</w:t>
      </w:r>
    </w:p>
    <w:p w14:paraId="1A73D6BC"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przechowywania dokumentów oraz informacji;</w:t>
      </w:r>
    </w:p>
    <w:p w14:paraId="6901BCA4" w14:textId="77777777"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wykonywania obowiązków obejmujących przekazywanie Generalnemu Inspektorowi informacji o transakcjach oraz zawiadomieniach;</w:t>
      </w:r>
    </w:p>
    <w:p w14:paraId="02AED153" w14:textId="7B769211"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 xml:space="preserve">zasad upowszechniania wśród pracowników </w:t>
      </w:r>
      <w:r w:rsidR="00517C3B">
        <w:rPr>
          <w:rFonts w:ascii="Times New Roman" w:eastAsia="Times New Roman" w:hAnsi="Times New Roman" w:cs="Times New Roman"/>
          <w:sz w:val="24"/>
          <w:szCs w:val="24"/>
          <w:lang w:eastAsia="pl-PL"/>
        </w:rPr>
        <w:t>Radcy prawnego</w:t>
      </w:r>
      <w:r w:rsidR="00A508BF">
        <w:rPr>
          <w:rFonts w:ascii="Times New Roman" w:eastAsia="Times New Roman" w:hAnsi="Times New Roman" w:cs="Times New Roman"/>
          <w:sz w:val="24"/>
          <w:szCs w:val="24"/>
          <w:lang w:eastAsia="pl-PL"/>
        </w:rPr>
        <w:t xml:space="preserve"> </w:t>
      </w:r>
      <w:r w:rsidRPr="00215DA4">
        <w:rPr>
          <w:rFonts w:ascii="Times New Roman" w:eastAsia="Times New Roman" w:hAnsi="Times New Roman" w:cs="Times New Roman"/>
          <w:sz w:val="24"/>
          <w:szCs w:val="24"/>
          <w:lang w:eastAsia="pl-PL"/>
        </w:rPr>
        <w:t>wiedzy z zakresu przepisów o przeciwdziałaniu praniu pieniędzy oraz finansowaniu terroryzmu;</w:t>
      </w:r>
    </w:p>
    <w:p w14:paraId="07A1064B" w14:textId="641C6AF6"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zgłaszania przez pracowników rzeczywistych lub potencjalnych naruszeń przepisów z zakresu przeciwdziałania praniu pieniędzy oraz finansowaniu terroryzmu;</w:t>
      </w:r>
    </w:p>
    <w:p w14:paraId="477B1402" w14:textId="253566F4"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 xml:space="preserve">zasad kontroli wewnętrznej lub nadzoru zgodności działalności </w:t>
      </w:r>
      <w:r w:rsidR="00517C3B">
        <w:rPr>
          <w:rFonts w:ascii="Times New Roman" w:eastAsia="Times New Roman" w:hAnsi="Times New Roman" w:cs="Times New Roman"/>
          <w:sz w:val="24"/>
          <w:szCs w:val="24"/>
          <w:lang w:eastAsia="pl-PL"/>
        </w:rPr>
        <w:t>Radcy prawnego</w:t>
      </w:r>
      <w:r w:rsidRPr="00215DA4">
        <w:rPr>
          <w:rFonts w:ascii="Times New Roman" w:eastAsia="Times New Roman" w:hAnsi="Times New Roman" w:cs="Times New Roman"/>
          <w:sz w:val="24"/>
          <w:szCs w:val="24"/>
          <w:lang w:eastAsia="pl-PL"/>
        </w:rPr>
        <w:t xml:space="preserve"> z przepisami o przeciwdziałaniu praniu pieniędzy oraz finansowaniu terroryzmu oraz zasadami postępowania określonymi w wewnętrznej procedurze;</w:t>
      </w:r>
    </w:p>
    <w:p w14:paraId="57BB7A5D" w14:textId="4E719BEF"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odnotowywania rozbieżności między informacjami zgromadzonymi w Centralnym Rejestrze Beneficjentów Rzeczywistych a informacjami o beneficjentach rzeczywistych klienta ustalonymi w związku ze stosowaniem ustawy;</w:t>
      </w:r>
    </w:p>
    <w:p w14:paraId="4E52370C" w14:textId="7D890E60" w:rsidR="00215DA4" w:rsidRPr="00215DA4" w:rsidRDefault="00215DA4" w:rsidP="00893CDE">
      <w:pPr>
        <w:numPr>
          <w:ilvl w:val="0"/>
          <w:numId w:val="48"/>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15DA4">
        <w:rPr>
          <w:rFonts w:ascii="Times New Roman" w:eastAsia="Times New Roman" w:hAnsi="Times New Roman" w:cs="Times New Roman"/>
          <w:sz w:val="24"/>
          <w:szCs w:val="24"/>
          <w:lang w:eastAsia="pl-PL"/>
        </w:rPr>
        <w:t>zasad dokumentowania utrudnień stwierdzonych w związku z weryfikacją tożsamości beneficjenta rzeczywistego oraz czynności podejmowanych w związku z identyfikacją jako beneficjenta rzeczywistego osoby fizycznej zajmującej wyższe stanowisko kierownicze.</w:t>
      </w:r>
    </w:p>
    <w:p w14:paraId="34A7CE40" w14:textId="671F03C6" w:rsidR="00F9609B" w:rsidRPr="00F9609B" w:rsidRDefault="00F9609B" w:rsidP="00F9609B">
      <w:pPr>
        <w:spacing w:after="0" w:line="240" w:lineRule="auto"/>
        <w:jc w:val="center"/>
        <w:rPr>
          <w:rFonts w:ascii="Times New Roman" w:eastAsia="Arial Unicode MS" w:hAnsi="Times New Roman" w:cs="Times New Roman"/>
          <w:b/>
          <w:bCs/>
          <w:sz w:val="24"/>
          <w:szCs w:val="28"/>
        </w:rPr>
      </w:pPr>
      <w:r w:rsidRPr="00F9609B">
        <w:rPr>
          <w:rFonts w:ascii="Times New Roman" w:eastAsia="Arial Unicode MS" w:hAnsi="Times New Roman" w:cs="Times New Roman"/>
          <w:b/>
          <w:bCs/>
          <w:sz w:val="24"/>
          <w:szCs w:val="28"/>
        </w:rPr>
        <w:t>§ 3</w:t>
      </w:r>
    </w:p>
    <w:p w14:paraId="40C288AA" w14:textId="77777777" w:rsidR="00D21A6E" w:rsidRPr="00AC5859" w:rsidRDefault="00D21A6E" w:rsidP="00D21A6E">
      <w:pPr>
        <w:spacing w:after="0" w:line="240" w:lineRule="auto"/>
        <w:ind w:right="827"/>
        <w:jc w:val="center"/>
        <w:rPr>
          <w:rFonts w:ascii="Times New Roman" w:eastAsia="Times New Roman" w:hAnsi="Times New Roman" w:cs="Times New Roman"/>
          <w:b/>
          <w:sz w:val="24"/>
          <w:lang w:eastAsia="pl-PL"/>
        </w:rPr>
      </w:pPr>
      <w:r w:rsidRPr="00AC5859">
        <w:rPr>
          <w:rFonts w:ascii="Times New Roman" w:eastAsia="Times New Roman" w:hAnsi="Times New Roman" w:cs="Times New Roman"/>
          <w:b/>
          <w:sz w:val="24"/>
          <w:lang w:eastAsia="pl-PL"/>
        </w:rPr>
        <w:t>Przeliczenie kwot wyrażonych w euro</w:t>
      </w:r>
    </w:p>
    <w:p w14:paraId="0201B59B"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hAnsi="Times New Roman" w:cs="Times New Roman"/>
          <w:sz w:val="24"/>
          <w:szCs w:val="24"/>
          <w:shd w:val="clear" w:color="auto" w:fill="FFFFFF"/>
        </w:rPr>
        <w:t>Przeliczenia kwot wyra</w:t>
      </w:r>
      <w:r w:rsidRPr="00AC5859">
        <w:rPr>
          <w:rFonts w:ascii="Times New Roman" w:hAnsi="Times New Roman" w:cs="Times New Roman" w:hint="eastAsia"/>
          <w:sz w:val="24"/>
          <w:szCs w:val="24"/>
          <w:shd w:val="clear" w:color="auto" w:fill="FFFFFF"/>
        </w:rPr>
        <w:t>ż</w:t>
      </w:r>
      <w:r w:rsidRPr="00AC5859">
        <w:rPr>
          <w:rFonts w:ascii="Times New Roman" w:hAnsi="Times New Roman" w:cs="Times New Roman"/>
          <w:sz w:val="24"/>
          <w:szCs w:val="24"/>
          <w:shd w:val="clear" w:color="auto" w:fill="FFFFFF"/>
        </w:rPr>
        <w:t>onych w ustawie w euro dokonuje si</w:t>
      </w:r>
      <w:r w:rsidRPr="00AC5859">
        <w:rPr>
          <w:rFonts w:ascii="Times New Roman" w:hAnsi="Times New Roman" w:cs="Times New Roman" w:hint="eastAsia"/>
          <w:sz w:val="24"/>
          <w:szCs w:val="24"/>
          <w:shd w:val="clear" w:color="auto" w:fill="FFFFFF"/>
        </w:rPr>
        <w:t>ę</w:t>
      </w:r>
      <w:r w:rsidRPr="00AC5859">
        <w:rPr>
          <w:rFonts w:ascii="Times New Roman" w:hAnsi="Times New Roman" w:cs="Times New Roman"/>
          <w:sz w:val="24"/>
          <w:szCs w:val="24"/>
          <w:shd w:val="clear" w:color="auto" w:fill="FFFFFF"/>
        </w:rPr>
        <w:t xml:space="preserve"> wed</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 xml:space="preserve">ug </w:t>
      </w:r>
      <w:r w:rsidRPr="00AC5859">
        <w:rPr>
          <w:rFonts w:ascii="Times New Roman" w:hAnsi="Times New Roman" w:cs="Times New Roman" w:hint="eastAsia"/>
          <w:sz w:val="24"/>
          <w:szCs w:val="24"/>
          <w:shd w:val="clear" w:color="auto" w:fill="FFFFFF"/>
        </w:rPr>
        <w:t>ś</w:t>
      </w:r>
      <w:r w:rsidRPr="00AC5859">
        <w:rPr>
          <w:rFonts w:ascii="Times New Roman" w:hAnsi="Times New Roman" w:cs="Times New Roman"/>
          <w:sz w:val="24"/>
          <w:szCs w:val="24"/>
          <w:shd w:val="clear" w:color="auto" w:fill="FFFFFF"/>
        </w:rPr>
        <w:t>redniego kursu waluty og</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oszonego przez NBP, obowi</w:t>
      </w:r>
      <w:r w:rsidRPr="00AC5859">
        <w:rPr>
          <w:rFonts w:ascii="Times New Roman" w:hAnsi="Times New Roman" w:cs="Times New Roman" w:hint="eastAsia"/>
          <w:sz w:val="24"/>
          <w:szCs w:val="24"/>
          <w:shd w:val="clear" w:color="auto" w:fill="FFFFFF"/>
        </w:rPr>
        <w:t>ą</w:t>
      </w:r>
      <w:r w:rsidRPr="00AC5859">
        <w:rPr>
          <w:rFonts w:ascii="Times New Roman" w:hAnsi="Times New Roman" w:cs="Times New Roman"/>
          <w:sz w:val="24"/>
          <w:szCs w:val="24"/>
          <w:shd w:val="clear" w:color="auto" w:fill="FFFFFF"/>
        </w:rPr>
        <w:t>zuj</w:t>
      </w:r>
      <w:r w:rsidRPr="00AC5859">
        <w:rPr>
          <w:rFonts w:ascii="Times New Roman" w:hAnsi="Times New Roman" w:cs="Times New Roman" w:hint="eastAsia"/>
          <w:sz w:val="24"/>
          <w:szCs w:val="24"/>
          <w:shd w:val="clear" w:color="auto" w:fill="FFFFFF"/>
        </w:rPr>
        <w:t>ą</w:t>
      </w:r>
      <w:r w:rsidRPr="00AC5859">
        <w:rPr>
          <w:rFonts w:ascii="Times New Roman" w:hAnsi="Times New Roman" w:cs="Times New Roman"/>
          <w:sz w:val="24"/>
          <w:szCs w:val="24"/>
          <w:shd w:val="clear" w:color="auto" w:fill="FFFFFF"/>
        </w:rPr>
        <w:t>cego w dniu przeprowadzania transakcji, w dniu zlecenia przeprowadzenia transakcji lub w dniu wydania decyzji o na</w:t>
      </w:r>
      <w:r w:rsidRPr="00AC5859">
        <w:rPr>
          <w:rFonts w:ascii="Times New Roman" w:hAnsi="Times New Roman" w:cs="Times New Roman" w:hint="eastAsia"/>
          <w:sz w:val="24"/>
          <w:szCs w:val="24"/>
          <w:shd w:val="clear" w:color="auto" w:fill="FFFFFF"/>
        </w:rPr>
        <w:t>ł</w:t>
      </w:r>
      <w:r w:rsidRPr="00AC5859">
        <w:rPr>
          <w:rFonts w:ascii="Times New Roman" w:hAnsi="Times New Roman" w:cs="Times New Roman"/>
          <w:sz w:val="24"/>
          <w:szCs w:val="24"/>
          <w:shd w:val="clear" w:color="auto" w:fill="FFFFFF"/>
        </w:rPr>
        <w:t>o</w:t>
      </w:r>
      <w:r w:rsidRPr="00AC5859">
        <w:rPr>
          <w:rFonts w:ascii="Times New Roman" w:hAnsi="Times New Roman" w:cs="Times New Roman" w:hint="eastAsia"/>
          <w:sz w:val="24"/>
          <w:szCs w:val="24"/>
          <w:shd w:val="clear" w:color="auto" w:fill="FFFFFF"/>
        </w:rPr>
        <w:t>ż</w:t>
      </w:r>
      <w:r w:rsidRPr="00AC5859">
        <w:rPr>
          <w:rFonts w:ascii="Times New Roman" w:hAnsi="Times New Roman" w:cs="Times New Roman"/>
          <w:sz w:val="24"/>
          <w:szCs w:val="24"/>
          <w:shd w:val="clear" w:color="auto" w:fill="FFFFFF"/>
        </w:rPr>
        <w:t>eniu kary pieni</w:t>
      </w:r>
      <w:r w:rsidRPr="00AC5859">
        <w:rPr>
          <w:rFonts w:ascii="Times New Roman" w:hAnsi="Times New Roman" w:cs="Times New Roman" w:hint="eastAsia"/>
          <w:sz w:val="24"/>
          <w:szCs w:val="24"/>
          <w:shd w:val="clear" w:color="auto" w:fill="FFFFFF"/>
        </w:rPr>
        <w:t>ęż</w:t>
      </w:r>
      <w:r w:rsidRPr="00AC5859">
        <w:rPr>
          <w:rFonts w:ascii="Times New Roman" w:hAnsi="Times New Roman" w:cs="Times New Roman"/>
          <w:sz w:val="24"/>
          <w:szCs w:val="24"/>
          <w:shd w:val="clear" w:color="auto" w:fill="FFFFFF"/>
        </w:rPr>
        <w:t>nej.</w:t>
      </w:r>
      <w:r w:rsidRPr="00AC5859">
        <w:rPr>
          <w:rFonts w:ascii="Open Sans" w:hAnsi="Open Sans"/>
          <w:sz w:val="24"/>
          <w:szCs w:val="24"/>
          <w:shd w:val="clear" w:color="auto" w:fill="FFFFFF"/>
        </w:rPr>
        <w:t xml:space="preserve"> </w:t>
      </w:r>
    </w:p>
    <w:p w14:paraId="16A0B89A" w14:textId="37BA29C1" w:rsidR="00D21A6E" w:rsidRDefault="00D21A6E" w:rsidP="00D21A6E">
      <w:pPr>
        <w:spacing w:after="0" w:line="240" w:lineRule="auto"/>
        <w:jc w:val="center"/>
        <w:rPr>
          <w:rFonts w:ascii="Times New Roman" w:eastAsia="Arial Unicode MS" w:hAnsi="Times New Roman" w:cs="Times New Roman"/>
          <w:b/>
          <w:bCs/>
          <w:sz w:val="24"/>
          <w:szCs w:val="24"/>
          <w:lang w:eastAsia="pl-PL"/>
        </w:rPr>
      </w:pPr>
      <w:bookmarkStart w:id="1" w:name="_Hlk86313156"/>
      <w:r w:rsidRPr="00AC5859">
        <w:rPr>
          <w:rFonts w:ascii="Times New Roman" w:eastAsia="Arial Unicode MS" w:hAnsi="Times New Roman" w:cs="Times New Roman"/>
          <w:b/>
          <w:bCs/>
          <w:sz w:val="24"/>
          <w:szCs w:val="24"/>
          <w:lang w:eastAsia="pl-PL"/>
        </w:rPr>
        <w:lastRenderedPageBreak/>
        <w:t xml:space="preserve">§ </w:t>
      </w:r>
      <w:r w:rsidR="00F9609B">
        <w:rPr>
          <w:rFonts w:ascii="Times New Roman" w:eastAsia="Arial Unicode MS" w:hAnsi="Times New Roman" w:cs="Times New Roman"/>
          <w:b/>
          <w:bCs/>
          <w:sz w:val="24"/>
          <w:szCs w:val="24"/>
          <w:lang w:eastAsia="pl-PL"/>
        </w:rPr>
        <w:t>4</w:t>
      </w:r>
    </w:p>
    <w:bookmarkEnd w:id="1"/>
    <w:p w14:paraId="2ED6B5C1" w14:textId="0DB9877D"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Obowiązki </w:t>
      </w:r>
      <w:r w:rsidR="00517C3B">
        <w:rPr>
          <w:rFonts w:ascii="Times New Roman" w:eastAsia="Arial Unicode MS" w:hAnsi="Times New Roman" w:cs="Times New Roman"/>
          <w:b/>
          <w:bCs/>
          <w:sz w:val="24"/>
          <w:szCs w:val="24"/>
          <w:lang w:eastAsia="pl-PL"/>
        </w:rPr>
        <w:t>Radcy prawnego</w:t>
      </w:r>
    </w:p>
    <w:p w14:paraId="7E07745E" w14:textId="1B770648" w:rsidR="00D21A6E" w:rsidRPr="00AC5859" w:rsidRDefault="00D21A6E" w:rsidP="00D21A6E">
      <w:pPr>
        <w:spacing w:after="0" w:line="240" w:lineRule="auto"/>
        <w:jc w:val="both"/>
        <w:rPr>
          <w:rFonts w:ascii="Times New Roman" w:eastAsia="Arial Unicode MS" w:hAnsi="Times New Roman" w:cs="Times New Roman"/>
          <w:sz w:val="24"/>
          <w:szCs w:val="24"/>
          <w:lang w:eastAsia="pl-PL"/>
        </w:rPr>
      </w:pPr>
      <w:r w:rsidRPr="00AC5859">
        <w:rPr>
          <w:rFonts w:ascii="Times New Roman" w:eastAsia="Arial Unicode MS" w:hAnsi="Times New Roman" w:cs="Arial Unicode MS"/>
          <w:bCs/>
          <w:sz w:val="24"/>
          <w:szCs w:val="24"/>
          <w:lang w:eastAsia="pl-PL"/>
        </w:rPr>
        <w:t xml:space="preserve">Obowiązkiem </w:t>
      </w:r>
      <w:r w:rsidR="00517C3B">
        <w:rPr>
          <w:rFonts w:ascii="Times New Roman" w:eastAsia="Arial Unicode MS" w:hAnsi="Times New Roman" w:cs="Arial Unicode MS"/>
          <w:bCs/>
          <w:sz w:val="24"/>
          <w:szCs w:val="24"/>
          <w:lang w:eastAsia="pl-PL"/>
        </w:rPr>
        <w:t>Radcy prawnego</w:t>
      </w:r>
      <w:r w:rsidRPr="00AC5859">
        <w:rPr>
          <w:rFonts w:ascii="Times New Roman" w:eastAsia="Arial Unicode MS" w:hAnsi="Times New Roman" w:cs="Arial Unicode MS"/>
          <w:bCs/>
          <w:sz w:val="24"/>
          <w:szCs w:val="24"/>
          <w:lang w:eastAsia="pl-PL"/>
        </w:rPr>
        <w:t xml:space="preserve"> wynikającym z ustawy jest</w:t>
      </w:r>
      <w:r w:rsidR="002230B0">
        <w:rPr>
          <w:rFonts w:ascii="Times New Roman" w:eastAsia="Arial Unicode MS" w:hAnsi="Times New Roman" w:cs="Arial Unicode MS"/>
          <w:bCs/>
          <w:sz w:val="24"/>
          <w:szCs w:val="24"/>
          <w:lang w:eastAsia="pl-PL"/>
        </w:rPr>
        <w:t xml:space="preserve"> między innymi</w:t>
      </w:r>
      <w:r w:rsidRPr="00AC5859">
        <w:rPr>
          <w:rFonts w:ascii="Times New Roman" w:eastAsia="Arial Unicode MS" w:hAnsi="Times New Roman" w:cs="Arial Unicode MS"/>
          <w:bCs/>
          <w:sz w:val="24"/>
          <w:szCs w:val="24"/>
          <w:lang w:eastAsia="pl-PL"/>
        </w:rPr>
        <w:t>:</w:t>
      </w:r>
    </w:p>
    <w:p w14:paraId="7F083062" w14:textId="24B67FAD" w:rsidR="00D21A6E" w:rsidRPr="00AC5859"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identyfikacja i ocena ryzyka związanego z praniem pieniędzy i finansowaniem terroryzmu, odnoszącego się do działalności </w:t>
      </w:r>
      <w:r w:rsidR="00517C3B">
        <w:rPr>
          <w:rFonts w:ascii="Times New Roman" w:eastAsia="Arial Unicode MS" w:hAnsi="Times New Roman" w:cs="Times New Roman"/>
          <w:sz w:val="24"/>
          <w:szCs w:val="24"/>
          <w:lang w:eastAsia="pl-PL"/>
        </w:rPr>
        <w:t>Radcy prawnego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hd w:val="clear" w:color="auto" w:fill="FFFFFF"/>
          <w:lang w:eastAsia="pl-PL"/>
        </w:rPr>
        <w:t>z uwzgl</w:t>
      </w:r>
      <w:r w:rsidRPr="00AC5859">
        <w:rPr>
          <w:rFonts w:ascii="Times New Roman" w:eastAsia="Times New Roman" w:hAnsi="Times New Roman" w:cs="Times New Roman" w:hint="eastAsia"/>
          <w:sz w:val="24"/>
          <w:shd w:val="clear" w:color="auto" w:fill="FFFFFF"/>
          <w:lang w:eastAsia="pl-PL"/>
        </w:rPr>
        <w:t>ę</w:t>
      </w:r>
      <w:r w:rsidRPr="00AC5859">
        <w:rPr>
          <w:rFonts w:ascii="Times New Roman" w:eastAsia="Times New Roman" w:hAnsi="Times New Roman" w:cs="Times New Roman"/>
          <w:sz w:val="24"/>
          <w:shd w:val="clear" w:color="auto" w:fill="FFFFFF"/>
          <w:lang w:eastAsia="pl-PL"/>
        </w:rPr>
        <w:t>dnieniem co najmniej czynnik</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ryzyka dotycz</w:t>
      </w:r>
      <w:r w:rsidRPr="00AC5859">
        <w:rPr>
          <w:rFonts w:ascii="Times New Roman" w:eastAsia="Times New Roman" w:hAnsi="Times New Roman" w:cs="Times New Roman" w:hint="eastAsia"/>
          <w:sz w:val="24"/>
          <w:shd w:val="clear" w:color="auto" w:fill="FFFFFF"/>
          <w:lang w:eastAsia="pl-PL"/>
        </w:rPr>
        <w:t>ą</w:t>
      </w:r>
      <w:r w:rsidRPr="00AC5859">
        <w:rPr>
          <w:rFonts w:ascii="Times New Roman" w:eastAsia="Times New Roman" w:hAnsi="Times New Roman" w:cs="Times New Roman"/>
          <w:sz w:val="24"/>
          <w:shd w:val="clear" w:color="auto" w:fill="FFFFFF"/>
          <w:lang w:eastAsia="pl-PL"/>
        </w:rPr>
        <w:t>cych klient</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pa</w:t>
      </w:r>
      <w:r w:rsidRPr="00AC5859">
        <w:rPr>
          <w:rFonts w:ascii="Times New Roman" w:eastAsia="Times New Roman" w:hAnsi="Times New Roman" w:cs="Times New Roman" w:hint="eastAsia"/>
          <w:sz w:val="24"/>
          <w:shd w:val="clear" w:color="auto" w:fill="FFFFFF"/>
          <w:lang w:eastAsia="pl-PL"/>
        </w:rPr>
        <w:t>ń</w:t>
      </w:r>
      <w:r w:rsidRPr="00AC5859">
        <w:rPr>
          <w:rFonts w:ascii="Times New Roman" w:eastAsia="Times New Roman" w:hAnsi="Times New Roman" w:cs="Times New Roman"/>
          <w:sz w:val="24"/>
          <w:shd w:val="clear" w:color="auto" w:fill="FFFFFF"/>
          <w:lang w:eastAsia="pl-PL"/>
        </w:rPr>
        <w:t>stw lub obszar</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geograficznych, produkt</w:t>
      </w:r>
      <w:r w:rsidRPr="00AC5859">
        <w:rPr>
          <w:rFonts w:ascii="Times New Roman" w:eastAsia="Times New Roman" w:hAnsi="Times New Roman" w:cs="Times New Roman" w:hint="eastAsia"/>
          <w:sz w:val="24"/>
          <w:shd w:val="clear" w:color="auto" w:fill="FFFFFF"/>
          <w:lang w:eastAsia="pl-PL"/>
        </w:rPr>
        <w:t>ó</w:t>
      </w:r>
      <w:r w:rsidRPr="00AC5859">
        <w:rPr>
          <w:rFonts w:ascii="Times New Roman" w:eastAsia="Times New Roman" w:hAnsi="Times New Roman" w:cs="Times New Roman"/>
          <w:sz w:val="24"/>
          <w:shd w:val="clear" w:color="auto" w:fill="FFFFFF"/>
          <w:lang w:eastAsia="pl-PL"/>
        </w:rPr>
        <w:t>w, us</w:t>
      </w:r>
      <w:r w:rsidRPr="00AC5859">
        <w:rPr>
          <w:rFonts w:ascii="Times New Roman" w:eastAsia="Times New Roman" w:hAnsi="Times New Roman" w:cs="Times New Roman" w:hint="eastAsia"/>
          <w:sz w:val="24"/>
          <w:shd w:val="clear" w:color="auto" w:fill="FFFFFF"/>
          <w:lang w:eastAsia="pl-PL"/>
        </w:rPr>
        <w:t>ł</w:t>
      </w:r>
      <w:r w:rsidRPr="00AC5859">
        <w:rPr>
          <w:rFonts w:ascii="Times New Roman" w:eastAsia="Times New Roman" w:hAnsi="Times New Roman" w:cs="Times New Roman"/>
          <w:sz w:val="24"/>
          <w:shd w:val="clear" w:color="auto" w:fill="FFFFFF"/>
          <w:lang w:eastAsia="pl-PL"/>
        </w:rPr>
        <w:t>ug, transakcji lub kana</w:t>
      </w:r>
      <w:r w:rsidRPr="00AC5859">
        <w:rPr>
          <w:rFonts w:ascii="Times New Roman" w:eastAsia="Times New Roman" w:hAnsi="Times New Roman" w:cs="Times New Roman" w:hint="eastAsia"/>
          <w:sz w:val="24"/>
          <w:shd w:val="clear" w:color="auto" w:fill="FFFFFF"/>
          <w:lang w:eastAsia="pl-PL"/>
        </w:rPr>
        <w:t>łó</w:t>
      </w:r>
      <w:r w:rsidRPr="00AC5859">
        <w:rPr>
          <w:rFonts w:ascii="Times New Roman" w:eastAsia="Times New Roman" w:hAnsi="Times New Roman" w:cs="Times New Roman"/>
          <w:sz w:val="24"/>
          <w:shd w:val="clear" w:color="auto" w:fill="FFFFFF"/>
          <w:lang w:eastAsia="pl-PL"/>
        </w:rPr>
        <w:t>w ich dostaw</w:t>
      </w:r>
      <w:r w:rsidRPr="00AC5859">
        <w:rPr>
          <w:rFonts w:ascii="Times New Roman" w:eastAsia="Times New Roman" w:hAnsi="Times New Roman" w:cs="Times New Roman"/>
          <w:sz w:val="24"/>
          <w:szCs w:val="24"/>
          <w:lang w:eastAsia="pl-PL"/>
        </w:rPr>
        <w:t xml:space="preserve">, proporcjonalnie do charakteru i wielkości </w:t>
      </w:r>
      <w:r w:rsidR="002F1EBD">
        <w:rPr>
          <w:rFonts w:ascii="Times New Roman" w:eastAsia="Times New Roman" w:hAnsi="Times New Roman" w:cs="Times New Roman"/>
          <w:sz w:val="24"/>
          <w:szCs w:val="24"/>
          <w:lang w:eastAsia="pl-PL"/>
        </w:rPr>
        <w:t>kancelarii</w:t>
      </w:r>
      <w:r w:rsidR="00215DA4">
        <w:rPr>
          <w:rFonts w:ascii="Times New Roman" w:eastAsia="Times New Roman"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 xml:space="preserve"> - na podstawie art. 27 ust. 1</w:t>
      </w:r>
      <w:r w:rsidR="004A26EB">
        <w:rPr>
          <w:rFonts w:ascii="Times New Roman" w:eastAsia="Times New Roman" w:hAnsi="Times New Roman" w:cs="Times New Roman"/>
          <w:sz w:val="24"/>
          <w:szCs w:val="24"/>
          <w:lang w:eastAsia="pl-PL"/>
        </w:rPr>
        <w:t xml:space="preserve"> oraz ust. 3</w:t>
      </w:r>
      <w:r w:rsidRPr="00AC5859">
        <w:rPr>
          <w:rFonts w:ascii="Times New Roman" w:eastAsia="Times New Roman" w:hAnsi="Times New Roman" w:cs="Times New Roman"/>
          <w:sz w:val="24"/>
          <w:szCs w:val="24"/>
          <w:lang w:eastAsia="pl-PL"/>
        </w:rPr>
        <w:t xml:space="preserve"> ustawy</w:t>
      </w:r>
      <w:r w:rsidR="00AC0591">
        <w:rPr>
          <w:rFonts w:ascii="Times New Roman" w:eastAsia="Times New Roman" w:hAnsi="Times New Roman" w:cs="Times New Roman"/>
          <w:sz w:val="24"/>
          <w:szCs w:val="24"/>
          <w:lang w:eastAsia="pl-PL"/>
        </w:rPr>
        <w:t xml:space="preserve">. </w:t>
      </w:r>
      <w:r w:rsidR="00AC0591" w:rsidRPr="00AC5859">
        <w:rPr>
          <w:rFonts w:ascii="Times New Roman" w:eastAsia="Times New Roman" w:hAnsi="Times New Roman" w:cs="Times New Roman"/>
          <w:sz w:val="24"/>
          <w:szCs w:val="24"/>
          <w:lang w:eastAsia="pl-PL"/>
        </w:rPr>
        <w:t xml:space="preserve">Wzór przykładowej oceny ryzyka stanowi </w:t>
      </w:r>
      <w:r w:rsidR="00AC0591" w:rsidRPr="00AC5859">
        <w:rPr>
          <w:rFonts w:ascii="Times New Roman" w:eastAsia="Times New Roman" w:hAnsi="Times New Roman" w:cs="Times New Roman"/>
          <w:b/>
          <w:sz w:val="24"/>
          <w:szCs w:val="24"/>
          <w:lang w:eastAsia="pl-PL"/>
        </w:rPr>
        <w:t>Załącznik nr 2</w:t>
      </w:r>
      <w:r w:rsidR="00AC0591">
        <w:rPr>
          <w:rFonts w:ascii="Times New Roman" w:eastAsia="Times New Roman" w:hAnsi="Times New Roman" w:cs="Times New Roman"/>
          <w:b/>
          <w:sz w:val="24"/>
          <w:szCs w:val="24"/>
          <w:lang w:eastAsia="pl-PL"/>
        </w:rPr>
        <w:t xml:space="preserve"> </w:t>
      </w:r>
      <w:r w:rsidR="00AC0591" w:rsidRPr="00376CAA">
        <w:rPr>
          <w:rFonts w:ascii="Times New Roman" w:eastAsia="Times New Roman" w:hAnsi="Times New Roman" w:cs="Times New Roman"/>
          <w:bCs/>
          <w:sz w:val="24"/>
          <w:szCs w:val="24"/>
          <w:lang w:eastAsia="pl-PL"/>
        </w:rPr>
        <w:t>do Procedury</w:t>
      </w:r>
      <w:r w:rsidRPr="00AC5859">
        <w:rPr>
          <w:rFonts w:ascii="Times New Roman" w:eastAsia="Times New Roman" w:hAnsi="Times New Roman" w:cs="Times New Roman"/>
          <w:sz w:val="24"/>
          <w:szCs w:val="24"/>
          <w:lang w:eastAsia="pl-PL"/>
        </w:rPr>
        <w:t>,</w:t>
      </w:r>
      <w:r w:rsidRPr="00AC5859">
        <w:rPr>
          <w:rFonts w:ascii="Times New Roman" w:eastAsia="Times New Roman" w:hAnsi="Times New Roman" w:cs="Times New Roman"/>
          <w:sz w:val="24"/>
          <w:shd w:val="clear" w:color="auto" w:fill="FFFFFF"/>
          <w:lang w:eastAsia="pl-PL"/>
        </w:rPr>
        <w:t xml:space="preserve"> </w:t>
      </w:r>
    </w:p>
    <w:p w14:paraId="783511B7" w14:textId="47DD416C" w:rsidR="00D21A6E" w:rsidRPr="00AC5859"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szCs w:val="24"/>
          <w:lang w:eastAsia="pl-PL"/>
        </w:rPr>
        <w:t>rozpoznanie ryzyka prania pieniędzy oraz finansowania terroryzmu związanego ze stosunkami gospodarczymi lub z transakcją okazjonalną oraz ocena poziomu rozpoznanego ryzyka – na podstawie art. 33 ust. 2 ustawy,</w:t>
      </w:r>
    </w:p>
    <w:p w14:paraId="26F58BE6" w14:textId="77777777" w:rsidR="00D21A6E" w:rsidRPr="00D254E0"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szCs w:val="24"/>
          <w:lang w:eastAsia="pl-PL"/>
        </w:rPr>
        <w:t>dokumentacja rozpoznanego ryzyka prania pieniędzy oraz finansowania terroryzmu związanego ze stosunkami gospodarczymi lub z transakcją okazjonalną oraz jego ocena z uwzględnieniem w szczególności czynnik</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dotyczących:</w:t>
      </w:r>
    </w:p>
    <w:p w14:paraId="3504B81E"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rodzaju klienta;</w:t>
      </w:r>
    </w:p>
    <w:p w14:paraId="11182E45"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obszaru geograficznego;</w:t>
      </w:r>
    </w:p>
    <w:p w14:paraId="67B3B899"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przeznaczenia rachunku;</w:t>
      </w:r>
    </w:p>
    <w:p w14:paraId="74BDB3E0"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rodzaju produkt</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us</w:t>
      </w:r>
      <w:r w:rsidRPr="00AC5859">
        <w:rPr>
          <w:rFonts w:ascii="Times New Roman" w:eastAsia="Times New Roman" w:hAnsi="Times New Roman" w:cs="Times New Roman" w:hint="eastAsia"/>
          <w:sz w:val="24"/>
          <w:szCs w:val="24"/>
          <w:lang w:eastAsia="pl-PL"/>
        </w:rPr>
        <w:t>ł</w:t>
      </w:r>
      <w:r w:rsidRPr="00AC5859">
        <w:rPr>
          <w:rFonts w:ascii="Times New Roman" w:eastAsia="Times New Roman" w:hAnsi="Times New Roman" w:cs="Times New Roman"/>
          <w:sz w:val="24"/>
          <w:szCs w:val="24"/>
          <w:lang w:eastAsia="pl-PL"/>
        </w:rPr>
        <w:t>ug i sposob</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ich dystrybucji;</w:t>
      </w:r>
    </w:p>
    <w:p w14:paraId="2CAA809A" w14:textId="77777777" w:rsidR="00D21A6E" w:rsidRPr="00AC5859" w:rsidRDefault="00D21A6E" w:rsidP="00893CDE">
      <w:pPr>
        <w:numPr>
          <w:ilvl w:val="0"/>
          <w:numId w:val="34"/>
        </w:numPr>
        <w:shd w:val="clear" w:color="auto" w:fill="FFFFFF"/>
        <w:spacing w:after="0" w:line="240" w:lineRule="auto"/>
        <w:contextualSpacing/>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poziomu warto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maj</w:t>
      </w:r>
      <w:r w:rsidRPr="00AC5859">
        <w:rPr>
          <w:rFonts w:ascii="Times New Roman" w:eastAsia="Times New Roman" w:hAnsi="Times New Roman" w:cs="Times New Roman" w:hint="eastAsia"/>
          <w:sz w:val="24"/>
          <w:szCs w:val="24"/>
          <w:lang w:eastAsia="pl-PL"/>
        </w:rPr>
        <w:t>ą</w:t>
      </w:r>
      <w:r w:rsidRPr="00AC5859">
        <w:rPr>
          <w:rFonts w:ascii="Times New Roman" w:eastAsia="Times New Roman" w:hAnsi="Times New Roman" w:cs="Times New Roman"/>
          <w:sz w:val="24"/>
          <w:szCs w:val="24"/>
          <w:lang w:eastAsia="pl-PL"/>
        </w:rPr>
        <w:t>tkowych deponowanych przez klienta lub warto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przeprowadzonych transakcji;</w:t>
      </w:r>
    </w:p>
    <w:p w14:paraId="241460E6" w14:textId="77777777" w:rsidR="00D21A6E" w:rsidRPr="00AC5859" w:rsidRDefault="00D21A6E" w:rsidP="00893CDE">
      <w:pPr>
        <w:numPr>
          <w:ilvl w:val="0"/>
          <w:numId w:val="34"/>
        </w:numPr>
        <w:shd w:val="clear" w:color="auto" w:fill="FFFFFF"/>
        <w:spacing w:after="0" w:line="240" w:lineRule="auto"/>
        <w:contextualSpacing/>
        <w:rPr>
          <w:rFonts w:ascii="Open Sans" w:eastAsia="Times New Roman" w:hAnsi="Open Sans" w:cs="Times New Roman"/>
          <w:sz w:val="24"/>
          <w:szCs w:val="24"/>
          <w:lang w:eastAsia="pl-PL"/>
        </w:rPr>
      </w:pPr>
      <w:r w:rsidRPr="00AC5859">
        <w:rPr>
          <w:rFonts w:ascii="Times New Roman" w:eastAsia="Times New Roman" w:hAnsi="Times New Roman" w:cs="Times New Roman"/>
          <w:sz w:val="24"/>
          <w:szCs w:val="24"/>
          <w:lang w:eastAsia="pl-PL"/>
        </w:rPr>
        <w:t>celu, regularno</w:t>
      </w:r>
      <w:r w:rsidRPr="00AC5859">
        <w:rPr>
          <w:rFonts w:ascii="Times New Roman" w:eastAsia="Times New Roman" w:hAnsi="Times New Roman" w:cs="Times New Roman" w:hint="eastAsia"/>
          <w:sz w:val="24"/>
          <w:szCs w:val="24"/>
          <w:lang w:eastAsia="pl-PL"/>
        </w:rPr>
        <w:t>ś</w:t>
      </w:r>
      <w:r w:rsidRPr="00AC5859">
        <w:rPr>
          <w:rFonts w:ascii="Times New Roman" w:eastAsia="Times New Roman" w:hAnsi="Times New Roman" w:cs="Times New Roman"/>
          <w:sz w:val="24"/>
          <w:szCs w:val="24"/>
          <w:lang w:eastAsia="pl-PL"/>
        </w:rPr>
        <w:t>ci lub czasu trwania stosunk</w:t>
      </w:r>
      <w:r w:rsidRPr="00AC5859">
        <w:rPr>
          <w:rFonts w:ascii="Times New Roman" w:eastAsia="Times New Roman" w:hAnsi="Times New Roman" w:cs="Times New Roman" w:hint="eastAsia"/>
          <w:sz w:val="24"/>
          <w:szCs w:val="24"/>
          <w:lang w:eastAsia="pl-PL"/>
        </w:rPr>
        <w:t>ó</w:t>
      </w:r>
      <w:r w:rsidRPr="00AC5859">
        <w:rPr>
          <w:rFonts w:ascii="Times New Roman" w:eastAsia="Times New Roman" w:hAnsi="Times New Roman" w:cs="Times New Roman"/>
          <w:sz w:val="24"/>
          <w:szCs w:val="24"/>
          <w:lang w:eastAsia="pl-PL"/>
        </w:rPr>
        <w:t>w gospodarczych</w:t>
      </w:r>
    </w:p>
    <w:p w14:paraId="3CD61FF0" w14:textId="70FB967A" w:rsidR="00D21A6E" w:rsidRDefault="00D21A6E" w:rsidP="00D21A6E">
      <w:pPr>
        <w:spacing w:after="0" w:line="240" w:lineRule="auto"/>
        <w:jc w:val="both"/>
        <w:rPr>
          <w:rFonts w:ascii="Times New Roman" w:hAnsi="Times New Roman" w:cs="Times New Roman"/>
          <w:sz w:val="24"/>
          <w:szCs w:val="28"/>
        </w:rPr>
      </w:pPr>
      <w:r w:rsidRPr="00AC5859">
        <w:rPr>
          <w:rFonts w:ascii="Times New Roman" w:hAnsi="Times New Roman" w:cs="Times New Roman"/>
          <w:sz w:val="24"/>
          <w:szCs w:val="32"/>
        </w:rPr>
        <w:t xml:space="preserve">- na podstawie </w:t>
      </w:r>
      <w:r w:rsidRPr="00AC5859">
        <w:rPr>
          <w:rFonts w:ascii="Times New Roman" w:hAnsi="Times New Roman" w:cs="Times New Roman"/>
          <w:sz w:val="24"/>
          <w:szCs w:val="28"/>
        </w:rPr>
        <w:t>art. 33 ust. 3 ustawy</w:t>
      </w:r>
      <w:r w:rsidR="00AC0591">
        <w:rPr>
          <w:rFonts w:ascii="Times New Roman" w:hAnsi="Times New Roman" w:cs="Times New Roman"/>
          <w:sz w:val="24"/>
          <w:szCs w:val="28"/>
        </w:rPr>
        <w:t xml:space="preserve">. </w:t>
      </w:r>
      <w:r w:rsidR="00AC0591" w:rsidRPr="00AC5859">
        <w:rPr>
          <w:rFonts w:ascii="Times New Roman" w:eastAsia="Times New Roman" w:hAnsi="Times New Roman" w:cs="Times New Roman"/>
          <w:sz w:val="24"/>
          <w:szCs w:val="24"/>
          <w:lang w:eastAsia="pl-PL"/>
        </w:rPr>
        <w:t xml:space="preserve">Wzór dokumentu zawierającego ocenę rozpoznanego ryzyka związanego z praniem pieniędzy oraz finansowaniem terroryzmu związanego ze stosunkami gospodarczymi lub z transakcją okazjonalną stanowi </w:t>
      </w:r>
      <w:r w:rsidR="00AC0591" w:rsidRPr="00AC5859">
        <w:rPr>
          <w:rFonts w:ascii="Times New Roman" w:eastAsia="Times New Roman" w:hAnsi="Times New Roman" w:cs="Times New Roman"/>
          <w:b/>
          <w:sz w:val="24"/>
          <w:szCs w:val="24"/>
          <w:lang w:eastAsia="pl-PL"/>
        </w:rPr>
        <w:t>Załącznik nr 3</w:t>
      </w:r>
      <w:r w:rsidR="00AC0591">
        <w:rPr>
          <w:rFonts w:ascii="Times New Roman" w:eastAsia="Times New Roman" w:hAnsi="Times New Roman" w:cs="Times New Roman"/>
          <w:b/>
          <w:sz w:val="24"/>
          <w:szCs w:val="24"/>
          <w:lang w:eastAsia="pl-PL"/>
        </w:rPr>
        <w:t xml:space="preserve"> </w:t>
      </w:r>
      <w:r w:rsidR="00AC0591">
        <w:rPr>
          <w:rFonts w:ascii="Times New Roman" w:eastAsia="Times New Roman" w:hAnsi="Times New Roman" w:cs="Times New Roman"/>
          <w:bCs/>
          <w:sz w:val="24"/>
          <w:szCs w:val="24"/>
          <w:lang w:eastAsia="pl-PL"/>
        </w:rPr>
        <w:t>do Procedury</w:t>
      </w:r>
      <w:r>
        <w:rPr>
          <w:rFonts w:ascii="Times New Roman" w:hAnsi="Times New Roman" w:cs="Times New Roman"/>
          <w:sz w:val="24"/>
          <w:szCs w:val="28"/>
        </w:rPr>
        <w:t>;</w:t>
      </w:r>
    </w:p>
    <w:p w14:paraId="7D93FF7E" w14:textId="77777777" w:rsidR="00D21A6E" w:rsidRPr="00D254E0"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Times New Roman" w:hAnsi="Times New Roman" w:cs="Times New Roman"/>
          <w:sz w:val="24"/>
          <w:szCs w:val="24"/>
          <w:lang w:eastAsia="pl-PL"/>
        </w:rPr>
        <w:t>stosowanie środków bezpieczeństwa finansowego -  na podstawie art. 34 i nast. ustawy,</w:t>
      </w:r>
    </w:p>
    <w:p w14:paraId="31BD85A7" w14:textId="103DC3C7"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zapewnienie osobom wykonującym czynności z zakresu przeciwdziałania praniu pieniędzy oraz finansowaniu terroryzmu w programach szkoleniowych - na podstawie art. 52 ustawy,</w:t>
      </w:r>
    </w:p>
    <w:p w14:paraId="2C8C75A5" w14:textId="33036BA5" w:rsidR="004A26EB" w:rsidRDefault="004A26EB"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wdrożenie procedury przeciwdziałania praniu pieniędzy oraz procedury anonimowego </w:t>
      </w:r>
      <w:r w:rsidR="008862A9">
        <w:rPr>
          <w:rFonts w:ascii="Times New Roman" w:eastAsia="Arial Unicode MS" w:hAnsi="Times New Roman" w:cs="Times New Roman"/>
          <w:sz w:val="24"/>
          <w:szCs w:val="24"/>
          <w:lang w:eastAsia="pl-PL"/>
        </w:rPr>
        <w:t>zgłaszania naruszeń przepisów o przeciwdziałaniu praniu pieniędzy oraz finansowaniu terroryzmu</w:t>
      </w:r>
      <w:r>
        <w:rPr>
          <w:rFonts w:ascii="Times New Roman" w:eastAsia="Arial Unicode MS" w:hAnsi="Times New Roman" w:cs="Times New Roman"/>
          <w:sz w:val="24"/>
          <w:szCs w:val="24"/>
          <w:lang w:eastAsia="pl-PL"/>
        </w:rPr>
        <w:t xml:space="preserve"> – na podstawie </w:t>
      </w:r>
      <w:r w:rsidR="008862A9">
        <w:rPr>
          <w:rFonts w:ascii="Times New Roman" w:eastAsia="Arial Unicode MS" w:hAnsi="Times New Roman" w:cs="Times New Roman"/>
          <w:sz w:val="24"/>
          <w:szCs w:val="24"/>
          <w:lang w:eastAsia="pl-PL"/>
        </w:rPr>
        <w:t>art. 50 oraz art. 53 ustawy,</w:t>
      </w:r>
    </w:p>
    <w:p w14:paraId="4EBD1B54" w14:textId="28DC85D4"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zachowanie tajemnicy</w:t>
      </w:r>
      <w:r w:rsidR="002F1EBD">
        <w:rPr>
          <w:rFonts w:ascii="Times New Roman" w:eastAsia="Arial Unicode MS" w:hAnsi="Times New Roman" w:cs="Times New Roman"/>
          <w:sz w:val="24"/>
          <w:szCs w:val="24"/>
          <w:lang w:eastAsia="pl-PL"/>
        </w:rPr>
        <w:t xml:space="preserve"> </w:t>
      </w:r>
      <w:r>
        <w:rPr>
          <w:rFonts w:ascii="Times New Roman" w:eastAsia="Arial Unicode MS" w:hAnsi="Times New Roman" w:cs="Times New Roman"/>
          <w:sz w:val="24"/>
          <w:szCs w:val="24"/>
          <w:lang w:eastAsia="pl-PL"/>
        </w:rPr>
        <w:t>określonej w ustawie – na podstawie art. 54 i nast. ustawy,</w:t>
      </w:r>
    </w:p>
    <w:p w14:paraId="47CE402E" w14:textId="63787064"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przekazywanie informacji i zawiadomień Generalnemu Inspektorowi - na podstawie art. 74</w:t>
      </w:r>
      <w:r w:rsidR="002230B0">
        <w:rPr>
          <w:rFonts w:ascii="Times New Roman" w:eastAsia="Arial Unicode MS" w:hAnsi="Times New Roman" w:cs="Times New Roman"/>
          <w:sz w:val="24"/>
          <w:szCs w:val="24"/>
          <w:lang w:eastAsia="pl-PL"/>
        </w:rPr>
        <w:t xml:space="preserve"> i nast.</w:t>
      </w:r>
      <w:r>
        <w:rPr>
          <w:rFonts w:ascii="Times New Roman" w:eastAsia="Arial Unicode MS" w:hAnsi="Times New Roman" w:cs="Times New Roman"/>
          <w:sz w:val="24"/>
          <w:szCs w:val="24"/>
          <w:lang w:eastAsia="pl-PL"/>
        </w:rPr>
        <w:t xml:space="preserve"> ustawy,</w:t>
      </w:r>
    </w:p>
    <w:p w14:paraId="4E80F64F" w14:textId="422289EE" w:rsidR="00D21A6E"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przekazywanie informacji i zawiadomień prokuratorowi - na podstawie art. 89</w:t>
      </w:r>
      <w:r w:rsidR="002230B0">
        <w:rPr>
          <w:rFonts w:ascii="Times New Roman" w:eastAsia="Arial Unicode MS" w:hAnsi="Times New Roman" w:cs="Times New Roman"/>
          <w:sz w:val="24"/>
          <w:szCs w:val="24"/>
          <w:lang w:eastAsia="pl-PL"/>
        </w:rPr>
        <w:t xml:space="preserve"> i nast.</w:t>
      </w:r>
      <w:r>
        <w:rPr>
          <w:rFonts w:ascii="Times New Roman" w:eastAsia="Arial Unicode MS" w:hAnsi="Times New Roman" w:cs="Times New Roman"/>
          <w:sz w:val="24"/>
          <w:szCs w:val="24"/>
          <w:lang w:eastAsia="pl-PL"/>
        </w:rPr>
        <w:t xml:space="preserve"> ustawy,</w:t>
      </w:r>
    </w:p>
    <w:p w14:paraId="4476071F" w14:textId="252C20D5" w:rsidR="00D21A6E" w:rsidRPr="009F4D2C" w:rsidRDefault="00D21A6E" w:rsidP="00893CDE">
      <w:pPr>
        <w:numPr>
          <w:ilvl w:val="0"/>
          <w:numId w:val="30"/>
        </w:numPr>
        <w:spacing w:after="0" w:line="240" w:lineRule="auto"/>
        <w:contextualSpacing/>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stosowanie środków ograniczających ryzyko - na podstawie art. 11</w:t>
      </w:r>
      <w:r w:rsidR="00111BB4">
        <w:rPr>
          <w:rFonts w:ascii="Times New Roman" w:eastAsia="Arial Unicode MS" w:hAnsi="Times New Roman" w:cs="Times New Roman"/>
          <w:sz w:val="24"/>
          <w:szCs w:val="24"/>
          <w:lang w:eastAsia="pl-PL"/>
        </w:rPr>
        <w:t>7 i nast.</w:t>
      </w:r>
      <w:r>
        <w:rPr>
          <w:rFonts w:ascii="Times New Roman" w:eastAsia="Arial Unicode MS" w:hAnsi="Times New Roman" w:cs="Times New Roman"/>
          <w:sz w:val="24"/>
          <w:szCs w:val="24"/>
          <w:lang w:eastAsia="pl-PL"/>
        </w:rPr>
        <w:t xml:space="preserve"> ustawy.</w:t>
      </w:r>
    </w:p>
    <w:p w14:paraId="7EFC029B" w14:textId="2F5EBB1B" w:rsidR="00D21A6E" w:rsidRDefault="00D21A6E" w:rsidP="00D21A6E">
      <w:pPr>
        <w:spacing w:after="0" w:line="240" w:lineRule="auto"/>
        <w:jc w:val="center"/>
        <w:rPr>
          <w:rFonts w:ascii="Times New Roman" w:eastAsia="Arial Unicode MS" w:hAnsi="Times New Roman" w:cs="Times New Roman"/>
          <w:b/>
          <w:bCs/>
          <w:sz w:val="24"/>
          <w:szCs w:val="24"/>
          <w:lang w:eastAsia="pl-PL"/>
        </w:rPr>
      </w:pPr>
      <w:r w:rsidRPr="00AC5859">
        <w:rPr>
          <w:rFonts w:ascii="Times New Roman" w:eastAsia="Arial Unicode MS" w:hAnsi="Times New Roman" w:cs="Times New Roman"/>
          <w:b/>
          <w:bCs/>
          <w:sz w:val="24"/>
          <w:szCs w:val="24"/>
          <w:lang w:eastAsia="pl-PL"/>
        </w:rPr>
        <w:t xml:space="preserve">§ </w:t>
      </w:r>
      <w:r w:rsidR="00F9609B">
        <w:rPr>
          <w:rFonts w:ascii="Times New Roman" w:eastAsia="Arial Unicode MS" w:hAnsi="Times New Roman" w:cs="Times New Roman"/>
          <w:b/>
          <w:bCs/>
          <w:sz w:val="24"/>
          <w:szCs w:val="24"/>
          <w:lang w:eastAsia="pl-PL"/>
        </w:rPr>
        <w:t>5</w:t>
      </w:r>
    </w:p>
    <w:p w14:paraId="24FCE60D" w14:textId="1E75AC77" w:rsidR="00D21A6E" w:rsidRPr="00AC5859" w:rsidRDefault="006734C0" w:rsidP="00D21A6E">
      <w:pPr>
        <w:spacing w:after="0" w:line="240" w:lineRule="auto"/>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Ocena ryzyka</w:t>
      </w:r>
    </w:p>
    <w:p w14:paraId="15125060" w14:textId="304C61E7" w:rsidR="00D21A6E" w:rsidRPr="00AC5859" w:rsidRDefault="00517C3B" w:rsidP="00893CDE">
      <w:pPr>
        <w:numPr>
          <w:ilvl w:val="0"/>
          <w:numId w:val="15"/>
        </w:numPr>
        <w:spacing w:after="0" w:line="240" w:lineRule="auto"/>
        <w:ind w:left="357" w:hanging="357"/>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Radca prawny</w:t>
      </w:r>
      <w:r w:rsidR="00D21A6E" w:rsidRPr="00AC5859">
        <w:rPr>
          <w:rFonts w:ascii="Times New Roman" w:eastAsia="Arial Unicode MS" w:hAnsi="Times New Roman" w:cs="Times New Roman"/>
          <w:sz w:val="24"/>
          <w:szCs w:val="24"/>
          <w:lang w:eastAsia="pl-PL"/>
        </w:rPr>
        <w:t xml:space="preserve"> sporządza oceny ryzyka w postaci papierowej lub elektronicznej. </w:t>
      </w:r>
    </w:p>
    <w:p w14:paraId="7AA22992" w14:textId="58D2F18B" w:rsidR="00D21A6E" w:rsidRDefault="00517C3B" w:rsidP="00893CDE">
      <w:pPr>
        <w:numPr>
          <w:ilvl w:val="0"/>
          <w:numId w:val="15"/>
        </w:numPr>
        <w:spacing w:after="0" w:line="240" w:lineRule="auto"/>
        <w:ind w:left="357" w:hanging="357"/>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Radca prawny</w:t>
      </w:r>
      <w:r w:rsidR="00D21A6E" w:rsidRPr="00AC5859">
        <w:rPr>
          <w:rFonts w:ascii="Times New Roman" w:eastAsia="Arial Unicode MS" w:hAnsi="Times New Roman" w:cs="Times New Roman"/>
          <w:sz w:val="24"/>
          <w:szCs w:val="24"/>
          <w:lang w:eastAsia="pl-PL"/>
        </w:rPr>
        <w:t xml:space="preserve">, w razie potrzeby, </w:t>
      </w:r>
      <w:r w:rsidR="00D21A6E" w:rsidRPr="00AC5859">
        <w:rPr>
          <w:rFonts w:ascii="Times New Roman" w:hAnsi="Times New Roman" w:cs="Times New Roman"/>
          <w:sz w:val="24"/>
          <w:szCs w:val="24"/>
        </w:rPr>
        <w:t>nie rzadziej jednak niż co 2 lata</w:t>
      </w:r>
      <w:r w:rsidR="00D21A6E" w:rsidRPr="00AC5859">
        <w:rPr>
          <w:rFonts w:ascii="Times New Roman" w:eastAsia="Arial Unicode MS" w:hAnsi="Times New Roman" w:cs="Times New Roman"/>
          <w:sz w:val="24"/>
          <w:szCs w:val="24"/>
          <w:lang w:eastAsia="pl-PL"/>
        </w:rPr>
        <w:t xml:space="preserve"> dokonuje aktualizacji oceny ryzyka </w:t>
      </w:r>
      <w:r w:rsidR="00D21A6E" w:rsidRPr="00AC5859">
        <w:rPr>
          <w:rFonts w:ascii="Times New Roman" w:hAnsi="Times New Roman" w:cs="Times New Roman"/>
          <w:sz w:val="24"/>
          <w:szCs w:val="24"/>
        </w:rPr>
        <w:t>w szczególności w związku ze zmianami czynników ryzyka dotyczących klientów, państw lub obszarów geograficznych, produktów, usług, transakcji lub kanałów ich dostaw albo dokumentów</w:t>
      </w:r>
      <w:r w:rsidR="00D21A6E" w:rsidRPr="00AC5859">
        <w:rPr>
          <w:rFonts w:ascii="Times New Roman" w:eastAsia="Arial Unicode MS" w:hAnsi="Times New Roman" w:cs="Times New Roman"/>
          <w:sz w:val="24"/>
          <w:szCs w:val="24"/>
          <w:lang w:eastAsia="pl-PL"/>
        </w:rPr>
        <w:t xml:space="preserve">. </w:t>
      </w:r>
      <w:r w:rsidR="00CD203F" w:rsidRPr="00C40F5A">
        <w:rPr>
          <w:rFonts w:ascii="Times New Roman" w:eastAsia="Arial Unicode MS" w:hAnsi="Times New Roman" w:cs="Times New Roman"/>
          <w:sz w:val="24"/>
          <w:szCs w:val="24"/>
          <w:lang w:eastAsia="pl-PL"/>
        </w:rPr>
        <w:t xml:space="preserve">W przypadku klientów z grupy wysokiego ryzyka albo w przypadku znacznej zmiany czynników ryzyka dotyczących klientów, państw lub obszarów geograficznych, produktów, usług, transakcji lub kanałów ich dostaw albo dokumentów </w:t>
      </w:r>
      <w:r>
        <w:rPr>
          <w:rFonts w:ascii="Times New Roman" w:eastAsia="Arial Unicode MS" w:hAnsi="Times New Roman" w:cs="Times New Roman"/>
          <w:sz w:val="24"/>
          <w:szCs w:val="24"/>
          <w:lang w:eastAsia="pl-PL"/>
        </w:rPr>
        <w:t>Radca prawny</w:t>
      </w:r>
      <w:r w:rsidR="00CD203F" w:rsidRPr="00C40F5A">
        <w:rPr>
          <w:rFonts w:ascii="Times New Roman" w:eastAsia="Arial Unicode MS" w:hAnsi="Times New Roman" w:cs="Times New Roman"/>
          <w:sz w:val="24"/>
          <w:szCs w:val="24"/>
          <w:lang w:eastAsia="pl-PL"/>
        </w:rPr>
        <w:t xml:space="preserve"> dokonuje aktualizacji ryzyka raz na 1 rok.</w:t>
      </w:r>
    </w:p>
    <w:p w14:paraId="4B820298" w14:textId="18DABF30" w:rsidR="00D14DDC" w:rsidRPr="00F9609B" w:rsidRDefault="00D14DDC" w:rsidP="00893CDE">
      <w:pPr>
        <w:pStyle w:val="Akapitzlist"/>
        <w:numPr>
          <w:ilvl w:val="0"/>
          <w:numId w:val="15"/>
        </w:numPr>
        <w:spacing w:after="0" w:line="240" w:lineRule="auto"/>
        <w:jc w:val="both"/>
        <w:rPr>
          <w:rFonts w:eastAsia="Arial Unicode MS"/>
          <w:szCs w:val="24"/>
        </w:rPr>
      </w:pPr>
      <w:r w:rsidRPr="00F9609B">
        <w:rPr>
          <w:shd w:val="clear" w:color="auto" w:fill="FFFFFF"/>
        </w:rPr>
        <w:t>Przy oceni</w:t>
      </w:r>
      <w:r w:rsidR="0095152D" w:rsidRPr="00F9609B">
        <w:rPr>
          <w:shd w:val="clear" w:color="auto" w:fill="FFFFFF"/>
        </w:rPr>
        <w:t>e ryzyka</w:t>
      </w:r>
      <w:r w:rsidRPr="00F9609B">
        <w:rPr>
          <w:shd w:val="clear" w:color="auto" w:fill="FFFFFF"/>
        </w:rPr>
        <w:t xml:space="preserve"> Radca prawny może uwzględniać krajową ocenę ryzyka</w:t>
      </w:r>
      <w:r w:rsidR="0095152D" w:rsidRPr="00F9609B">
        <w:rPr>
          <w:shd w:val="clear" w:color="auto" w:fill="FFFFFF"/>
        </w:rPr>
        <w:t xml:space="preserve">, udostępnioną pod adresem: </w:t>
      </w:r>
      <w:hyperlink r:id="rId12" w:history="1">
        <w:r w:rsidR="0095152D" w:rsidRPr="00F9609B">
          <w:rPr>
            <w:rStyle w:val="Hipercze"/>
            <w:color w:val="auto"/>
            <w:shd w:val="clear" w:color="auto" w:fill="FFFFFF"/>
          </w:rPr>
          <w:t>https://www.gov.pl/web/finanse/krajowa-ocena-ryzyka-prania-pieniedzy-oraz-finansowania-terroryzmu</w:t>
        </w:r>
      </w:hyperlink>
      <w:r w:rsidR="0095152D" w:rsidRPr="00F9609B">
        <w:rPr>
          <w:shd w:val="clear" w:color="auto" w:fill="FFFFFF"/>
        </w:rPr>
        <w:t>),</w:t>
      </w:r>
      <w:r w:rsidRPr="00F9609B">
        <w:rPr>
          <w:shd w:val="clear" w:color="auto" w:fill="FFFFFF"/>
        </w:rPr>
        <w:t xml:space="preserve"> jak również sprawozdania Komisji Europejskiej</w:t>
      </w:r>
      <w:r w:rsidR="0095152D" w:rsidRPr="00F9609B">
        <w:rPr>
          <w:shd w:val="clear" w:color="auto" w:fill="FFFFFF"/>
        </w:rPr>
        <w:t>.</w:t>
      </w:r>
    </w:p>
    <w:p w14:paraId="1BCFDA71" w14:textId="643E9538" w:rsidR="00530453" w:rsidRPr="00530453" w:rsidRDefault="00530453" w:rsidP="00AC0591">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 xml:space="preserve">§ </w:t>
      </w:r>
      <w:r w:rsidR="00F9609B">
        <w:rPr>
          <w:rFonts w:ascii="Times New Roman" w:eastAsia="Arial Unicode MS" w:hAnsi="Times New Roman" w:cs="Times New Roman"/>
          <w:b/>
          <w:bCs/>
          <w:sz w:val="24"/>
          <w:szCs w:val="24"/>
        </w:rPr>
        <w:t>6</w:t>
      </w:r>
    </w:p>
    <w:p w14:paraId="0FFBF1D4" w14:textId="77777777"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Niski poziom ryzyka</w:t>
      </w:r>
    </w:p>
    <w:p w14:paraId="4F78FE26" w14:textId="77777777" w:rsidR="00530453" w:rsidRPr="00530453" w:rsidRDefault="00530453" w:rsidP="00530453">
      <w:p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 niskim poziomie ryzyka, uzasadniającym stosowanie uproszczonych środków bezpieczeństwa finansowego, może świadczyć:</w:t>
      </w:r>
    </w:p>
    <w:p w14:paraId="6FBAD11E"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lastRenderedPageBreak/>
        <w:t>okoliczność, że klient jest:</w:t>
      </w:r>
    </w:p>
    <w:p w14:paraId="6CF55984"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jednostką sektora finansów publicznych, o której mowa w art. 9 ustawy z dnia 27 sierpnia 2009 r. o finansach publicznych (Dz. U. z 2019 r. poz. 869),</w:t>
      </w:r>
    </w:p>
    <w:p w14:paraId="1B781344"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przedsiębiorstwem państwowym albo spółką z większościowym udziałem Skarbu Państwa, jednostek samorządu terytorialnego lub ich związków,</w:t>
      </w:r>
    </w:p>
    <w:p w14:paraId="6887EA59"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spółką, której papiery wartościowe są dopuszczone do obrotu na rynku regulowanym podlegającym wymogom ujawniania informacji o jej beneficjencie rzeczywistym wynikającym z przepisów prawa Unii Europejskiej lub odpowiadającym im przepisom prawa państwa trzeciego, albo spółką z większościowym udziałem takiej spółki,</w:t>
      </w:r>
    </w:p>
    <w:p w14:paraId="41363F95" w14:textId="2CE1EBD0"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członkowskiego,</w:t>
      </w:r>
    </w:p>
    <w:p w14:paraId="59321C81" w14:textId="77777777" w:rsidR="00530453" w:rsidRPr="00530453" w:rsidRDefault="00530453" w:rsidP="00893CDE">
      <w:pPr>
        <w:numPr>
          <w:ilvl w:val="1"/>
          <w:numId w:val="50"/>
        </w:numPr>
        <w:spacing w:after="0" w:line="240" w:lineRule="auto"/>
        <w:ind w:left="709" w:hanging="283"/>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trzeciego, w którym według danych pochodzących z wiarygodnych źródeł obowiązują przepisy dotyczące przeciwdziałania praniu pieniędzy oraz finansowaniu terroryzmu odpowiadające wymogom wynikającym z przepisów Unii Europejskiej z zakresu przeciwdziałania praniu pieniędzy oraz finansowaniu terroryzmu;</w:t>
      </w:r>
    </w:p>
    <w:p w14:paraId="727C77D9"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w:t>
      </w:r>
    </w:p>
    <w:p w14:paraId="2C0EAAC2"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członkowskim,</w:t>
      </w:r>
    </w:p>
    <w:p w14:paraId="49B98FBF"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trzecim określanym przez wiarygodne źródła jako państwo o niskim poziomie korupcji lub innej działalności przestępczej,</w:t>
      </w:r>
    </w:p>
    <w:p w14:paraId="6ECC5FDC" w14:textId="77777777" w:rsidR="00530453" w:rsidRPr="00530453" w:rsidRDefault="00530453" w:rsidP="00893CDE">
      <w:pPr>
        <w:numPr>
          <w:ilvl w:val="0"/>
          <w:numId w:val="52"/>
        </w:numPr>
        <w:spacing w:after="0" w:line="240" w:lineRule="auto"/>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trzecim, w którym według danych pochodzących z wiarygodnych źródeł obowiązują przepisy dotyczące przeciwdziałania praniu pieniędzy oraz finansowaniu terroryzmu odpowiadające wymogom wynikającym z przepisów Unii Europejskiej z zakresu przeciwdziałania praniu pieniędzy oraz finansowaniu terroryzmu.</w:t>
      </w:r>
    </w:p>
    <w:p w14:paraId="31867415" w14:textId="77777777" w:rsidR="00530453" w:rsidRPr="00530453" w:rsidRDefault="00530453" w:rsidP="00893CDE">
      <w:pPr>
        <w:numPr>
          <w:ilvl w:val="0"/>
          <w:numId w:val="49"/>
        </w:numPr>
        <w:spacing w:after="0" w:line="240" w:lineRule="auto"/>
        <w:ind w:left="426" w:hanging="426"/>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Wystąpienie innych okoliczności wskazanych w art. 42 ustawy.</w:t>
      </w:r>
    </w:p>
    <w:p w14:paraId="0E201888" w14:textId="74C5DD52"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hAnsi="Times New Roman" w:cs="Times New Roman"/>
          <w:b/>
          <w:spacing w:val="5"/>
          <w:sz w:val="24"/>
          <w:szCs w:val="24"/>
        </w:rPr>
        <w:t>§</w:t>
      </w:r>
      <w:r w:rsidRPr="00530453">
        <w:rPr>
          <w:rFonts w:ascii="Times New Roman" w:eastAsia="Arial Unicode MS" w:hAnsi="Times New Roman" w:cs="Times New Roman"/>
          <w:b/>
          <w:bCs/>
          <w:sz w:val="24"/>
          <w:szCs w:val="24"/>
        </w:rPr>
        <w:t xml:space="preserve"> </w:t>
      </w:r>
      <w:r w:rsidR="00F9609B">
        <w:rPr>
          <w:rFonts w:ascii="Times New Roman" w:eastAsia="Arial Unicode MS" w:hAnsi="Times New Roman" w:cs="Times New Roman"/>
          <w:b/>
          <w:bCs/>
          <w:sz w:val="24"/>
          <w:szCs w:val="24"/>
        </w:rPr>
        <w:t>7</w:t>
      </w:r>
    </w:p>
    <w:p w14:paraId="0059D727" w14:textId="77777777" w:rsidR="00530453" w:rsidRPr="00530453" w:rsidRDefault="00530453" w:rsidP="00530453">
      <w:pPr>
        <w:spacing w:after="0" w:line="240" w:lineRule="auto"/>
        <w:jc w:val="center"/>
        <w:rPr>
          <w:rFonts w:ascii="Times New Roman" w:eastAsia="Arial Unicode MS" w:hAnsi="Times New Roman" w:cs="Times New Roman"/>
          <w:b/>
          <w:bCs/>
          <w:sz w:val="24"/>
          <w:szCs w:val="24"/>
        </w:rPr>
      </w:pPr>
      <w:r w:rsidRPr="00530453">
        <w:rPr>
          <w:rFonts w:ascii="Times New Roman" w:eastAsia="Arial Unicode MS" w:hAnsi="Times New Roman" w:cs="Times New Roman"/>
          <w:b/>
          <w:bCs/>
          <w:sz w:val="24"/>
          <w:szCs w:val="24"/>
        </w:rPr>
        <w:t>Normalne ryzyko</w:t>
      </w:r>
    </w:p>
    <w:p w14:paraId="119F9A0F" w14:textId="77777777" w:rsidR="00530453" w:rsidRPr="00530453" w:rsidRDefault="00530453" w:rsidP="00530453">
      <w:pPr>
        <w:tabs>
          <w:tab w:val="left" w:pos="0"/>
        </w:tabs>
        <w:spacing w:after="0" w:line="240" w:lineRule="auto"/>
        <w:jc w:val="both"/>
        <w:rPr>
          <w:rFonts w:ascii="Times New Roman" w:hAnsi="Times New Roman" w:cs="Times New Roman"/>
          <w:spacing w:val="5"/>
          <w:sz w:val="24"/>
          <w:szCs w:val="24"/>
        </w:rPr>
      </w:pPr>
      <w:r w:rsidRPr="00530453">
        <w:rPr>
          <w:rFonts w:ascii="Times New Roman" w:hAnsi="Times New Roman" w:cs="Times New Roman"/>
          <w:spacing w:val="5"/>
          <w:sz w:val="24"/>
          <w:szCs w:val="24"/>
        </w:rPr>
        <w:t>Do grupy normalnego ryzyka należą ci klienci, z którymi współpraca może oznacza normalne ryzyko prania pieniędzy oraz finansowania terroryzmu.</w:t>
      </w:r>
    </w:p>
    <w:p w14:paraId="32E5EF58" w14:textId="0BE49A49" w:rsidR="00530453" w:rsidRPr="00530453" w:rsidRDefault="00530453" w:rsidP="00530453">
      <w:pPr>
        <w:tabs>
          <w:tab w:val="left" w:pos="0"/>
        </w:tabs>
        <w:spacing w:after="0" w:line="240" w:lineRule="auto"/>
        <w:jc w:val="center"/>
        <w:rPr>
          <w:rFonts w:ascii="Times New Roman" w:hAnsi="Times New Roman" w:cs="Times New Roman"/>
          <w:b/>
          <w:spacing w:val="5"/>
          <w:sz w:val="24"/>
          <w:szCs w:val="24"/>
        </w:rPr>
      </w:pPr>
      <w:r w:rsidRPr="00530453">
        <w:rPr>
          <w:rFonts w:ascii="Times New Roman" w:hAnsi="Times New Roman" w:cs="Times New Roman"/>
          <w:b/>
          <w:spacing w:val="5"/>
          <w:sz w:val="24"/>
          <w:szCs w:val="24"/>
        </w:rPr>
        <w:t xml:space="preserve">§ </w:t>
      </w:r>
      <w:r w:rsidR="00F9609B">
        <w:rPr>
          <w:rFonts w:ascii="Times New Roman" w:hAnsi="Times New Roman" w:cs="Times New Roman"/>
          <w:b/>
          <w:spacing w:val="5"/>
          <w:sz w:val="24"/>
          <w:szCs w:val="24"/>
        </w:rPr>
        <w:t>8</w:t>
      </w:r>
    </w:p>
    <w:p w14:paraId="3A1BC629" w14:textId="77777777" w:rsidR="00530453" w:rsidRPr="00530453" w:rsidRDefault="00530453" w:rsidP="00530453">
      <w:pPr>
        <w:tabs>
          <w:tab w:val="left" w:pos="0"/>
        </w:tabs>
        <w:spacing w:after="0" w:line="240" w:lineRule="auto"/>
        <w:jc w:val="center"/>
        <w:rPr>
          <w:rFonts w:ascii="Times New Roman" w:hAnsi="Times New Roman" w:cs="Times New Roman"/>
          <w:b/>
          <w:spacing w:val="5"/>
          <w:sz w:val="24"/>
          <w:szCs w:val="24"/>
        </w:rPr>
      </w:pPr>
      <w:r w:rsidRPr="00530453">
        <w:rPr>
          <w:rFonts w:ascii="Times New Roman" w:hAnsi="Times New Roman" w:cs="Times New Roman"/>
          <w:b/>
          <w:spacing w:val="5"/>
          <w:sz w:val="24"/>
          <w:szCs w:val="24"/>
        </w:rPr>
        <w:t>Wysoki poziom ryzyka</w:t>
      </w:r>
    </w:p>
    <w:p w14:paraId="568DF1FA" w14:textId="77777777" w:rsidR="00530453" w:rsidRPr="00530453" w:rsidRDefault="00530453" w:rsidP="00893CDE">
      <w:pPr>
        <w:numPr>
          <w:ilvl w:val="0"/>
          <w:numId w:val="55"/>
        </w:numPr>
        <w:tabs>
          <w:tab w:val="left" w:pos="0"/>
        </w:tabs>
        <w:spacing w:after="0" w:line="240" w:lineRule="auto"/>
        <w:contextualSpacing/>
        <w:jc w:val="both"/>
        <w:rPr>
          <w:rFonts w:ascii="Times New Roman" w:eastAsia="Times New Roman" w:hAnsi="Times New Roman" w:cs="Times New Roman"/>
          <w:spacing w:val="5"/>
          <w:sz w:val="24"/>
          <w:szCs w:val="24"/>
          <w:lang w:eastAsia="pl-PL"/>
        </w:rPr>
      </w:pPr>
      <w:r w:rsidRPr="00530453">
        <w:rPr>
          <w:rFonts w:ascii="Times New Roman" w:eastAsia="Times New Roman" w:hAnsi="Times New Roman" w:cs="Times New Roman"/>
          <w:spacing w:val="5"/>
          <w:sz w:val="24"/>
          <w:szCs w:val="24"/>
          <w:lang w:eastAsia="pl-PL"/>
        </w:rPr>
        <w:t>O wysokim poziomie ryzyka,</w:t>
      </w:r>
      <w:r w:rsidRPr="00530453">
        <w:rPr>
          <w:rFonts w:ascii="Times New Roman" w:eastAsia="Times New Roman" w:hAnsi="Times New Roman" w:cs="Times New Roman"/>
          <w:sz w:val="24"/>
          <w:szCs w:val="24"/>
          <w:lang w:eastAsia="pl-PL"/>
        </w:rPr>
        <w:t xml:space="preserve"> uzasadniającym stosowanie wzmożonych środków bezpieczeństwa finansowego, </w:t>
      </w:r>
      <w:r w:rsidRPr="00530453">
        <w:rPr>
          <w:rFonts w:ascii="Times New Roman" w:eastAsia="Times New Roman" w:hAnsi="Times New Roman" w:cs="Times New Roman"/>
          <w:spacing w:val="5"/>
          <w:sz w:val="24"/>
          <w:szCs w:val="24"/>
          <w:lang w:eastAsia="pl-PL"/>
        </w:rPr>
        <w:t>może świadczyć wystąpienie sytuacji</w:t>
      </w:r>
      <w:r w:rsidRPr="00530453">
        <w:rPr>
          <w:rFonts w:ascii="Times New Roman" w:eastAsia="Arial Unicode MS" w:hAnsi="Times New Roman" w:cs="Times New Roman"/>
          <w:sz w:val="24"/>
          <w:szCs w:val="24"/>
          <w:lang w:eastAsia="pl-PL"/>
        </w:rPr>
        <w:t>, przykładowo:</w:t>
      </w:r>
    </w:p>
    <w:p w14:paraId="1E88F0EB"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nawiązywanie stosunków gospodarczych w nietypowych okolicznościach;</w:t>
      </w:r>
    </w:p>
    <w:p w14:paraId="068F2CD5"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to, że klient jest:</w:t>
      </w:r>
    </w:p>
    <w:p w14:paraId="3DB7A977" w14:textId="77777777"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osobą prawną lub jednostką organizacyjną nieposiadającą osobowości prawnej, których działalność służy do przechowywania aktywów osobistych,</w:t>
      </w:r>
    </w:p>
    <w:p w14:paraId="49ED1C03" w14:textId="77777777"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spółką, w której wydano akcje na okaziciela, której papiery wartościowe nie są dopuszczone do obrotu zorganizowanego, lub spółką, w której prawa z akcji lub udziałów są wykonywane przez podmioty inne niż akcjonariusze lub udziałowcy;</w:t>
      </w:r>
    </w:p>
    <w:p w14:paraId="28587A81" w14:textId="1A46CC36" w:rsidR="00530453" w:rsidRPr="00530453" w:rsidRDefault="00530453" w:rsidP="00893CDE">
      <w:pPr>
        <w:numPr>
          <w:ilvl w:val="1"/>
          <w:numId w:val="51"/>
        </w:numPr>
        <w:shd w:val="clear" w:color="auto" w:fill="FFFFFF"/>
        <w:spacing w:after="0" w:line="240" w:lineRule="auto"/>
        <w:ind w:left="993" w:hanging="284"/>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rezydentem państwa, o którym mowa w pkt 10))</w:t>
      </w:r>
    </w:p>
    <w:p w14:paraId="6560716A"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przedmiot prowadzonej przez klienta działalności gospodarczej obejmujący przeprowadzanie znacznej liczby lub opiewających na wysokie kwoty transakcji gotówkowych;</w:t>
      </w:r>
    </w:p>
    <w:p w14:paraId="3FEBE572"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nietypowa lub nadmiernie złożona struktura własnościowa klienta, biorąc pod uwagę rodzaj i zakres prowadzonej przez niego działalności gospodarczej;</w:t>
      </w:r>
    </w:p>
    <w:p w14:paraId="57CE1C81"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korzystanie przez klienta z usług lub produktów oferowanych w ramach bankowości prywatnej;</w:t>
      </w:r>
    </w:p>
    <w:p w14:paraId="67AE5AFD" w14:textId="77777777" w:rsidR="00530453" w:rsidRPr="00192CCB"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 xml:space="preserve">korzystanie przez klienta z usług lub produktów sprzyjających anonimowości lub utrudniających jego identyfikację, w tym z usługi polegającej na tworzeniu dodatkowych numerów rachunków oznaczanych zgodnie z przepisami wydanymi na podstawie </w:t>
      </w:r>
      <w:hyperlink r:id="rId13" w:anchor="/document/16799069?unitId=art(68)pkt(3)&amp;cm=DOCUMENT" w:tgtFrame="_blank" w:history="1">
        <w:r w:rsidRPr="00530453">
          <w:rPr>
            <w:rFonts w:ascii="Times New Roman" w:eastAsiaTheme="majorEastAsia" w:hAnsi="Times New Roman" w:cs="Times New Roman"/>
            <w:sz w:val="24"/>
            <w:szCs w:val="24"/>
            <w:u w:val="single"/>
            <w:lang w:eastAsia="pl-PL"/>
          </w:rPr>
          <w:t>art. 68 pkt 3</w:t>
        </w:r>
      </w:hyperlink>
      <w:r w:rsidRPr="00530453">
        <w:rPr>
          <w:rFonts w:ascii="Times New Roman" w:eastAsia="Times New Roman" w:hAnsi="Times New Roman" w:cs="Times New Roman"/>
          <w:sz w:val="24"/>
          <w:szCs w:val="24"/>
          <w:lang w:eastAsia="pl-PL"/>
        </w:rPr>
        <w:t xml:space="preserve"> i </w:t>
      </w:r>
      <w:hyperlink r:id="rId14" w:anchor="/document/16799069?unitId=art(68)pkt(4)&amp;cm=DOCUMENT" w:tgtFrame="_blank" w:history="1">
        <w:r w:rsidRPr="00530453">
          <w:rPr>
            <w:rFonts w:ascii="Times New Roman" w:eastAsiaTheme="majorEastAsia" w:hAnsi="Times New Roman" w:cs="Times New Roman"/>
            <w:sz w:val="24"/>
            <w:szCs w:val="24"/>
            <w:u w:val="single"/>
            <w:lang w:eastAsia="pl-PL"/>
          </w:rPr>
          <w:t>4</w:t>
        </w:r>
      </w:hyperlink>
      <w:r w:rsidRPr="00530453">
        <w:rPr>
          <w:rFonts w:ascii="Times New Roman" w:eastAsia="Times New Roman" w:hAnsi="Times New Roman" w:cs="Times New Roman"/>
          <w:sz w:val="24"/>
          <w:szCs w:val="24"/>
          <w:lang w:eastAsia="pl-PL"/>
        </w:rPr>
        <w:t xml:space="preserve"> ustawy z dnia 29 sierpnia 1997 r. - Prawo bankowe oraz </w:t>
      </w:r>
      <w:hyperlink r:id="rId15" w:anchor="/document/17734563?unitId=art(4(a))ust(5)&amp;cm=DOCUMENT" w:tgtFrame="_blank" w:history="1">
        <w:r w:rsidRPr="00530453">
          <w:rPr>
            <w:rFonts w:ascii="Times New Roman" w:eastAsiaTheme="majorEastAsia" w:hAnsi="Times New Roman" w:cs="Times New Roman"/>
            <w:sz w:val="24"/>
            <w:szCs w:val="24"/>
            <w:u w:val="single"/>
            <w:lang w:eastAsia="pl-PL"/>
          </w:rPr>
          <w:t>art. 4a ust. 5</w:t>
        </w:r>
      </w:hyperlink>
      <w:r w:rsidRPr="00530453">
        <w:rPr>
          <w:rFonts w:ascii="Times New Roman" w:eastAsia="Times New Roman" w:hAnsi="Times New Roman" w:cs="Times New Roman"/>
          <w:sz w:val="24"/>
          <w:szCs w:val="24"/>
          <w:lang w:eastAsia="pl-PL"/>
        </w:rPr>
        <w:t xml:space="preserve"> ustawy z dnia 19 sierpnia 2011 r. o usługach płatniczych, powiązanych z posiadanym rachunkiem, w celu ich udostępniania innym podmiotom do identyfikacji płatności lub zleceniodawców tych płatności;</w:t>
      </w:r>
    </w:p>
    <w:p w14:paraId="33CCBA51" w14:textId="349B8E8D"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192CCB">
        <w:rPr>
          <w:rFonts w:ascii="Times New Roman" w:hAnsi="Times New Roman" w:cs="Times New Roman"/>
          <w:sz w:val="24"/>
          <w:szCs w:val="24"/>
        </w:rPr>
        <w:lastRenderedPageBreak/>
        <w:t>n</w:t>
      </w:r>
      <w:r w:rsidRPr="00530453">
        <w:rPr>
          <w:rFonts w:ascii="Times New Roman" w:hAnsi="Times New Roman" w:cs="Times New Roman"/>
          <w:sz w:val="24"/>
          <w:szCs w:val="24"/>
        </w:rPr>
        <w:t>awiązywanie albo utrzymywanie stosunków gospodarczych lub przeprowadzanie transakcji okazjonalnej bez fizycznej obecności klienta – w przypadku gdy związane z tym wyższe ryzyko prania pieniędzy lub finansowania terroryzmu nie zostało ograniczone w inny sposób, w tym przez użycie środków identyfikacji elektronicznej oraz usług zaufania umożliwiających identyfikację elektroniczną w rozumieniu rozporządzenia 910/2014</w:t>
      </w:r>
      <w:r w:rsidRPr="00192CCB">
        <w:rPr>
          <w:rFonts w:ascii="Times New Roman" w:hAnsi="Times New Roman" w:cs="Times New Roman"/>
          <w:sz w:val="24"/>
          <w:szCs w:val="24"/>
        </w:rPr>
        <w:t>;</w:t>
      </w:r>
    </w:p>
    <w:p w14:paraId="50147BDC"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zlecanie przez nieznane lub niepowiązane z klientem podmioty trzecie transakcji, których beneficjentem jest klient;</w:t>
      </w:r>
    </w:p>
    <w:p w14:paraId="3CE076DF" w14:textId="5270F9D1"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objęcie stosunkami gospodarczymi lub transakcjami nowych produktów lub usług albo oferowanie produktów lub usług przy wykorzystaniu nowych kanałów dystrybucji lub nowych rozwiązań technologicznych;</w:t>
      </w:r>
    </w:p>
    <w:p w14:paraId="0A3D1B96" w14:textId="77777777" w:rsidR="00530453" w:rsidRPr="00530453" w:rsidRDefault="00530453" w:rsidP="00893CDE">
      <w:pPr>
        <w:numPr>
          <w:ilvl w:val="0"/>
          <w:numId w:val="53"/>
        </w:numPr>
        <w:shd w:val="clear" w:color="auto" w:fill="FFFFFF"/>
        <w:spacing w:after="0" w:line="240" w:lineRule="auto"/>
        <w:ind w:left="709" w:hanging="425"/>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w:t>
      </w:r>
    </w:p>
    <w:p w14:paraId="65580369" w14:textId="6AC9C814"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 xml:space="preserve">państwem trzecim wysokiego ryzyka (Wykaz krajów oraz terytoriów, które mogą wskazywać na wysokie ryzyko prania pieniędzy i finansowania terroryzmu stanowi </w:t>
      </w:r>
      <w:r w:rsidRPr="00530453">
        <w:rPr>
          <w:rFonts w:ascii="Times New Roman" w:eastAsia="Times New Roman" w:hAnsi="Times New Roman" w:cs="Times New Roman"/>
          <w:b/>
          <w:bCs/>
          <w:sz w:val="24"/>
          <w:szCs w:val="24"/>
          <w:lang w:eastAsia="pl-PL"/>
        </w:rPr>
        <w:t xml:space="preserve">Załącznik nr </w:t>
      </w:r>
      <w:r w:rsidR="005D79B5">
        <w:rPr>
          <w:rFonts w:ascii="Times New Roman" w:eastAsia="Times New Roman" w:hAnsi="Times New Roman" w:cs="Times New Roman"/>
          <w:b/>
          <w:bCs/>
          <w:sz w:val="24"/>
          <w:szCs w:val="24"/>
          <w:lang w:eastAsia="pl-PL"/>
        </w:rPr>
        <w:t>4</w:t>
      </w:r>
      <w:r w:rsidRPr="00530453">
        <w:rPr>
          <w:rFonts w:ascii="Times New Roman" w:eastAsia="Times New Roman" w:hAnsi="Times New Roman" w:cs="Times New Roman"/>
          <w:b/>
          <w:bCs/>
          <w:sz w:val="24"/>
          <w:szCs w:val="24"/>
          <w:lang w:eastAsia="pl-PL"/>
        </w:rPr>
        <w:t xml:space="preserve"> </w:t>
      </w:r>
      <w:r w:rsidRPr="00530453">
        <w:rPr>
          <w:rFonts w:ascii="Times New Roman" w:eastAsia="Times New Roman" w:hAnsi="Times New Roman" w:cs="Times New Roman"/>
          <w:sz w:val="24"/>
          <w:szCs w:val="24"/>
          <w:lang w:eastAsia="pl-PL"/>
        </w:rPr>
        <w:t>do Procedury),</w:t>
      </w:r>
    </w:p>
    <w:p w14:paraId="7C87BCA4" w14:textId="77777777"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określanym przez wiarygodne źródła jako państwo o wysokim poziomie korupcji lub innego rodzaju działalności przestępczej, państwo finansujące lub wspierające popełnianie czynów o charakterze terrorystycznym, lub z którym łączona jest działalność organizacji o charakterze terrorystycznym,</w:t>
      </w:r>
    </w:p>
    <w:p w14:paraId="7E5CD630" w14:textId="77777777" w:rsidR="00530453" w:rsidRPr="00530453" w:rsidRDefault="00530453" w:rsidP="00893CDE">
      <w:pPr>
        <w:numPr>
          <w:ilvl w:val="0"/>
          <w:numId w:val="5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państwem, w stosunku do którego Organizacja Narodów Zjednoczonych lub Unia Europejska podjęły decyzję o nałożeniu sankcji lub szczególnych środków ograniczających,</w:t>
      </w:r>
    </w:p>
    <w:p w14:paraId="4A91DDF5" w14:textId="3EAC2576" w:rsidR="00530453" w:rsidRPr="008773E9"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shd w:val="clear" w:color="auto" w:fill="FFFFFF"/>
          <w:lang w:eastAsia="pl-PL"/>
        </w:rPr>
        <w:t>w stosunku do osób zajmujących eksponowane stanowiska polityczne, członków rodziny osoby zajmującej eksponowane stanowisko polityczne oraz osób znanych jako bliscy współpracownicy osoby zajmującej eksponowane stanowisko polityczne</w:t>
      </w:r>
      <w:r w:rsidR="008773E9">
        <w:rPr>
          <w:rFonts w:ascii="Times New Roman" w:eastAsia="Times New Roman" w:hAnsi="Times New Roman" w:cs="Times New Roman"/>
          <w:sz w:val="24"/>
          <w:szCs w:val="24"/>
          <w:shd w:val="clear" w:color="auto" w:fill="FFFFFF"/>
          <w:lang w:eastAsia="pl-PL"/>
        </w:rPr>
        <w:t>;</w:t>
      </w:r>
    </w:p>
    <w:p w14:paraId="76CB0A50" w14:textId="77777777" w:rsidR="00530453" w:rsidRPr="00530453"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eastAsia="Times New Roman" w:hAnsi="Times New Roman" w:cs="Times New Roman"/>
          <w:sz w:val="24"/>
          <w:szCs w:val="24"/>
          <w:lang w:eastAsia="pl-PL"/>
        </w:rPr>
        <w:t>powiązanie stosunków gospodarczych lub transakcji okazjonalnej z ropą naftową, bronią, metalami</w:t>
      </w:r>
      <w:r w:rsidRPr="00530453">
        <w:rPr>
          <w:rFonts w:ascii="Times New Roman" w:eastAsia="Times New Roman" w:hAnsi="Times New Roman" w:cs="Times New Roman"/>
          <w:b/>
          <w:bCs/>
          <w:i/>
          <w:iCs/>
          <w:sz w:val="24"/>
          <w:szCs w:val="24"/>
          <w:lang w:eastAsia="pl-PL"/>
        </w:rPr>
        <w:t xml:space="preserve"> </w:t>
      </w:r>
      <w:r w:rsidRPr="00530453">
        <w:rPr>
          <w:rFonts w:ascii="Times New Roman" w:eastAsia="Times New Roman" w:hAnsi="Times New Roman" w:cs="Times New Roman"/>
          <w:sz w:val="24"/>
          <w:szCs w:val="24"/>
          <w:lang w:eastAsia="pl-PL"/>
        </w:rPr>
        <w:t>szlachetnymi, produktami tytoniowymi, artefaktami kulturowymi, kością słoniową, gatunkami chronionymi lub innymi przedmiotami o znaczeniu archeologicznym, historycznym, kulturowym i religijnym lub o szczególnej wartości naukowej,</w:t>
      </w:r>
    </w:p>
    <w:p w14:paraId="4669B4C8" w14:textId="77777777" w:rsidR="00530453" w:rsidRPr="00530453" w:rsidRDefault="00530453" w:rsidP="00893CDE">
      <w:pPr>
        <w:numPr>
          <w:ilvl w:val="0"/>
          <w:numId w:val="5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530453">
        <w:rPr>
          <w:rFonts w:ascii="Times New Roman" w:hAnsi="Times New Roman" w:cs="Times New Roman"/>
          <w:sz w:val="24"/>
          <w:szCs w:val="24"/>
        </w:rPr>
        <w:t>powiązanie stosunków gospodarczych lub transakcji okazjonalnej z klientem będącym obywatelem państwa trzeciego i ubiegającym się o prawo pobytu lub obywatelstwo w państwie członkowskim w zamian za transfery kapitałowe, nabycie nieruchomości lub obligacji skarbowych lub inwestycje w podmioty o charakterze korporacyjnym w danym państwie członkowskim.</w:t>
      </w:r>
    </w:p>
    <w:p w14:paraId="45393EAD" w14:textId="2A64B95C" w:rsidR="001B0F98" w:rsidRPr="00F9609B" w:rsidRDefault="001B0F98" w:rsidP="00893CDE">
      <w:pPr>
        <w:pStyle w:val="Akapitzlist"/>
        <w:numPr>
          <w:ilvl w:val="0"/>
          <w:numId w:val="51"/>
        </w:numPr>
        <w:shd w:val="clear" w:color="auto" w:fill="FFFFFF"/>
        <w:spacing w:after="0" w:line="240" w:lineRule="auto"/>
        <w:jc w:val="both"/>
        <w:rPr>
          <w:szCs w:val="24"/>
        </w:rPr>
      </w:pPr>
      <w:r w:rsidRPr="00F9609B">
        <w:rPr>
          <w:szCs w:val="24"/>
        </w:rPr>
        <w:t>Radca prawny stosuje wzmożone środki bezpieczeństwa finansowego w przypadkach stosunków gospodarczych lub transakcji związanych z państwem trzecim wysokiego ryzyka, zidentyfikowanym przez Komisję Europejską w akcie delegowanym przyjętym na podstawie art. 9 dyrektywy 2015/849, w ramach których podejmuje co najmniej następujące działania:</w:t>
      </w:r>
    </w:p>
    <w:p w14:paraId="40264BB7"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dodatkowe informacje o:</w:t>
      </w:r>
    </w:p>
    <w:p w14:paraId="18336F4B" w14:textId="77777777" w:rsidR="001B0F98" w:rsidRPr="008773E9" w:rsidRDefault="001B0F98" w:rsidP="00893CDE">
      <w:pPr>
        <w:numPr>
          <w:ilvl w:val="1"/>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kliencie oraz beneficjencie rzeczywistym,</w:t>
      </w:r>
    </w:p>
    <w:p w14:paraId="0841527D" w14:textId="77777777" w:rsidR="001B0F98" w:rsidRPr="008773E9" w:rsidRDefault="001B0F98" w:rsidP="00893CDE">
      <w:pPr>
        <w:numPr>
          <w:ilvl w:val="1"/>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zamierzonym charakterze stosunków gospodarczych,</w:t>
      </w:r>
    </w:p>
    <w:p w14:paraId="4D062867"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informacje o źródle majątku klienta oraz beneficjenta rzeczywistego i źródle pochodzenia wartości majątkowych pozostających w dyspozycji klienta oraz beneficjenta rzeczywistego w ramach stosunków gospodarczych lub transakcji;</w:t>
      </w:r>
    </w:p>
    <w:p w14:paraId="0048CA98"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informacje o przyczynach i okolicznościach zamierzonych lub przeprowadzonych transakcji;</w:t>
      </w:r>
    </w:p>
    <w:p w14:paraId="0390CE2A"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uzyskuj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akceptację kadry kierowniczej wyższego szczebla na nawiązanie lub kontynuację stosunków gospodarczych;</w:t>
      </w:r>
    </w:p>
    <w:p w14:paraId="6541C36D" w14:textId="77777777" w:rsidR="001B0F98" w:rsidRPr="008773E9" w:rsidRDefault="001B0F98" w:rsidP="00893CDE">
      <w:pPr>
        <w:numPr>
          <w:ilvl w:val="0"/>
          <w:numId w:val="4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intensyfikuj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stosowanie środka bezpieczeństwa finansowego, o którym mowa w art. 34 ust. 1 pkt 4, przez zwiększenie liczby oraz częstotliwości monitorowania stosunków gospodarczych oraz zwiększenie liczby transakcji typowanych do dalszej analizy.</w:t>
      </w:r>
    </w:p>
    <w:p w14:paraId="26F30E38" w14:textId="77777777" w:rsidR="001B0F98" w:rsidRPr="008773E9" w:rsidRDefault="001B0F98" w:rsidP="00893CDE">
      <w:pPr>
        <w:numPr>
          <w:ilvl w:val="0"/>
          <w:numId w:val="51"/>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 xml:space="preserve">W przypadku transakcji związanej z państwem trzecim wysokiego ryzyka, zidentyfikowanym przez Komisję Europejską w akcie delegowanym przyjętym na podstawie art. 9 dyrektywy 2015/849, przeprowadzanej przez osobę fizyczną, osobę prawną lub jednostkę organizacyjną nieposiadającą osobowości prawnej, </w:t>
      </w:r>
      <w:r w:rsidRPr="00F9609B">
        <w:rPr>
          <w:rFonts w:ascii="Times New Roman" w:eastAsia="Times New Roman" w:hAnsi="Times New Roman" w:cs="Times New Roman"/>
          <w:sz w:val="24"/>
          <w:szCs w:val="24"/>
          <w:lang w:eastAsia="pl-PL"/>
        </w:rPr>
        <w:t xml:space="preserve">Radca prawny, </w:t>
      </w:r>
      <w:r w:rsidRPr="008773E9">
        <w:rPr>
          <w:rFonts w:ascii="Times New Roman" w:eastAsia="Times New Roman" w:hAnsi="Times New Roman" w:cs="Times New Roman"/>
          <w:sz w:val="24"/>
          <w:szCs w:val="24"/>
          <w:lang w:eastAsia="pl-PL"/>
        </w:rPr>
        <w:t xml:space="preserve">oprócz stosowania środków bezpieczeństwa </w:t>
      </w:r>
      <w:r w:rsidRPr="008773E9">
        <w:rPr>
          <w:rFonts w:ascii="Times New Roman" w:eastAsia="Times New Roman" w:hAnsi="Times New Roman" w:cs="Times New Roman"/>
          <w:sz w:val="24"/>
          <w:szCs w:val="24"/>
          <w:lang w:eastAsia="pl-PL"/>
        </w:rPr>
        <w:lastRenderedPageBreak/>
        <w:t>finansowego, o których mowa w art. 44 ust. 1, podejmuj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co najmniej jedno z następujących działań ograniczających ryzyko związane z taką transakcją:</w:t>
      </w:r>
    </w:p>
    <w:p w14:paraId="557530F7"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podejmuj</w:t>
      </w:r>
      <w:r w:rsidRPr="00F9609B">
        <w:rPr>
          <w:rFonts w:ascii="Times New Roman" w:eastAsia="Times New Roman" w:hAnsi="Times New Roman" w:cs="Times New Roman"/>
          <w:sz w:val="24"/>
          <w:szCs w:val="24"/>
          <w:lang w:eastAsia="pl-PL"/>
        </w:rPr>
        <w:t>e</w:t>
      </w:r>
      <w:r w:rsidRPr="008773E9">
        <w:rPr>
          <w:rFonts w:ascii="Times New Roman" w:eastAsia="Times New Roman" w:hAnsi="Times New Roman" w:cs="Times New Roman"/>
          <w:sz w:val="24"/>
          <w:szCs w:val="24"/>
          <w:lang w:eastAsia="pl-PL"/>
        </w:rPr>
        <w:t xml:space="preserve"> dodatkowe czynności w ramach stosowanych wzmożonych środków bezpieczeństwa finansowego;</w:t>
      </w:r>
    </w:p>
    <w:p w14:paraId="0BE45D88"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wprowadza zintensyfikowane obowiązki związane z przekazywaniem informacji lub raportowaniem transakcji;</w:t>
      </w:r>
    </w:p>
    <w:p w14:paraId="52E4F02A" w14:textId="77777777" w:rsidR="001B0F98" w:rsidRPr="008773E9" w:rsidRDefault="001B0F98" w:rsidP="00893CDE">
      <w:pPr>
        <w:numPr>
          <w:ilvl w:val="0"/>
          <w:numId w:val="42"/>
        </w:numPr>
        <w:spacing w:after="0" w:line="240" w:lineRule="auto"/>
        <w:contextualSpacing/>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ogranicza zakres stosunków gospodarczych lub transakcji.</w:t>
      </w:r>
    </w:p>
    <w:p w14:paraId="34025452" w14:textId="77777777" w:rsidR="00D87FDB" w:rsidRPr="00F9609B" w:rsidRDefault="00D87FDB" w:rsidP="00893CDE">
      <w:pPr>
        <w:numPr>
          <w:ilvl w:val="0"/>
          <w:numId w:val="42"/>
        </w:numPr>
        <w:spacing w:after="0" w:line="240" w:lineRule="auto"/>
        <w:contextualSpacing/>
        <w:rPr>
          <w:rFonts w:ascii="Times New Roman" w:eastAsia="Times New Roman" w:hAnsi="Times New Roman" w:cs="Times New Roman"/>
          <w:bCs/>
          <w:sz w:val="24"/>
          <w:szCs w:val="24"/>
          <w:lang w:eastAsia="pl-PL"/>
        </w:rPr>
      </w:pPr>
      <w:r w:rsidRPr="00F9609B">
        <w:rPr>
          <w:rFonts w:ascii="Times New Roman" w:eastAsia="Times New Roman" w:hAnsi="Times New Roman" w:cs="Times New Roman"/>
          <w:bCs/>
          <w:sz w:val="24"/>
          <w:szCs w:val="24"/>
          <w:lang w:eastAsia="pl-PL"/>
        </w:rPr>
        <w:t>ogranicza zakres stosunków gospodarczych lub transakcji.</w:t>
      </w:r>
    </w:p>
    <w:p w14:paraId="6977A189" w14:textId="72F80BF4" w:rsidR="008773E9" w:rsidRPr="008773E9" w:rsidRDefault="008773E9" w:rsidP="008773E9">
      <w:pPr>
        <w:spacing w:after="0" w:line="240" w:lineRule="auto"/>
        <w:jc w:val="center"/>
        <w:rPr>
          <w:rFonts w:ascii="Times New Roman" w:eastAsia="Arial Unicode MS" w:hAnsi="Times New Roman" w:cs="Times New Roman"/>
          <w:b/>
          <w:bCs/>
          <w:sz w:val="24"/>
          <w:szCs w:val="24"/>
          <w:lang w:eastAsia="pl-PL"/>
        </w:rPr>
      </w:pPr>
      <w:r w:rsidRPr="008773E9">
        <w:rPr>
          <w:rFonts w:ascii="Times New Roman" w:eastAsia="Arial Unicode MS" w:hAnsi="Times New Roman" w:cs="Times New Roman"/>
          <w:b/>
          <w:bCs/>
          <w:sz w:val="24"/>
          <w:szCs w:val="24"/>
          <w:lang w:eastAsia="pl-PL"/>
        </w:rPr>
        <w:t>§</w:t>
      </w:r>
      <w:r w:rsidR="00F9609B">
        <w:rPr>
          <w:rFonts w:ascii="Times New Roman" w:eastAsia="Arial Unicode MS" w:hAnsi="Times New Roman" w:cs="Times New Roman"/>
          <w:b/>
          <w:bCs/>
          <w:sz w:val="24"/>
          <w:szCs w:val="24"/>
          <w:lang w:eastAsia="pl-PL"/>
        </w:rPr>
        <w:t xml:space="preserve"> 9</w:t>
      </w:r>
      <w:r w:rsidRPr="008773E9">
        <w:rPr>
          <w:rFonts w:ascii="Times New Roman" w:eastAsia="Arial Unicode MS" w:hAnsi="Times New Roman" w:cs="Times New Roman"/>
          <w:b/>
          <w:bCs/>
          <w:sz w:val="24"/>
          <w:szCs w:val="24"/>
          <w:lang w:eastAsia="pl-PL"/>
        </w:rPr>
        <w:t xml:space="preserve"> </w:t>
      </w:r>
    </w:p>
    <w:p w14:paraId="2D7D01FA" w14:textId="77777777" w:rsidR="008773E9" w:rsidRPr="008773E9" w:rsidRDefault="008773E9" w:rsidP="008773E9">
      <w:pPr>
        <w:spacing w:after="0" w:line="240" w:lineRule="auto"/>
        <w:jc w:val="center"/>
        <w:rPr>
          <w:rFonts w:ascii="Times New Roman" w:eastAsia="Arial Unicode MS" w:hAnsi="Times New Roman" w:cs="Times New Roman"/>
          <w:b/>
          <w:bCs/>
          <w:sz w:val="24"/>
          <w:szCs w:val="24"/>
          <w:lang w:eastAsia="pl-PL"/>
        </w:rPr>
      </w:pPr>
      <w:r w:rsidRPr="008773E9">
        <w:rPr>
          <w:rFonts w:ascii="Times New Roman" w:eastAsia="Arial Unicode MS" w:hAnsi="Times New Roman" w:cs="Times New Roman"/>
          <w:b/>
          <w:bCs/>
          <w:sz w:val="24"/>
          <w:szCs w:val="24"/>
          <w:lang w:eastAsia="pl-PL"/>
        </w:rPr>
        <w:t>Analiza transakcji</w:t>
      </w:r>
    </w:p>
    <w:p w14:paraId="2FC19B4E" w14:textId="473C3F71" w:rsidR="008773E9" w:rsidRPr="008773E9" w:rsidRDefault="00517C3B" w:rsidP="00893CDE">
      <w:pPr>
        <w:numPr>
          <w:ilvl w:val="0"/>
          <w:numId w:val="56"/>
        </w:numPr>
        <w:tabs>
          <w:tab w:val="left" w:pos="0"/>
        </w:tabs>
        <w:spacing w:after="0" w:line="240" w:lineRule="auto"/>
        <w:contextualSpacing/>
        <w:jc w:val="both"/>
        <w:rPr>
          <w:rFonts w:ascii="Times New Roman" w:eastAsia="Times New Roman" w:hAnsi="Times New Roman" w:cs="Times New Roman"/>
          <w:sz w:val="24"/>
          <w:szCs w:val="24"/>
          <w:lang w:eastAsia="pl-PL"/>
        </w:rPr>
      </w:pPr>
      <w:r w:rsidRPr="00F9609B">
        <w:rPr>
          <w:rFonts w:ascii="Times New Roman" w:eastAsia="Times New Roman" w:hAnsi="Times New Roman" w:cs="Times New Roman"/>
          <w:spacing w:val="5"/>
          <w:sz w:val="24"/>
          <w:szCs w:val="24"/>
          <w:lang w:eastAsia="pl-PL"/>
        </w:rPr>
        <w:t>Radca prawny</w:t>
      </w:r>
      <w:r w:rsidR="008773E9" w:rsidRPr="00F9609B">
        <w:rPr>
          <w:rFonts w:ascii="Times New Roman" w:eastAsia="Times New Roman" w:hAnsi="Times New Roman" w:cs="Times New Roman"/>
          <w:spacing w:val="5"/>
          <w:sz w:val="24"/>
          <w:szCs w:val="24"/>
          <w:lang w:eastAsia="pl-PL"/>
        </w:rPr>
        <w:t xml:space="preserve"> </w:t>
      </w:r>
      <w:r w:rsidR="008773E9" w:rsidRPr="008773E9">
        <w:rPr>
          <w:rFonts w:ascii="Times New Roman" w:eastAsia="Times New Roman" w:hAnsi="Times New Roman" w:cs="Times New Roman"/>
          <w:sz w:val="24"/>
          <w:szCs w:val="24"/>
          <w:lang w:eastAsia="pl-PL"/>
        </w:rPr>
        <w:t xml:space="preserve">prowadzi bieżącą analizę przeprowadzanych transakcji. </w:t>
      </w:r>
    </w:p>
    <w:p w14:paraId="7731CE88" w14:textId="7A8996BE" w:rsidR="008773E9" w:rsidRPr="00A82270" w:rsidRDefault="008773E9" w:rsidP="00893CDE">
      <w:pPr>
        <w:pStyle w:val="Akapitzlist"/>
        <w:numPr>
          <w:ilvl w:val="0"/>
          <w:numId w:val="56"/>
        </w:numPr>
        <w:shd w:val="clear" w:color="auto" w:fill="FFFFFF"/>
        <w:spacing w:after="0" w:line="240" w:lineRule="auto"/>
        <w:jc w:val="both"/>
        <w:rPr>
          <w:szCs w:val="24"/>
        </w:rPr>
      </w:pPr>
      <w:r w:rsidRPr="00A82270">
        <w:rPr>
          <w:szCs w:val="24"/>
        </w:rPr>
        <w:t>W przypadku ujawniania transakcji:</w:t>
      </w:r>
    </w:p>
    <w:p w14:paraId="4CCD27A6"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skomplikowanych,</w:t>
      </w:r>
    </w:p>
    <w:p w14:paraId="7576E909"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 xml:space="preserve">opiewających na wysokie kwoty, które nie są uzasadnione okolicznościami przeprowadzenia transakcji, lub </w:t>
      </w:r>
    </w:p>
    <w:p w14:paraId="6DD70763"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przeprowadzanych w nietypowy sposób, lub</w:t>
      </w:r>
    </w:p>
    <w:p w14:paraId="6D434A63" w14:textId="77777777" w:rsidR="008773E9" w:rsidRPr="008773E9" w:rsidRDefault="008773E9" w:rsidP="00893CDE">
      <w:pPr>
        <w:numPr>
          <w:ilvl w:val="0"/>
          <w:numId w:val="43"/>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8773E9">
        <w:rPr>
          <w:rFonts w:ascii="Times New Roman" w:eastAsia="Times New Roman" w:hAnsi="Times New Roman" w:cs="Times New Roman"/>
          <w:sz w:val="24"/>
          <w:szCs w:val="24"/>
          <w:lang w:eastAsia="pl-PL"/>
        </w:rPr>
        <w:t>wydających się nie mieć uzasadnienia prawnego lub gospodarczego,</w:t>
      </w:r>
    </w:p>
    <w:p w14:paraId="4989A7AF" w14:textId="5F097674" w:rsidR="008773E9" w:rsidRPr="008773E9" w:rsidRDefault="005D79B5" w:rsidP="008773E9">
      <w:pPr>
        <w:shd w:val="clear" w:color="auto" w:fill="FFFFFF"/>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Radca prawny</w:t>
      </w:r>
      <w:r w:rsidR="008773E9" w:rsidRPr="008773E9">
        <w:rPr>
          <w:rFonts w:ascii="Times New Roman" w:hAnsi="Times New Roman" w:cs="Times New Roman"/>
          <w:color w:val="333333"/>
          <w:sz w:val="24"/>
          <w:szCs w:val="24"/>
        </w:rPr>
        <w:t xml:space="preserve"> podejmuj</w:t>
      </w:r>
      <w:r>
        <w:rPr>
          <w:rFonts w:ascii="Times New Roman" w:hAnsi="Times New Roman" w:cs="Times New Roman"/>
          <w:color w:val="333333"/>
          <w:sz w:val="24"/>
          <w:szCs w:val="24"/>
        </w:rPr>
        <w:t>e</w:t>
      </w:r>
      <w:r w:rsidR="008773E9" w:rsidRPr="008773E9">
        <w:rPr>
          <w:rFonts w:ascii="Times New Roman" w:hAnsi="Times New Roman" w:cs="Times New Roman"/>
          <w:color w:val="333333"/>
          <w:sz w:val="24"/>
          <w:szCs w:val="24"/>
        </w:rPr>
        <w:t xml:space="preserve"> działania w celu wyjaśnienia okoliczności, w jakich przeprowadzono te transakcje</w:t>
      </w:r>
      <w:r w:rsidR="00293E41">
        <w:rPr>
          <w:rFonts w:ascii="Times New Roman" w:hAnsi="Times New Roman" w:cs="Times New Roman"/>
          <w:color w:val="333333"/>
          <w:sz w:val="24"/>
          <w:szCs w:val="24"/>
        </w:rPr>
        <w:t xml:space="preserve"> (np. </w:t>
      </w:r>
      <w:r w:rsidR="00293E41" w:rsidRPr="008773E9">
        <w:rPr>
          <w:rFonts w:ascii="Times New Roman" w:hAnsi="Times New Roman" w:cs="Times New Roman"/>
          <w:sz w:val="24"/>
          <w:szCs w:val="24"/>
        </w:rPr>
        <w:t>zapytania, analizy, kontakt z Klientem, weryfikacja prawidłowości oświadczeń</w:t>
      </w:r>
      <w:r w:rsidR="00293E41" w:rsidRPr="00293E41">
        <w:rPr>
          <w:rFonts w:ascii="Times New Roman" w:hAnsi="Times New Roman" w:cs="Times New Roman"/>
          <w:sz w:val="24"/>
          <w:szCs w:val="24"/>
        </w:rPr>
        <w:t xml:space="preserve">, </w:t>
      </w:r>
      <w:r w:rsidR="00293E41" w:rsidRPr="008773E9">
        <w:rPr>
          <w:rFonts w:ascii="Times New Roman" w:eastAsia="Times New Roman" w:hAnsi="Times New Roman" w:cs="Times New Roman"/>
          <w:sz w:val="24"/>
          <w:lang w:eastAsia="pl-PL"/>
        </w:rPr>
        <w:t>prośba o dalsze informacje, dokumenty, odbieranie oświadczeń od Klienta, inne – zależnie od sytuacj</w:t>
      </w:r>
      <w:r w:rsidR="00293E41">
        <w:rPr>
          <w:rFonts w:ascii="Times New Roman" w:eastAsia="Times New Roman" w:hAnsi="Times New Roman" w:cs="Times New Roman"/>
          <w:sz w:val="24"/>
          <w:lang w:eastAsia="pl-PL"/>
        </w:rPr>
        <w:t>i)</w:t>
      </w:r>
      <w:r w:rsidR="008773E9" w:rsidRPr="008773E9">
        <w:rPr>
          <w:rFonts w:ascii="Times New Roman" w:hAnsi="Times New Roman" w:cs="Times New Roman"/>
          <w:color w:val="333333"/>
          <w:sz w:val="24"/>
          <w:szCs w:val="24"/>
        </w:rPr>
        <w:t xml:space="preserve"> oraz, w przypadku transakcji przeprowadzanych w ramach stosunków gospodarczych, intensyfikuj</w:t>
      </w:r>
      <w:r w:rsidR="001F0403">
        <w:rPr>
          <w:rFonts w:ascii="Times New Roman" w:hAnsi="Times New Roman" w:cs="Times New Roman"/>
          <w:color w:val="333333"/>
          <w:sz w:val="24"/>
          <w:szCs w:val="24"/>
        </w:rPr>
        <w:t>e</w:t>
      </w:r>
      <w:r w:rsidR="008773E9" w:rsidRPr="008773E9">
        <w:rPr>
          <w:rFonts w:ascii="Times New Roman" w:hAnsi="Times New Roman" w:cs="Times New Roman"/>
          <w:color w:val="333333"/>
          <w:sz w:val="24"/>
          <w:szCs w:val="24"/>
        </w:rPr>
        <w:t xml:space="preserve"> stosowanie środka bezpieczeństwa finansowego, o którym mowa w art. 34 ust. 1 pkt 4, w odniesieniu do stosunków gospodarczych, w ramach których te transakcje zostały przeprowadzone.</w:t>
      </w:r>
    </w:p>
    <w:p w14:paraId="108F186E" w14:textId="5491E76B" w:rsidR="00925159" w:rsidRPr="00925159" w:rsidRDefault="00925159" w:rsidP="00925159">
      <w:pPr>
        <w:spacing w:after="0" w:line="240" w:lineRule="auto"/>
        <w:jc w:val="center"/>
        <w:rPr>
          <w:rFonts w:ascii="Times New Roman" w:eastAsia="Arial Unicode MS" w:hAnsi="Times New Roman" w:cs="Times New Roman"/>
          <w:b/>
          <w:bCs/>
          <w:sz w:val="24"/>
          <w:szCs w:val="24"/>
          <w:lang w:eastAsia="pl-PL"/>
        </w:rPr>
      </w:pPr>
      <w:r w:rsidRPr="00925159">
        <w:rPr>
          <w:rFonts w:ascii="Times New Roman" w:eastAsia="Arial Unicode MS" w:hAnsi="Times New Roman" w:cs="Times New Roman"/>
          <w:b/>
          <w:bCs/>
          <w:sz w:val="24"/>
          <w:szCs w:val="24"/>
          <w:lang w:eastAsia="pl-PL"/>
        </w:rPr>
        <w:t>§</w:t>
      </w:r>
      <w:r w:rsidR="0054685E">
        <w:rPr>
          <w:rFonts w:ascii="Times New Roman" w:eastAsia="Arial Unicode MS" w:hAnsi="Times New Roman" w:cs="Times New Roman"/>
          <w:b/>
          <w:bCs/>
          <w:sz w:val="24"/>
          <w:szCs w:val="24"/>
          <w:lang w:eastAsia="pl-PL"/>
        </w:rPr>
        <w:t xml:space="preserve"> 10</w:t>
      </w:r>
      <w:r w:rsidRPr="00925159">
        <w:rPr>
          <w:rFonts w:ascii="Times New Roman" w:eastAsia="Arial Unicode MS" w:hAnsi="Times New Roman" w:cs="Times New Roman"/>
          <w:b/>
          <w:bCs/>
          <w:sz w:val="24"/>
          <w:szCs w:val="24"/>
          <w:lang w:eastAsia="pl-PL"/>
        </w:rPr>
        <w:t xml:space="preserve"> </w:t>
      </w:r>
    </w:p>
    <w:p w14:paraId="5CA8F55F" w14:textId="77777777" w:rsidR="00925159" w:rsidRPr="00925159" w:rsidRDefault="00925159" w:rsidP="00925159">
      <w:pPr>
        <w:spacing w:after="0" w:line="240" w:lineRule="auto"/>
        <w:jc w:val="center"/>
        <w:rPr>
          <w:rFonts w:ascii="Times New Roman" w:eastAsia="Arial Unicode MS" w:hAnsi="Times New Roman" w:cs="Times New Roman"/>
          <w:b/>
          <w:bCs/>
          <w:sz w:val="24"/>
          <w:szCs w:val="24"/>
          <w:lang w:eastAsia="pl-PL"/>
        </w:rPr>
      </w:pPr>
      <w:r w:rsidRPr="00925159">
        <w:rPr>
          <w:rFonts w:ascii="Times New Roman" w:eastAsia="Arial Unicode MS" w:hAnsi="Times New Roman" w:cs="Times New Roman"/>
          <w:b/>
          <w:bCs/>
          <w:sz w:val="24"/>
          <w:szCs w:val="24"/>
          <w:lang w:eastAsia="pl-PL"/>
        </w:rPr>
        <w:t>Środki bezpieczeństwa finansowego</w:t>
      </w:r>
    </w:p>
    <w:p w14:paraId="0E8EABF5" w14:textId="17CB3C2E" w:rsidR="00C62CD4" w:rsidRPr="00C62CD4" w:rsidRDefault="0043541C" w:rsidP="00893CDE">
      <w:pPr>
        <w:numPr>
          <w:ilvl w:val="0"/>
          <w:numId w:val="66"/>
        </w:numPr>
        <w:spacing w:after="0" w:line="240" w:lineRule="auto"/>
        <w:contextualSpacing/>
        <w:jc w:val="both"/>
        <w:rPr>
          <w:rFonts w:ascii="Times New Roman" w:eastAsia="Times New Roman" w:hAnsi="Times New Roman" w:cs="Times New Roman"/>
          <w:sz w:val="24"/>
          <w:szCs w:val="24"/>
          <w:lang w:eastAsia="pl-PL"/>
        </w:rPr>
      </w:pPr>
      <w:r w:rsidRPr="00CE102A">
        <w:rPr>
          <w:rFonts w:ascii="Times New Roman" w:hAnsi="Times New Roman" w:cs="Times New Roman"/>
          <w:sz w:val="24"/>
          <w:szCs w:val="24"/>
          <w:shd w:val="clear" w:color="auto" w:fill="FFFFFF"/>
        </w:rPr>
        <w:t xml:space="preserve">Radca prawny stosuje wobec swoich klientów środki bezpieczeństwa finansowego </w:t>
      </w:r>
      <w:r w:rsidR="002F266F" w:rsidRPr="00CE102A">
        <w:rPr>
          <w:rFonts w:ascii="Times New Roman" w:hAnsi="Times New Roman" w:cs="Times New Roman"/>
          <w:sz w:val="24"/>
          <w:szCs w:val="24"/>
          <w:shd w:val="clear" w:color="auto" w:fill="FFFFFF"/>
        </w:rPr>
        <w:t>w zakresie i z intensywnością uwzględniającymi rozpoznane ryzyko prania pieniędzy oraz finansowania terroryzmu związane ze stosunkami gospodarczymi lub z transakcją okazjonalną oraz jego ocenę.</w:t>
      </w:r>
      <w:r w:rsidR="00C62CD4" w:rsidRPr="00CE102A">
        <w:rPr>
          <w:rFonts w:ascii="Times New Roman" w:eastAsia="Times New Roman" w:hAnsi="Times New Roman" w:cs="Times New Roman"/>
          <w:sz w:val="24"/>
          <w:szCs w:val="24"/>
          <w:lang w:eastAsia="pl-PL"/>
        </w:rPr>
        <w:t xml:space="preserve"> W przypadku niskiego ryzyka prania pieniędzy oraz finansowania terroryzmu istnieje możliwość przyjęcia założenia na temat celu i zamierzonego charakteru. Stosownie do sytuacji, w szczególności w przypadku ryzyka prania pieniędzy oraz finansowania terroryzmu innego, niż niskie, </w:t>
      </w:r>
      <w:r w:rsidR="00071BE4">
        <w:rPr>
          <w:rFonts w:ascii="Times New Roman" w:eastAsia="Times New Roman" w:hAnsi="Times New Roman" w:cs="Times New Roman"/>
          <w:sz w:val="24"/>
          <w:szCs w:val="24"/>
          <w:lang w:eastAsia="pl-PL"/>
        </w:rPr>
        <w:t>Radca prawny</w:t>
      </w:r>
      <w:r w:rsidR="00C62CD4" w:rsidRPr="00CE102A">
        <w:rPr>
          <w:rFonts w:ascii="Times New Roman" w:eastAsia="Times New Roman" w:hAnsi="Times New Roman" w:cs="Times New Roman"/>
          <w:sz w:val="24"/>
          <w:szCs w:val="24"/>
          <w:lang w:eastAsia="pl-PL"/>
        </w:rPr>
        <w:t xml:space="preserve"> uzyskuje informację na temat ich celu i zamierzonego charakteru</w:t>
      </w:r>
      <w:r w:rsidR="00C62CD4" w:rsidRPr="00C62CD4">
        <w:rPr>
          <w:rFonts w:ascii="Times New Roman" w:eastAsia="Times New Roman" w:hAnsi="Times New Roman" w:cs="Times New Roman"/>
          <w:sz w:val="24"/>
          <w:szCs w:val="24"/>
          <w:lang w:eastAsia="pl-PL"/>
        </w:rPr>
        <w:t>.</w:t>
      </w:r>
    </w:p>
    <w:p w14:paraId="1320790C" w14:textId="77777777" w:rsidR="002F266F" w:rsidRPr="002F266F" w:rsidRDefault="002F266F" w:rsidP="00893CDE">
      <w:pPr>
        <w:pStyle w:val="Akapitzlist"/>
        <w:numPr>
          <w:ilvl w:val="0"/>
          <w:numId w:val="66"/>
        </w:numPr>
        <w:spacing w:after="0" w:line="240" w:lineRule="auto"/>
        <w:jc w:val="both"/>
        <w:rPr>
          <w:rFonts w:eastAsia="Arial Unicode MS"/>
          <w:szCs w:val="24"/>
        </w:rPr>
      </w:pPr>
      <w:r w:rsidRPr="0043541C">
        <w:t xml:space="preserve">Radca prawny przyjmuje </w:t>
      </w:r>
      <w:r w:rsidRPr="002F266F">
        <w:t>następujące poziomy ryzyka:</w:t>
      </w:r>
    </w:p>
    <w:p w14:paraId="5FD08F22" w14:textId="77777777" w:rsidR="002F266F" w:rsidRPr="00AC5859" w:rsidRDefault="002F266F" w:rsidP="00893CDE">
      <w:pPr>
        <w:numPr>
          <w:ilvl w:val="0"/>
          <w:numId w:val="29"/>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Times New Roman" w:hAnsi="Times New Roman" w:cs="Times New Roman"/>
          <w:sz w:val="24"/>
          <w:lang w:eastAsia="pl-PL"/>
        </w:rPr>
        <w:t>wysokie,</w:t>
      </w:r>
    </w:p>
    <w:p w14:paraId="5F0FFA05" w14:textId="77777777" w:rsidR="002F266F" w:rsidRPr="00AC5859" w:rsidRDefault="002F266F" w:rsidP="00893CDE">
      <w:pPr>
        <w:numPr>
          <w:ilvl w:val="0"/>
          <w:numId w:val="29"/>
        </w:numPr>
        <w:spacing w:after="0" w:line="240" w:lineRule="auto"/>
        <w:contextualSpacing/>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 xml:space="preserve">normalne, </w:t>
      </w:r>
    </w:p>
    <w:p w14:paraId="02F77686" w14:textId="77777777" w:rsidR="002F266F" w:rsidRDefault="002F266F" w:rsidP="00893CDE">
      <w:pPr>
        <w:numPr>
          <w:ilvl w:val="0"/>
          <w:numId w:val="29"/>
        </w:numPr>
        <w:spacing w:after="0" w:line="240" w:lineRule="auto"/>
        <w:ind w:left="714" w:hanging="357"/>
        <w:jc w:val="both"/>
        <w:rPr>
          <w:rFonts w:ascii="Times New Roman" w:eastAsia="Arial Unicode MS" w:hAnsi="Times New Roman" w:cs="Times New Roman"/>
          <w:sz w:val="24"/>
          <w:szCs w:val="24"/>
          <w:lang w:eastAsia="pl-PL"/>
        </w:rPr>
      </w:pPr>
      <w:r w:rsidRPr="00AC5859">
        <w:rPr>
          <w:rFonts w:ascii="Times New Roman" w:eastAsia="Arial Unicode MS" w:hAnsi="Times New Roman" w:cs="Times New Roman"/>
          <w:sz w:val="24"/>
          <w:szCs w:val="24"/>
          <w:lang w:eastAsia="pl-PL"/>
        </w:rPr>
        <w:t>niskie</w:t>
      </w:r>
      <w:r>
        <w:rPr>
          <w:rFonts w:ascii="Times New Roman" w:eastAsia="Arial Unicode MS" w:hAnsi="Times New Roman" w:cs="Times New Roman"/>
          <w:sz w:val="24"/>
          <w:szCs w:val="24"/>
          <w:lang w:eastAsia="pl-PL"/>
        </w:rPr>
        <w:t>,</w:t>
      </w:r>
    </w:p>
    <w:p w14:paraId="6A8AAAF3" w14:textId="54752E38" w:rsidR="002F266F" w:rsidRPr="0095152D" w:rsidRDefault="002F266F" w:rsidP="002F266F">
      <w:pPr>
        <w:spacing w:after="0" w:line="240" w:lineRule="auto"/>
        <w:jc w:val="both"/>
        <w:rPr>
          <w:rFonts w:ascii="Times New Roman" w:eastAsia="Arial Unicode MS" w:hAnsi="Times New Roman" w:cs="Times New Roman"/>
          <w:sz w:val="24"/>
          <w:szCs w:val="24"/>
        </w:rPr>
      </w:pPr>
      <w:r w:rsidRPr="006734C0">
        <w:rPr>
          <w:rFonts w:ascii="Times New Roman" w:eastAsia="Arial Unicode MS" w:hAnsi="Times New Roman" w:cs="Times New Roman"/>
          <w:sz w:val="24"/>
          <w:szCs w:val="24"/>
          <w:lang w:eastAsia="pl-PL"/>
        </w:rPr>
        <w:t>które mogą</w:t>
      </w:r>
      <w:r w:rsidRPr="006734C0">
        <w:rPr>
          <w:rFonts w:ascii="Times New Roman" w:eastAsia="Arial Unicode MS" w:hAnsi="Times New Roman" w:cs="Times New Roman"/>
          <w:sz w:val="24"/>
          <w:szCs w:val="24"/>
        </w:rPr>
        <w:t xml:space="preserve"> ulec zmianie. Ewentualne zmiany okoliczności wykonywania umowy z Klientem, zmiana stron umowy, nietypowe zachowania Klienta, nowe produkty czy usługi w ofercie Klienta i inne nowe okoliczności stanowią przyczynę do przeprowadzenia środków bezpieczeństwa finansowego w pełnym zakresie lub do ich aktualizacji na bieżąco.</w:t>
      </w:r>
      <w:r w:rsidR="00071BE4">
        <w:rPr>
          <w:rFonts w:ascii="Times New Roman" w:eastAsia="Arial Unicode MS" w:hAnsi="Times New Roman" w:cs="Times New Roman"/>
          <w:sz w:val="24"/>
          <w:szCs w:val="24"/>
        </w:rPr>
        <w:t xml:space="preserve"> </w:t>
      </w:r>
      <w:r w:rsidR="000274DE">
        <w:rPr>
          <w:rFonts w:ascii="Times New Roman" w:eastAsia="Arial Unicode MS" w:hAnsi="Times New Roman" w:cs="Times New Roman"/>
          <w:sz w:val="24"/>
          <w:szCs w:val="24"/>
        </w:rPr>
        <w:t xml:space="preserve">W takim wypadku </w:t>
      </w:r>
      <w:r w:rsidR="00071BE4">
        <w:rPr>
          <w:rFonts w:ascii="Times New Roman" w:eastAsia="Arial Unicode MS" w:hAnsi="Times New Roman" w:cs="Times New Roman"/>
          <w:sz w:val="24"/>
          <w:szCs w:val="24"/>
        </w:rPr>
        <w:t xml:space="preserve">Pracownik </w:t>
      </w:r>
      <w:r w:rsidR="000274DE">
        <w:rPr>
          <w:rFonts w:ascii="Times New Roman" w:eastAsia="Arial Unicode MS" w:hAnsi="Times New Roman" w:cs="Times New Roman"/>
          <w:sz w:val="24"/>
          <w:szCs w:val="24"/>
        </w:rPr>
        <w:t xml:space="preserve">lub współpracownik </w:t>
      </w:r>
      <w:r w:rsidR="00071BE4">
        <w:rPr>
          <w:rFonts w:ascii="Times New Roman" w:eastAsia="Arial Unicode MS" w:hAnsi="Times New Roman" w:cs="Times New Roman"/>
          <w:sz w:val="24"/>
          <w:szCs w:val="24"/>
        </w:rPr>
        <w:t>Radcy prawnego</w:t>
      </w:r>
      <w:r w:rsidR="000274DE">
        <w:rPr>
          <w:rFonts w:ascii="Times New Roman" w:eastAsia="Arial Unicode MS" w:hAnsi="Times New Roman" w:cs="Times New Roman"/>
          <w:sz w:val="24"/>
          <w:szCs w:val="24"/>
        </w:rPr>
        <w:t xml:space="preserve"> informuje Radcę prawnego w ustalony sposób o monitorowanie relacji z Klientem.</w:t>
      </w:r>
    </w:p>
    <w:p w14:paraId="5EA04A69" w14:textId="3538E97B" w:rsidR="00925159" w:rsidRPr="00F40CB1" w:rsidRDefault="00925159" w:rsidP="00893CDE">
      <w:pPr>
        <w:pStyle w:val="Akapitzlist"/>
        <w:numPr>
          <w:ilvl w:val="0"/>
          <w:numId w:val="66"/>
        </w:numPr>
        <w:spacing w:after="0" w:line="240" w:lineRule="auto"/>
        <w:jc w:val="both"/>
        <w:rPr>
          <w:szCs w:val="24"/>
        </w:rPr>
      </w:pPr>
      <w:r w:rsidRPr="00F40CB1">
        <w:rPr>
          <w:szCs w:val="24"/>
        </w:rPr>
        <w:t>Środki bezpieczeństwa finansowego to:</w:t>
      </w:r>
    </w:p>
    <w:p w14:paraId="46539970" w14:textId="5EBB7B5C" w:rsid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identyfikacja klienta oraz weryfikacja jego tożsamości,</w:t>
      </w:r>
    </w:p>
    <w:p w14:paraId="10324671" w14:textId="3C314D8E" w:rsidR="00925159" w:rsidRP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identyfikacj</w:t>
      </w:r>
      <w:r w:rsidR="00193015" w:rsidRPr="008078CE">
        <w:rPr>
          <w:rFonts w:ascii="Times New Roman" w:eastAsia="Times New Roman" w:hAnsi="Times New Roman" w:cs="Times New Roman"/>
          <w:sz w:val="24"/>
          <w:szCs w:val="24"/>
          <w:lang w:eastAsia="pl-PL"/>
        </w:rPr>
        <w:t>a</w:t>
      </w:r>
      <w:r w:rsidRPr="00925159">
        <w:rPr>
          <w:rFonts w:ascii="Times New Roman" w:eastAsia="Times New Roman" w:hAnsi="Times New Roman" w:cs="Times New Roman"/>
          <w:sz w:val="24"/>
          <w:szCs w:val="24"/>
          <w:lang w:eastAsia="pl-PL"/>
        </w:rPr>
        <w:t xml:space="preserve"> beneficjenta rzeczywistego oraz podejmowanie uzasadnionych czynności w celu:</w:t>
      </w:r>
    </w:p>
    <w:p w14:paraId="73C50DFA" w14:textId="5A280615" w:rsidR="00925159" w:rsidRPr="00925159" w:rsidRDefault="00925159" w:rsidP="00893CD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weryfikacji jego tożsamości</w:t>
      </w:r>
      <w:r w:rsidR="00EF1A2F">
        <w:rPr>
          <w:rFonts w:ascii="Times New Roman" w:eastAsia="Times New Roman" w:hAnsi="Times New Roman" w:cs="Times New Roman"/>
          <w:sz w:val="24"/>
          <w:szCs w:val="24"/>
          <w:lang w:eastAsia="pl-PL"/>
        </w:rPr>
        <w:t>.</w:t>
      </w:r>
      <w:r w:rsidR="00EF1A2F" w:rsidRPr="00EF1A2F">
        <w:rPr>
          <w:rFonts w:ascii="Times New Roman" w:eastAsia="Times New Roman" w:hAnsi="Times New Roman" w:cs="Times New Roman"/>
          <w:sz w:val="24"/>
          <w:szCs w:val="24"/>
          <w:lang w:eastAsia="pl-PL"/>
        </w:rPr>
        <w:t xml:space="preserve"> </w:t>
      </w:r>
      <w:r w:rsidR="00EF1A2F" w:rsidRPr="008078CE">
        <w:rPr>
          <w:rFonts w:ascii="Times New Roman" w:eastAsia="Times New Roman" w:hAnsi="Times New Roman" w:cs="Times New Roman"/>
          <w:sz w:val="24"/>
          <w:szCs w:val="24"/>
          <w:lang w:eastAsia="pl-PL"/>
        </w:rPr>
        <w:t xml:space="preserve">Wzór oświadczenia potwierdzającego identyfikację i weryfikację tożsamości </w:t>
      </w:r>
      <w:r w:rsidR="00EF1A2F" w:rsidRPr="008078CE">
        <w:rPr>
          <w:rFonts w:ascii="Times New Roman" w:hAnsi="Times New Roman" w:cs="Times New Roman"/>
          <w:color w:val="333333"/>
          <w:sz w:val="24"/>
          <w:szCs w:val="24"/>
          <w:shd w:val="clear" w:color="auto" w:fill="FFFFFF"/>
        </w:rPr>
        <w:t>klienta, osoby upoważnionej do działania w jego imieniu oraz beneficjenta rzeczywistego</w:t>
      </w:r>
      <w:r w:rsidR="00EF1A2F">
        <w:rPr>
          <w:rFonts w:ascii="Times New Roman" w:eastAsia="Times New Roman" w:hAnsi="Times New Roman" w:cs="Times New Roman"/>
          <w:sz w:val="24"/>
          <w:szCs w:val="24"/>
          <w:lang w:eastAsia="pl-PL"/>
        </w:rPr>
        <w:t xml:space="preserve"> stanowi </w:t>
      </w:r>
      <w:r w:rsidR="00EF1A2F" w:rsidRPr="004A7DC1">
        <w:rPr>
          <w:rFonts w:ascii="Times New Roman" w:eastAsia="Times New Roman" w:hAnsi="Times New Roman" w:cs="Times New Roman"/>
          <w:b/>
          <w:bCs/>
          <w:sz w:val="24"/>
          <w:szCs w:val="24"/>
          <w:lang w:eastAsia="pl-PL"/>
        </w:rPr>
        <w:t xml:space="preserve">Załącznik nr </w:t>
      </w:r>
      <w:r w:rsidR="00EF1A2F">
        <w:rPr>
          <w:rFonts w:ascii="Times New Roman" w:eastAsia="Times New Roman" w:hAnsi="Times New Roman" w:cs="Times New Roman"/>
          <w:b/>
          <w:bCs/>
          <w:sz w:val="24"/>
          <w:szCs w:val="24"/>
          <w:lang w:eastAsia="pl-PL"/>
        </w:rPr>
        <w:t>5</w:t>
      </w:r>
      <w:r w:rsidR="00EF1A2F">
        <w:rPr>
          <w:rFonts w:ascii="Times New Roman" w:eastAsia="Times New Roman" w:hAnsi="Times New Roman" w:cs="Times New Roman"/>
          <w:sz w:val="24"/>
          <w:szCs w:val="24"/>
          <w:lang w:eastAsia="pl-PL"/>
        </w:rPr>
        <w:t xml:space="preserve"> do Procedury;</w:t>
      </w:r>
    </w:p>
    <w:p w14:paraId="69B6211C" w14:textId="4C7E4718" w:rsidR="00925159" w:rsidRPr="00925159" w:rsidRDefault="00925159" w:rsidP="00893CDE">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ustalenia struktury własności i kontroli - w przypadku klienta będącego osobą prawną albo jednostką organizacyjną nieposiadającą osobowości prawnej</w:t>
      </w:r>
      <w:r w:rsidR="0036740E" w:rsidRPr="008078CE">
        <w:rPr>
          <w:rFonts w:ascii="Times New Roman" w:eastAsia="Times New Roman" w:hAnsi="Times New Roman" w:cs="Times New Roman"/>
          <w:sz w:val="24"/>
          <w:szCs w:val="24"/>
          <w:lang w:eastAsia="pl-PL"/>
        </w:rPr>
        <w:t xml:space="preserve"> lub trustem</w:t>
      </w:r>
      <w:r w:rsidRPr="00925159">
        <w:rPr>
          <w:rFonts w:ascii="Times New Roman" w:eastAsia="Times New Roman" w:hAnsi="Times New Roman" w:cs="Times New Roman"/>
          <w:sz w:val="24"/>
          <w:szCs w:val="24"/>
          <w:lang w:eastAsia="pl-PL"/>
        </w:rPr>
        <w:t>;</w:t>
      </w:r>
    </w:p>
    <w:p w14:paraId="0B212197" w14:textId="3BB9F8AE" w:rsidR="00925159" w:rsidRPr="00D07A47" w:rsidRDefault="00925159" w:rsidP="00893CDE">
      <w:pPr>
        <w:pStyle w:val="Akapitzlist"/>
        <w:numPr>
          <w:ilvl w:val="0"/>
          <w:numId w:val="57"/>
        </w:numPr>
        <w:spacing w:after="0" w:line="240" w:lineRule="auto"/>
        <w:jc w:val="both"/>
        <w:rPr>
          <w:szCs w:val="24"/>
        </w:rPr>
      </w:pPr>
      <w:r w:rsidRPr="00495323">
        <w:rPr>
          <w:szCs w:val="24"/>
        </w:rPr>
        <w:t>ocen</w:t>
      </w:r>
      <w:r w:rsidR="00193015" w:rsidRPr="00495323">
        <w:rPr>
          <w:szCs w:val="24"/>
        </w:rPr>
        <w:t>a</w:t>
      </w:r>
      <w:r w:rsidRPr="00495323">
        <w:rPr>
          <w:szCs w:val="24"/>
        </w:rPr>
        <w:t xml:space="preserve"> stosunków </w:t>
      </w:r>
      <w:r w:rsidRPr="00D07A47">
        <w:rPr>
          <w:szCs w:val="24"/>
        </w:rPr>
        <w:t>gospodarczych i, stosownie do sytuacji, uzyskanie informacji na temat ich celu i zamierzonego charakteru –</w:t>
      </w:r>
      <w:r w:rsidR="000D0FFB" w:rsidRPr="00D07A47">
        <w:rPr>
          <w:szCs w:val="24"/>
        </w:rPr>
        <w:t xml:space="preserve"> np.</w:t>
      </w:r>
      <w:r w:rsidRPr="00D07A47">
        <w:rPr>
          <w:szCs w:val="24"/>
        </w:rPr>
        <w:t xml:space="preserve"> już w trakcie pierwszego kontaktu z Klientem;</w:t>
      </w:r>
    </w:p>
    <w:p w14:paraId="11125F59" w14:textId="77777777" w:rsidR="00925159" w:rsidRPr="00925159" w:rsidRDefault="00925159" w:rsidP="00893CDE">
      <w:pPr>
        <w:numPr>
          <w:ilvl w:val="0"/>
          <w:numId w:val="57"/>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lastRenderedPageBreak/>
        <w:t>bieżące monitorowanie stosunków gospodarczych klienta, w tym:</w:t>
      </w:r>
    </w:p>
    <w:p w14:paraId="08E0835F" w14:textId="1C25E195"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analizę transakcji przeprowadzanych w ramach stosunków gospodarczych w celu zapewnienia, że transakcje te są zgodne z wiedzą </w:t>
      </w:r>
      <w:r w:rsidR="00517C3B" w:rsidRPr="00D07A47">
        <w:rPr>
          <w:rFonts w:ascii="Times New Roman" w:eastAsia="Times New Roman" w:hAnsi="Times New Roman" w:cs="Times New Roman"/>
          <w:sz w:val="24"/>
          <w:szCs w:val="24"/>
          <w:lang w:eastAsia="pl-PL"/>
        </w:rPr>
        <w:t>Radcy prawnego</w:t>
      </w:r>
      <w:r w:rsidRPr="00925159">
        <w:rPr>
          <w:rFonts w:ascii="Times New Roman" w:eastAsia="Times New Roman" w:hAnsi="Times New Roman" w:cs="Times New Roman"/>
          <w:sz w:val="24"/>
          <w:szCs w:val="24"/>
          <w:lang w:eastAsia="pl-PL"/>
        </w:rPr>
        <w:t xml:space="preserve"> o kliencie, rodzaju i zakresie prowadzonej przez niego działalności oraz zgodne z ryzykiem prania pieniędzy oraz finansowania terroryzmu związanym z tym klientem,</w:t>
      </w:r>
    </w:p>
    <w:p w14:paraId="281C832B" w14:textId="77777777"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badanie źródła pochodzenia wartości majątkowych będących w dyspozycji klienta - w przypadkach uzasadnionych okolicznościami,</w:t>
      </w:r>
    </w:p>
    <w:p w14:paraId="68E0D02D" w14:textId="77777777" w:rsidR="00925159" w:rsidRPr="00925159" w:rsidRDefault="00925159" w:rsidP="00893CDE">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zapewnienie, że posiadane dokumenty, dane lub informacje dotyczące stosunków gospodarczych są na bieżąco aktualizowane </w:t>
      </w:r>
    </w:p>
    <w:p w14:paraId="139F3A19" w14:textId="60114679" w:rsidR="00925159" w:rsidRPr="00925159" w:rsidRDefault="00925159" w:rsidP="00925159">
      <w:pPr>
        <w:spacing w:after="0" w:line="240" w:lineRule="auto"/>
        <w:contextualSpacing/>
        <w:jc w:val="both"/>
        <w:rPr>
          <w:rFonts w:ascii="Times New Roman" w:eastAsia="Times New Roman" w:hAnsi="Times New Roman" w:cs="Times New Roman"/>
          <w:sz w:val="24"/>
          <w:szCs w:val="24"/>
          <w:lang w:eastAsia="pl-PL"/>
        </w:rPr>
      </w:pPr>
      <w:r w:rsidRPr="00925159">
        <w:rPr>
          <w:rFonts w:ascii="Times New Roman" w:eastAsia="Times New Roman" w:hAnsi="Times New Roman" w:cs="Times New Roman"/>
          <w:sz w:val="24"/>
          <w:szCs w:val="24"/>
          <w:lang w:eastAsia="pl-PL"/>
        </w:rPr>
        <w:t xml:space="preserve">- </w:t>
      </w:r>
      <w:r w:rsidR="00402571" w:rsidRPr="00D07A47">
        <w:rPr>
          <w:rFonts w:ascii="Times New Roman" w:eastAsia="Times New Roman" w:hAnsi="Times New Roman" w:cs="Times New Roman"/>
          <w:sz w:val="24"/>
          <w:szCs w:val="24"/>
          <w:lang w:eastAsia="pl-PL"/>
        </w:rPr>
        <w:t xml:space="preserve">np. </w:t>
      </w:r>
      <w:r w:rsidRPr="00925159">
        <w:rPr>
          <w:rFonts w:ascii="Times New Roman" w:hAnsi="Times New Roman" w:cs="Times New Roman"/>
          <w:sz w:val="24"/>
          <w:szCs w:val="24"/>
        </w:rPr>
        <w:t>zapytania, analizy, kontakt z Klientem, weryfikacja prawidłowości oświadczeń</w:t>
      </w:r>
      <w:r w:rsidRPr="00925159">
        <w:rPr>
          <w:rFonts w:ascii="Times New Roman" w:eastAsia="Times New Roman" w:hAnsi="Times New Roman" w:cs="Times New Roman"/>
          <w:sz w:val="24"/>
          <w:szCs w:val="24"/>
          <w:lang w:eastAsia="pl-PL"/>
        </w:rPr>
        <w:t>.</w:t>
      </w:r>
    </w:p>
    <w:p w14:paraId="1BB33EFE" w14:textId="1B9B5DD1" w:rsidR="00F4437E" w:rsidRPr="00F40CB1" w:rsidRDefault="00517C3B" w:rsidP="00893CDE">
      <w:pPr>
        <w:pStyle w:val="Akapitzlist"/>
        <w:numPr>
          <w:ilvl w:val="0"/>
          <w:numId w:val="66"/>
        </w:numPr>
        <w:spacing w:after="0" w:line="240" w:lineRule="auto"/>
        <w:jc w:val="both"/>
        <w:rPr>
          <w:szCs w:val="24"/>
        </w:rPr>
      </w:pPr>
      <w:r w:rsidRPr="00D07A47">
        <w:rPr>
          <w:szCs w:val="24"/>
        </w:rPr>
        <w:t>Radca prawny</w:t>
      </w:r>
      <w:r w:rsidR="0036740E" w:rsidRPr="00D07A47">
        <w:rPr>
          <w:szCs w:val="24"/>
        </w:rPr>
        <w:t xml:space="preserve"> </w:t>
      </w:r>
      <w:r w:rsidR="00925159" w:rsidRPr="00D07A47">
        <w:rPr>
          <w:szCs w:val="24"/>
        </w:rPr>
        <w:t xml:space="preserve">dokumentuje zastosowane środki bezpieczeństwa finansowego oraz wyniki bieżącej analizy przeprowadzanych transakcji celem wykazania, że przy uwzględnieniu poziomu rozpoznanego ryzyka prania pieniędzy oraz finansowania terroryzmu związanego z danymi stosunkami gospodarczymi lub transakcją okazjonalną </w:t>
      </w:r>
      <w:r w:rsidRPr="00D07A47">
        <w:rPr>
          <w:szCs w:val="24"/>
        </w:rPr>
        <w:t>Radca prawny</w:t>
      </w:r>
      <w:r w:rsidR="00925159" w:rsidRPr="00D07A47">
        <w:rPr>
          <w:szCs w:val="24"/>
        </w:rPr>
        <w:t xml:space="preserve"> zastosował odpowiednie środki bezpieczeństwa finansowego.  </w:t>
      </w:r>
      <w:bookmarkStart w:id="2" w:name="_Hlk81193150"/>
      <w:r w:rsidR="00925159" w:rsidRPr="00D07A47">
        <w:rPr>
          <w:szCs w:val="24"/>
        </w:rPr>
        <w:t xml:space="preserve">Dokumentowanie obejmuje zbieranie oświadczeń lub ocenę transakcji – w formie pisemnej, dokumentowej, notatki, inne – w zależności od danej sytuacji. </w:t>
      </w:r>
      <w:r w:rsidR="00F4437E" w:rsidRPr="00D07A47">
        <w:rPr>
          <w:szCs w:val="24"/>
        </w:rPr>
        <w:t>Wzór dokumentu zawierającego wynik</w:t>
      </w:r>
      <w:r w:rsidR="00110DBD" w:rsidRPr="00D07A47">
        <w:rPr>
          <w:szCs w:val="24"/>
        </w:rPr>
        <w:t xml:space="preserve"> </w:t>
      </w:r>
      <w:r w:rsidR="00F4437E" w:rsidRPr="00D07A47">
        <w:rPr>
          <w:szCs w:val="24"/>
        </w:rPr>
        <w:t xml:space="preserve">bieżącego monitorowania stosunków gospodarczych klienta stanowi </w:t>
      </w:r>
      <w:r w:rsidR="00F4437E" w:rsidRPr="00D07A47">
        <w:rPr>
          <w:b/>
          <w:szCs w:val="24"/>
        </w:rPr>
        <w:t>Załącznik</w:t>
      </w:r>
      <w:r w:rsidR="00F4437E" w:rsidRPr="00F40CB1">
        <w:rPr>
          <w:b/>
          <w:szCs w:val="24"/>
        </w:rPr>
        <w:t xml:space="preserve"> nr </w:t>
      </w:r>
      <w:r w:rsidR="00E06B1F">
        <w:rPr>
          <w:b/>
          <w:szCs w:val="24"/>
        </w:rPr>
        <w:t>6</w:t>
      </w:r>
      <w:r w:rsidR="00F4437E" w:rsidRPr="00F40CB1">
        <w:rPr>
          <w:b/>
          <w:szCs w:val="24"/>
        </w:rPr>
        <w:t xml:space="preserve"> </w:t>
      </w:r>
      <w:r w:rsidR="00F4437E" w:rsidRPr="00F40CB1">
        <w:rPr>
          <w:bCs/>
          <w:szCs w:val="24"/>
        </w:rPr>
        <w:t>do Procedury</w:t>
      </w:r>
      <w:r w:rsidR="00F4437E" w:rsidRPr="00F40CB1">
        <w:rPr>
          <w:szCs w:val="24"/>
        </w:rPr>
        <w:t>.</w:t>
      </w:r>
    </w:p>
    <w:bookmarkEnd w:id="2"/>
    <w:p w14:paraId="63478DA6" w14:textId="631B2C60" w:rsidR="00D21A6E" w:rsidRDefault="00D21A6E" w:rsidP="00D21A6E">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w:t>
      </w:r>
      <w:r w:rsidR="00C4500C">
        <w:rPr>
          <w:rFonts w:ascii="Times New Roman" w:eastAsia="Times New Roman" w:hAnsi="Times New Roman" w:cs="Times New Roman"/>
          <w:b/>
          <w:bCs/>
          <w:sz w:val="24"/>
          <w:szCs w:val="24"/>
          <w:lang w:eastAsia="pl-PL"/>
        </w:rPr>
        <w:t xml:space="preserve"> 11</w:t>
      </w:r>
      <w:r w:rsidRPr="00AC5859">
        <w:rPr>
          <w:rFonts w:ascii="Times New Roman" w:eastAsia="Times New Roman" w:hAnsi="Times New Roman" w:cs="Times New Roman"/>
          <w:b/>
          <w:bCs/>
          <w:sz w:val="24"/>
          <w:szCs w:val="24"/>
          <w:lang w:eastAsia="pl-PL"/>
        </w:rPr>
        <w:t xml:space="preserve"> </w:t>
      </w:r>
    </w:p>
    <w:p w14:paraId="4B11FCE2"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Moment zastosowania środków bezpieczeństwa finansowego</w:t>
      </w:r>
    </w:p>
    <w:p w14:paraId="0C1F534E" w14:textId="4C1B6A61" w:rsidR="00D21A6E" w:rsidRPr="00AC5859" w:rsidRDefault="00517C3B" w:rsidP="00893CDE">
      <w:pPr>
        <w:numPr>
          <w:ilvl w:val="0"/>
          <w:numId w:val="18"/>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AC5859">
        <w:rPr>
          <w:rFonts w:ascii="Times New Roman" w:eastAsia="Times New Roman" w:hAnsi="Times New Roman" w:cs="Times New Roman"/>
          <w:sz w:val="24"/>
          <w:szCs w:val="24"/>
          <w:lang w:eastAsia="pl-PL"/>
        </w:rPr>
        <w:t xml:space="preserve"> stosuje środki bezpieczeństwa finansowego w przypadku:</w:t>
      </w:r>
    </w:p>
    <w:p w14:paraId="2D7B4570"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nawiązywania stosunków gospodarczych;</w:t>
      </w:r>
    </w:p>
    <w:p w14:paraId="6D23A703"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ewentualnie - przeprowadzania transakcji okazjonalnej o równowartości 15 000 euro lub większej, bez względu na to, czy transakcja jest przeprowadzana jako pojedyncza operacja, czy kilka operacji, które wydają się ze sobą powiązane;</w:t>
      </w:r>
    </w:p>
    <w:p w14:paraId="0BCB0951"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ewentualnie - przeprowadzania transakcji okazjonalnej, która stanowi transfer środków pieniężnych na kwotę przekraczającą równowartość 1000 euro;</w:t>
      </w:r>
    </w:p>
    <w:p w14:paraId="07311935"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podejrzenia prania pieniędzy lub finansowania terroryzmu;</w:t>
      </w:r>
    </w:p>
    <w:p w14:paraId="01A0C340" w14:textId="77777777" w:rsidR="00D21A6E" w:rsidRPr="008A5641" w:rsidRDefault="00D21A6E" w:rsidP="00893CDE">
      <w:pPr>
        <w:numPr>
          <w:ilvl w:val="0"/>
          <w:numId w:val="32"/>
        </w:num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wątpliwości co do prawdziwości lub kompletności dotychczas uzyskanych danych identyfikacyjnych klienta,</w:t>
      </w:r>
    </w:p>
    <w:p w14:paraId="0F6F1C2F" w14:textId="65106031" w:rsidR="00D21A6E" w:rsidRPr="008A5641" w:rsidRDefault="00D21A6E" w:rsidP="00D21A6E">
      <w:pPr>
        <w:spacing w:after="0" w:line="240" w:lineRule="auto"/>
        <w:jc w:val="both"/>
        <w:rPr>
          <w:rFonts w:ascii="Times New Roman" w:eastAsia="Times New Roman" w:hAnsi="Times New Roman" w:cs="Times New Roman"/>
          <w:sz w:val="24"/>
          <w:szCs w:val="24"/>
          <w:lang w:eastAsia="pl-PL"/>
        </w:rPr>
      </w:pPr>
      <w:r w:rsidRPr="008A5641">
        <w:rPr>
          <w:rFonts w:ascii="Times New Roman" w:eastAsia="Times New Roman" w:hAnsi="Times New Roman" w:cs="Times New Roman"/>
          <w:sz w:val="24"/>
          <w:szCs w:val="24"/>
          <w:lang w:eastAsia="pl-PL"/>
        </w:rPr>
        <w:t xml:space="preserve">w tym również w odniesieniu do klientów, z którymi </w:t>
      </w:r>
      <w:r w:rsidR="00AC037D">
        <w:rPr>
          <w:rFonts w:ascii="Times New Roman" w:eastAsia="Times New Roman" w:hAnsi="Times New Roman" w:cs="Times New Roman"/>
          <w:sz w:val="24"/>
          <w:szCs w:val="24"/>
          <w:lang w:eastAsia="pl-PL"/>
        </w:rPr>
        <w:t xml:space="preserve">Radca prawny </w:t>
      </w:r>
      <w:r w:rsidRPr="008A5641">
        <w:rPr>
          <w:rFonts w:ascii="Times New Roman" w:eastAsia="Times New Roman" w:hAnsi="Times New Roman" w:cs="Times New Roman"/>
          <w:sz w:val="24"/>
          <w:szCs w:val="24"/>
          <w:lang w:eastAsia="pl-PL"/>
        </w:rPr>
        <w:t>obowiązana utrzymuje stosunki gospodarcze, z uwzględnieniem rozpoznanego ryzyka prania pieniędzy oraz finansowania terroryzmu w szczególności, gdy:</w:t>
      </w:r>
    </w:p>
    <w:p w14:paraId="3498F7D1" w14:textId="77777777" w:rsidR="00D21A6E" w:rsidRPr="008A5641" w:rsidRDefault="00D21A6E"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sidRPr="008A5641">
        <w:rPr>
          <w:rFonts w:ascii="Times New Roman" w:eastAsia="Times New Roman" w:hAnsi="Times New Roman" w:cs="Times New Roman"/>
          <w:sz w:val="24"/>
          <w:szCs w:val="24"/>
          <w:lang w:eastAsia="pl-PL"/>
        </w:rPr>
        <w:t>doszło do zmiany uprzednio ustalonego charakteru lub okoliczności stosunków gospodarczych;</w:t>
      </w:r>
    </w:p>
    <w:p w14:paraId="6B67C981" w14:textId="77777777" w:rsidR="00D21A6E" w:rsidRPr="008A5641" w:rsidRDefault="00D21A6E"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sidRPr="008A5641">
        <w:rPr>
          <w:rFonts w:ascii="Times New Roman" w:eastAsia="Times New Roman" w:hAnsi="Times New Roman" w:cs="Times New Roman"/>
          <w:sz w:val="24"/>
          <w:szCs w:val="24"/>
          <w:lang w:eastAsia="pl-PL"/>
        </w:rPr>
        <w:t>doszło do zmiany uprzednio ustalonych danych dotyczących klienta lub beneficjenta rzeczywistego;</w:t>
      </w:r>
    </w:p>
    <w:p w14:paraId="07AA4161" w14:textId="45A55F77" w:rsidR="00D21A6E" w:rsidRPr="003500BA" w:rsidRDefault="00AC037D" w:rsidP="00893CDE">
      <w:pPr>
        <w:numPr>
          <w:ilvl w:val="0"/>
          <w:numId w:val="31"/>
        </w:numPr>
        <w:spacing w:after="0" w:line="240" w:lineRule="auto"/>
        <w:contextualSpacing/>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sz w:val="24"/>
          <w:szCs w:val="24"/>
          <w:lang w:eastAsia="pl-PL"/>
        </w:rPr>
        <w:t>Radca prawny</w:t>
      </w:r>
      <w:r w:rsidR="00D21A6E" w:rsidRPr="008A5641">
        <w:rPr>
          <w:rFonts w:ascii="Times New Roman" w:eastAsia="Times New Roman" w:hAnsi="Times New Roman" w:cs="Times New Roman"/>
          <w:sz w:val="24"/>
          <w:szCs w:val="24"/>
          <w:lang w:eastAsia="pl-PL"/>
        </w:rPr>
        <w:t xml:space="preserve"> był w ciągu danego roku k</w:t>
      </w:r>
      <w:r w:rsidR="005F1322">
        <w:rPr>
          <w:rFonts w:ascii="Times New Roman" w:eastAsia="Times New Roman" w:hAnsi="Times New Roman" w:cs="Times New Roman"/>
          <w:sz w:val="24"/>
          <w:szCs w:val="24"/>
          <w:lang w:eastAsia="pl-PL"/>
        </w:rPr>
        <w:t>a</w:t>
      </w:r>
      <w:r w:rsidR="00D21A6E" w:rsidRPr="008A5641">
        <w:rPr>
          <w:rFonts w:ascii="Times New Roman" w:eastAsia="Times New Roman" w:hAnsi="Times New Roman" w:cs="Times New Roman"/>
          <w:sz w:val="24"/>
          <w:szCs w:val="24"/>
          <w:lang w:eastAsia="pl-PL"/>
        </w:rPr>
        <w:t>lendarzowego zobowiązan</w:t>
      </w:r>
      <w:r>
        <w:rPr>
          <w:rFonts w:ascii="Times New Roman" w:eastAsia="Times New Roman" w:hAnsi="Times New Roman" w:cs="Times New Roman"/>
          <w:sz w:val="24"/>
          <w:szCs w:val="24"/>
          <w:lang w:eastAsia="pl-PL"/>
        </w:rPr>
        <w:t>y</w:t>
      </w:r>
      <w:r w:rsidR="00D21A6E" w:rsidRPr="008A5641">
        <w:rPr>
          <w:rFonts w:ascii="Times New Roman" w:eastAsia="Times New Roman" w:hAnsi="Times New Roman" w:cs="Times New Roman"/>
          <w:sz w:val="24"/>
          <w:szCs w:val="24"/>
          <w:lang w:eastAsia="pl-PL"/>
        </w:rPr>
        <w:t xml:space="preserve"> na podstawie przepisów prawa do skontaktowania się z klientem w celu weryfikacji informacji dotyczących beneficjentów rzeczywistych, w szczególności gdy obowiązek taki wynikał z przepisów </w:t>
      </w:r>
      <w:hyperlink r:id="rId16" w:anchor="/document/18582811?cm=DOCUMENT" w:tgtFrame="_blank" w:history="1">
        <w:r w:rsidR="00D21A6E" w:rsidRPr="008A5641">
          <w:rPr>
            <w:rFonts w:ascii="Times New Roman" w:eastAsia="Times New Roman" w:hAnsi="Times New Roman" w:cs="Times New Roman"/>
            <w:sz w:val="24"/>
            <w:szCs w:val="24"/>
            <w:u w:val="single"/>
            <w:lang w:eastAsia="pl-PL"/>
          </w:rPr>
          <w:t>ustawy</w:t>
        </w:r>
      </w:hyperlink>
      <w:r w:rsidR="00D21A6E" w:rsidRPr="008A5641">
        <w:rPr>
          <w:rFonts w:ascii="Times New Roman" w:eastAsia="Times New Roman" w:hAnsi="Times New Roman" w:cs="Times New Roman"/>
          <w:sz w:val="24"/>
          <w:szCs w:val="24"/>
          <w:lang w:eastAsia="pl-PL"/>
        </w:rPr>
        <w:t xml:space="preserve"> z dnia 9 marca 2017 r. o wymianie informacji podatkowych z innymi państwami (Dz. U. z 2021 r. poz. 626).</w:t>
      </w:r>
    </w:p>
    <w:p w14:paraId="7DC79AAA"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 12</w:t>
      </w:r>
    </w:p>
    <w:p w14:paraId="6D856FB4"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Nawiązywanie stosunków gospodarczych</w:t>
      </w:r>
    </w:p>
    <w:p w14:paraId="331B47A6" w14:textId="1E5CAEEC" w:rsidR="00F30A2D" w:rsidRPr="00F30A2D" w:rsidRDefault="00F30A2D"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Przy nawiązywaniu stosunków gospodarczych z klientem </w:t>
      </w:r>
      <w:r w:rsidR="00C4500C">
        <w:rPr>
          <w:rFonts w:ascii="Times New Roman" w:eastAsia="Times New Roman" w:hAnsi="Times New Roman" w:cs="Times New Roman"/>
          <w:sz w:val="24"/>
          <w:szCs w:val="24"/>
          <w:lang w:eastAsia="pl-PL"/>
        </w:rPr>
        <w:t>Radca prawny</w:t>
      </w:r>
      <w:r w:rsidRPr="00F30A2D">
        <w:rPr>
          <w:rFonts w:ascii="Times New Roman" w:eastAsia="Times New Roman" w:hAnsi="Times New Roman" w:cs="Times New Roman"/>
          <w:sz w:val="24"/>
          <w:szCs w:val="24"/>
          <w:lang w:eastAsia="pl-PL"/>
        </w:rPr>
        <w:t xml:space="preserve"> ma obowiązek:</w:t>
      </w:r>
    </w:p>
    <w:p w14:paraId="38987D80"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klienta oraz zweryfikować jego tożsamość,</w:t>
      </w:r>
    </w:p>
    <w:p w14:paraId="4D137B4E"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osoby działającej w imieniu klienta oraz zweryfikować jej tożsamość i umocowanie do działania w imieniu klienta,</w:t>
      </w:r>
    </w:p>
    <w:p w14:paraId="7F6E3713" w14:textId="77777777" w:rsidR="00F30A2D" w:rsidRPr="00F30A2D" w:rsidRDefault="00F30A2D" w:rsidP="00893CDE">
      <w:pPr>
        <w:numPr>
          <w:ilvl w:val="0"/>
          <w:numId w:val="59"/>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dokonać identyfikacji beneficjenta rzeczywistego oraz podjąć uzasadnione czynności w celu: weryfikacji jego tożsamości, ustalenia struktury własności i kontroli - w przypadku klienta będącego osobą prawną albo jednostką organizacyjną nieposiadającą osobowości prawnej.</w:t>
      </w:r>
    </w:p>
    <w:p w14:paraId="4243C8A4" w14:textId="3D89AEFC" w:rsidR="00F30A2D" w:rsidRPr="00F30A2D" w:rsidRDefault="00F30A2D"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Weryfikacja tożsamości klienta i beneficjenta rzeczywistego następuje przed nawiązaniem stosunków gospodarczych. Jeżeli jest to konieczne dla zapewnienia ciągłości prowadzenia działalności gospodarczej i gdy występuje niskie ryzyko prania pieniędzy oraz finansowania terroryzmu weryfikacja tożsamości </w:t>
      </w:r>
      <w:r w:rsidRPr="00F30A2D">
        <w:rPr>
          <w:rFonts w:ascii="Times New Roman" w:eastAsia="Times New Roman" w:hAnsi="Times New Roman" w:cs="Times New Roman"/>
          <w:sz w:val="24"/>
          <w:szCs w:val="24"/>
          <w:lang w:eastAsia="pl-PL"/>
        </w:rPr>
        <w:lastRenderedPageBreak/>
        <w:t>klienta i beneficjenta rzeczywistego może być zakończona</w:t>
      </w:r>
      <w:r w:rsidR="00AE641C">
        <w:rPr>
          <w:rFonts w:ascii="Times New Roman" w:eastAsia="Times New Roman" w:hAnsi="Times New Roman" w:cs="Times New Roman"/>
          <w:sz w:val="24"/>
          <w:szCs w:val="24"/>
          <w:lang w:eastAsia="pl-PL"/>
        </w:rPr>
        <w:t xml:space="preserve"> w możliwie krótkim terminie </w:t>
      </w:r>
      <w:r w:rsidRPr="00F30A2D">
        <w:rPr>
          <w:rFonts w:ascii="Times New Roman" w:eastAsia="Times New Roman" w:hAnsi="Times New Roman" w:cs="Times New Roman"/>
          <w:sz w:val="24"/>
          <w:szCs w:val="24"/>
          <w:lang w:eastAsia="pl-PL"/>
        </w:rPr>
        <w:t xml:space="preserve"> </w:t>
      </w:r>
      <w:r w:rsidR="00AE641C">
        <w:rPr>
          <w:rFonts w:ascii="Times New Roman" w:eastAsia="Times New Roman" w:hAnsi="Times New Roman" w:cs="Times New Roman"/>
          <w:sz w:val="24"/>
          <w:szCs w:val="24"/>
          <w:lang w:eastAsia="pl-PL"/>
        </w:rPr>
        <w:t>od momentu rozpoczęcia nawiązywania</w:t>
      </w:r>
      <w:r w:rsidRPr="00F30A2D">
        <w:rPr>
          <w:rFonts w:ascii="Times New Roman" w:eastAsia="Times New Roman" w:hAnsi="Times New Roman" w:cs="Times New Roman"/>
          <w:sz w:val="24"/>
          <w:szCs w:val="24"/>
          <w:lang w:eastAsia="pl-PL"/>
        </w:rPr>
        <w:t xml:space="preserve"> stosunków gospodarczych. </w:t>
      </w:r>
    </w:p>
    <w:p w14:paraId="4FC37B8B" w14:textId="60A42435" w:rsidR="00F30A2D" w:rsidRPr="00F30A2D" w:rsidRDefault="00C4500C"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F30A2D" w:rsidRPr="00F30A2D">
        <w:rPr>
          <w:rFonts w:ascii="Times New Roman" w:eastAsia="Times New Roman" w:hAnsi="Times New Roman" w:cs="Times New Roman"/>
          <w:sz w:val="24"/>
          <w:szCs w:val="24"/>
          <w:lang w:eastAsia="pl-PL"/>
        </w:rPr>
        <w:t xml:space="preserve">uzyskuje odpis aktualny klienta z CEiDG, odpis aktualny z KRS, odpis klienta z </w:t>
      </w:r>
      <w:r w:rsidR="008C6CA0">
        <w:rPr>
          <w:rFonts w:ascii="Times New Roman" w:eastAsia="Times New Roman" w:hAnsi="Times New Roman" w:cs="Times New Roman"/>
          <w:sz w:val="24"/>
          <w:szCs w:val="24"/>
          <w:lang w:eastAsia="pl-PL"/>
        </w:rPr>
        <w:t xml:space="preserve">Centralnego Rejestru Beneficjentów Rzeczywistych (dalej: </w:t>
      </w:r>
      <w:r w:rsidR="00F30A2D" w:rsidRPr="00F30A2D">
        <w:rPr>
          <w:rFonts w:ascii="Times New Roman" w:eastAsia="Times New Roman" w:hAnsi="Times New Roman" w:cs="Times New Roman"/>
          <w:sz w:val="24"/>
          <w:szCs w:val="24"/>
          <w:lang w:eastAsia="pl-PL"/>
        </w:rPr>
        <w:t xml:space="preserve">CRBR), </w:t>
      </w:r>
      <w:r w:rsidRPr="00C4500C">
        <w:rPr>
          <w:rFonts w:ascii="Times New Roman" w:eastAsia="Times New Roman" w:hAnsi="Times New Roman" w:cs="Times New Roman"/>
          <w:sz w:val="24"/>
          <w:szCs w:val="24"/>
          <w:lang w:eastAsia="pl-PL"/>
        </w:rPr>
        <w:t xml:space="preserve">pozyskuje </w:t>
      </w:r>
      <w:r w:rsidR="00F30A2D" w:rsidRPr="00F30A2D">
        <w:rPr>
          <w:rFonts w:ascii="Times New Roman" w:eastAsia="Times New Roman" w:hAnsi="Times New Roman" w:cs="Times New Roman"/>
          <w:sz w:val="24"/>
          <w:szCs w:val="24"/>
          <w:lang w:eastAsia="pl-PL"/>
        </w:rPr>
        <w:t>inne</w:t>
      </w:r>
      <w:r w:rsidRPr="00C4500C">
        <w:rPr>
          <w:rFonts w:ascii="Times New Roman" w:eastAsia="Times New Roman" w:hAnsi="Times New Roman" w:cs="Times New Roman"/>
          <w:sz w:val="24"/>
          <w:szCs w:val="24"/>
          <w:lang w:eastAsia="pl-PL"/>
        </w:rPr>
        <w:t xml:space="preserve"> dokumenty</w:t>
      </w:r>
      <w:r w:rsidR="00F30A2D" w:rsidRPr="00F30A2D">
        <w:rPr>
          <w:rFonts w:ascii="Times New Roman" w:eastAsia="Times New Roman" w:hAnsi="Times New Roman" w:cs="Times New Roman"/>
          <w:sz w:val="24"/>
          <w:szCs w:val="24"/>
          <w:lang w:eastAsia="pl-PL"/>
        </w:rPr>
        <w:t>.</w:t>
      </w:r>
    </w:p>
    <w:p w14:paraId="261831DB" w14:textId="345FC381"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w:t>
      </w:r>
      <w:r w:rsidR="00E05A11">
        <w:rPr>
          <w:rFonts w:ascii="Times New Roman" w:eastAsia="Times New Roman" w:hAnsi="Times New Roman" w:cs="Times New Roman"/>
          <w:b/>
          <w:bCs/>
          <w:sz w:val="24"/>
          <w:szCs w:val="24"/>
          <w:lang w:eastAsia="pl-PL"/>
        </w:rPr>
        <w:t xml:space="preserve"> 13</w:t>
      </w:r>
      <w:r w:rsidRPr="00AC5859">
        <w:rPr>
          <w:rFonts w:ascii="Times New Roman" w:eastAsia="Times New Roman" w:hAnsi="Times New Roman" w:cs="Times New Roman"/>
          <w:b/>
          <w:bCs/>
          <w:sz w:val="24"/>
          <w:szCs w:val="24"/>
          <w:lang w:eastAsia="pl-PL"/>
        </w:rPr>
        <w:t xml:space="preserve"> </w:t>
      </w:r>
    </w:p>
    <w:p w14:paraId="093D69CA" w14:textId="77777777" w:rsidR="00F30A2D" w:rsidRPr="00AC5859" w:rsidRDefault="00F30A2D" w:rsidP="00F30A2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Identyfikacja klienta</w:t>
      </w:r>
    </w:p>
    <w:p w14:paraId="14102BF3" w14:textId="77777777" w:rsidR="00F30A2D" w:rsidRPr="00AC5859" w:rsidRDefault="00F30A2D" w:rsidP="00F30A2D">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Identyfikacja klienta polega na ustaleniu, w przypadku:</w:t>
      </w:r>
    </w:p>
    <w:p w14:paraId="4B72BA48" w14:textId="77777777" w:rsidR="00F30A2D" w:rsidRPr="00AC5859" w:rsidRDefault="00F30A2D" w:rsidP="00893CDE">
      <w:pPr>
        <w:numPr>
          <w:ilvl w:val="0"/>
          <w:numId w:val="13"/>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osoby fizycznej:</w:t>
      </w:r>
    </w:p>
    <w:p w14:paraId="0B612E0E"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imienia i nazwiska,</w:t>
      </w:r>
    </w:p>
    <w:p w14:paraId="2A309705"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obywatelstwa,</w:t>
      </w:r>
    </w:p>
    <w:p w14:paraId="251E5CAE"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numeru Powszechnego Elektronicznego Systemu Ewidencji Ludności (PESEL) lub daty urodzenia - w przypadku, gdy nie nadano numeru PESEL, oraz państwa urodzenia,</w:t>
      </w:r>
    </w:p>
    <w:p w14:paraId="18D64C17"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serii i numeru dokumentu stwierdzającego tożsamość osoby,</w:t>
      </w:r>
    </w:p>
    <w:p w14:paraId="7031CFC4" w14:textId="77777777"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adresu zamieszkania - w przypadku posiadania tej informacji,</w:t>
      </w:r>
    </w:p>
    <w:p w14:paraId="41FC81FF" w14:textId="07D89A3C" w:rsidR="00F30A2D" w:rsidRPr="00AC5859" w:rsidRDefault="00F30A2D" w:rsidP="00893CDE">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nazwy, numeru identyfikacji podatkowej (NIP) oraz adresu głównego miejsca wykonywania działalności gospodarczej - w przypadku osoby fizycznej prowadzącej działalność gospodarczą;</w:t>
      </w:r>
    </w:p>
    <w:p w14:paraId="0F13EDC7" w14:textId="77777777" w:rsidR="00F30A2D" w:rsidRPr="00AC5859" w:rsidRDefault="00F30A2D" w:rsidP="00893CDE">
      <w:pPr>
        <w:numPr>
          <w:ilvl w:val="0"/>
          <w:numId w:val="13"/>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osoby prawnej lub jednostki organizacyjnej nieposiadającej osobowości prawnej:</w:t>
      </w:r>
    </w:p>
    <w:p w14:paraId="0A95B27A" w14:textId="22FBC65D" w:rsidR="00F30A2D" w:rsidRPr="00AC5859"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nazwy,</w:t>
      </w:r>
    </w:p>
    <w:p w14:paraId="2BECBB3A" w14:textId="77777777" w:rsidR="00F30A2D" w:rsidRPr="00AC5859"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formy organizacyjnej,</w:t>
      </w:r>
    </w:p>
    <w:p w14:paraId="6215DAF0" w14:textId="77777777" w:rsidR="00A96141"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adresu siedziby lub adresu prowadzenia działalności,</w:t>
      </w:r>
    </w:p>
    <w:p w14:paraId="5A6D59ED" w14:textId="1FDDD5E3" w:rsidR="00F30A2D" w:rsidRPr="00A945DC" w:rsidRDefault="00F30A2D" w:rsidP="00893CDE">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A945DC">
        <w:rPr>
          <w:rFonts w:ascii="Times New Roman" w:hAnsi="Times New Roman" w:cs="Times New Roman"/>
          <w:sz w:val="24"/>
          <w:szCs w:val="24"/>
          <w:shd w:val="clear" w:color="auto" w:fill="FFFFFF"/>
        </w:rPr>
        <w:t>NIP, a w przypadku braku takiego numeru - państwa rejestracji, nazwy właściwego rejestru oraz numeru i daty rejestracji,</w:t>
      </w:r>
    </w:p>
    <w:p w14:paraId="301FC1EC" w14:textId="77777777" w:rsidR="00F30A2D" w:rsidRPr="00AC5859" w:rsidRDefault="00F30A2D" w:rsidP="00893CDE">
      <w:pPr>
        <w:numPr>
          <w:ilvl w:val="0"/>
          <w:numId w:val="6"/>
        </w:num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danych identyfikacyjnych (imię, nazwisko, PESEL) osoby reprezentującej tę osobę prawną lub jednostkę organizacyjną nieposiadającą osobowości prawnej.</w:t>
      </w:r>
    </w:p>
    <w:p w14:paraId="4D5F58FE" w14:textId="70FFDF78"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 xml:space="preserve">§ </w:t>
      </w:r>
      <w:r w:rsidR="00E05A11">
        <w:rPr>
          <w:rFonts w:ascii="Times New Roman" w:eastAsia="Times New Roman" w:hAnsi="Times New Roman" w:cs="Times New Roman"/>
          <w:b/>
          <w:bCs/>
          <w:sz w:val="24"/>
          <w:szCs w:val="24"/>
          <w:lang w:eastAsia="pl-PL"/>
        </w:rPr>
        <w:t>14</w:t>
      </w:r>
    </w:p>
    <w:p w14:paraId="5DE5F571" w14:textId="77777777" w:rsidR="00F30A2D" w:rsidRPr="00AC5859" w:rsidRDefault="00F30A2D" w:rsidP="00F30A2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Identyfikacja beneficjenta rzeczywistego</w:t>
      </w:r>
    </w:p>
    <w:p w14:paraId="5121227B" w14:textId="75E9772A" w:rsidR="00F30A2D" w:rsidRPr="00A96141" w:rsidRDefault="00F30A2D" w:rsidP="00F30A2D">
      <w:pPr>
        <w:spacing w:after="0" w:line="240" w:lineRule="auto"/>
        <w:jc w:val="both"/>
        <w:rPr>
          <w:rFonts w:ascii="Times New Roman" w:eastAsia="Times New Roman" w:hAnsi="Times New Roman" w:cs="Times New Roman"/>
          <w:sz w:val="24"/>
          <w:szCs w:val="24"/>
          <w:lang w:eastAsia="pl-PL"/>
        </w:rPr>
      </w:pPr>
      <w:r w:rsidRPr="00A96141">
        <w:rPr>
          <w:rFonts w:ascii="Times New Roman" w:hAnsi="Times New Roman" w:cs="Times New Roman"/>
          <w:color w:val="333333"/>
          <w:sz w:val="24"/>
          <w:szCs w:val="24"/>
          <w:shd w:val="clear" w:color="auto" w:fill="FFFFFF"/>
        </w:rPr>
        <w:t>Identyfikacja beneficjenta rzeczywistego obejmuje ustalenie imienia i nazwiska</w:t>
      </w:r>
      <w:r w:rsidR="0027010B">
        <w:rPr>
          <w:rFonts w:ascii="Times New Roman" w:hAnsi="Times New Roman" w:cs="Times New Roman"/>
          <w:color w:val="333333"/>
          <w:sz w:val="24"/>
          <w:szCs w:val="24"/>
          <w:shd w:val="clear" w:color="auto" w:fill="FFFFFF"/>
        </w:rPr>
        <w:t xml:space="preserve"> oraz</w:t>
      </w:r>
      <w:r w:rsidR="00A87C53">
        <w:rPr>
          <w:rFonts w:ascii="Times New Roman" w:hAnsi="Times New Roman" w:cs="Times New Roman"/>
          <w:color w:val="333333"/>
          <w:sz w:val="24"/>
          <w:szCs w:val="24"/>
          <w:shd w:val="clear" w:color="auto" w:fill="FFFFFF"/>
        </w:rPr>
        <w:t xml:space="preserve"> </w:t>
      </w:r>
      <w:r w:rsidRPr="00A96141">
        <w:rPr>
          <w:rFonts w:ascii="Times New Roman" w:eastAsia="Times New Roman" w:hAnsi="Times New Roman" w:cs="Times New Roman"/>
          <w:sz w:val="24"/>
          <w:szCs w:val="24"/>
          <w:lang w:eastAsia="pl-PL"/>
        </w:rPr>
        <w:t xml:space="preserve">obywatelstwa, </w:t>
      </w:r>
      <w:r w:rsidR="0027010B">
        <w:rPr>
          <w:rFonts w:ascii="Times New Roman" w:hAnsi="Times New Roman" w:cs="Times New Roman"/>
          <w:color w:val="333333"/>
          <w:sz w:val="24"/>
          <w:szCs w:val="24"/>
          <w:shd w:val="clear" w:color="auto" w:fill="FFFFFF"/>
        </w:rPr>
        <w:t xml:space="preserve">a </w:t>
      </w:r>
      <w:r w:rsidR="0027010B" w:rsidRPr="00A96141">
        <w:rPr>
          <w:rFonts w:ascii="Times New Roman" w:hAnsi="Times New Roman" w:cs="Times New Roman"/>
          <w:color w:val="333333"/>
          <w:sz w:val="24"/>
          <w:szCs w:val="24"/>
          <w:shd w:val="clear" w:color="auto" w:fill="FFFFFF"/>
        </w:rPr>
        <w:t xml:space="preserve">w przypadku posiadania informacji przez </w:t>
      </w:r>
      <w:r w:rsidR="0027010B">
        <w:rPr>
          <w:rFonts w:ascii="Times New Roman" w:hAnsi="Times New Roman" w:cs="Times New Roman"/>
          <w:color w:val="333333"/>
          <w:sz w:val="24"/>
          <w:szCs w:val="24"/>
          <w:shd w:val="clear" w:color="auto" w:fill="FFFFFF"/>
        </w:rPr>
        <w:t>Radcę prawnego</w:t>
      </w:r>
      <w:r w:rsidR="0027010B" w:rsidRPr="00A96141">
        <w:rPr>
          <w:rFonts w:ascii="Times New Roman" w:hAnsi="Times New Roman" w:cs="Times New Roman"/>
          <w:color w:val="333333"/>
          <w:sz w:val="24"/>
          <w:szCs w:val="24"/>
          <w:shd w:val="clear" w:color="auto" w:fill="FFFFFF"/>
        </w:rPr>
        <w:t xml:space="preserve"> – </w:t>
      </w:r>
      <w:r w:rsidRPr="00A96141">
        <w:rPr>
          <w:rFonts w:ascii="Times New Roman" w:eastAsia="Times New Roman" w:hAnsi="Times New Roman" w:cs="Times New Roman"/>
          <w:sz w:val="24"/>
          <w:szCs w:val="24"/>
          <w:lang w:eastAsia="pl-PL"/>
        </w:rPr>
        <w:t>nr PESEL lub daty urodzenia - w przypadku, gdy nie nadano numeru PESEL oraz państwa urodzenia, serii i numeru dokumentu stwierdzającego tożsamość osoby oraz adresu zamieszkania</w:t>
      </w:r>
      <w:r w:rsidRPr="00A96141">
        <w:rPr>
          <w:rFonts w:ascii="Times New Roman" w:hAnsi="Times New Roman" w:cs="Times New Roman"/>
          <w:color w:val="333333"/>
          <w:sz w:val="24"/>
          <w:szCs w:val="24"/>
          <w:shd w:val="clear" w:color="auto" w:fill="FFFFFF"/>
        </w:rPr>
        <w:t>.</w:t>
      </w:r>
    </w:p>
    <w:p w14:paraId="7F34A092" w14:textId="4A66F602" w:rsid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 xml:space="preserve">§ </w:t>
      </w:r>
      <w:r w:rsidR="00E05A11">
        <w:rPr>
          <w:rFonts w:ascii="Times New Roman" w:eastAsia="Times New Roman" w:hAnsi="Times New Roman" w:cs="Times New Roman"/>
          <w:b/>
          <w:bCs/>
          <w:sz w:val="24"/>
          <w:szCs w:val="24"/>
          <w:lang w:eastAsia="pl-PL"/>
        </w:rPr>
        <w:t>15</w:t>
      </w:r>
    </w:p>
    <w:p w14:paraId="210103B7" w14:textId="77777777" w:rsidR="00F30A2D" w:rsidRPr="00AC5859" w:rsidRDefault="00F30A2D" w:rsidP="00F30A2D">
      <w:pPr>
        <w:spacing w:after="0" w:line="240" w:lineRule="auto"/>
        <w:jc w:val="center"/>
        <w:rPr>
          <w:rFonts w:ascii="Times New Roman" w:eastAsia="Times New Roman" w:hAnsi="Times New Roman" w:cs="Times New Roman"/>
          <w:b/>
          <w:bCs/>
          <w:sz w:val="24"/>
          <w:szCs w:val="24"/>
          <w:lang w:eastAsia="pl-PL"/>
        </w:rPr>
      </w:pPr>
      <w:r w:rsidRPr="00AC5859">
        <w:rPr>
          <w:rFonts w:ascii="Times New Roman" w:eastAsia="Times New Roman" w:hAnsi="Times New Roman" w:cs="Times New Roman"/>
          <w:b/>
          <w:bCs/>
          <w:sz w:val="24"/>
          <w:szCs w:val="24"/>
          <w:lang w:eastAsia="pl-PL"/>
        </w:rPr>
        <w:t>Identyfikacja osoby upoważnionej do działania w imieniu klienta</w:t>
      </w:r>
    </w:p>
    <w:p w14:paraId="3EF854EE" w14:textId="2BE56E6A" w:rsidR="00F30A2D" w:rsidRPr="00AC5859" w:rsidRDefault="00F30A2D" w:rsidP="00F30A2D">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Identyfikacja osoby upoważnionej do działania w imieniu klienta obejmuje ustalenie imienia, nazwiska, obywatelstwa i numeru PESEL lub daty urodzenia - w przypadku, gdy nie nadano numeru PESEL, państwa urodzenia, serii i numeru dokumentu stwierdzająceg</w:t>
      </w:r>
      <w:r w:rsidR="00A9121F">
        <w:rPr>
          <w:rFonts w:ascii="Times New Roman" w:eastAsia="Times New Roman" w:hAnsi="Times New Roman" w:cs="Times New Roman"/>
          <w:sz w:val="24"/>
          <w:szCs w:val="24"/>
          <w:lang w:eastAsia="pl-PL"/>
        </w:rPr>
        <w:t>o</w:t>
      </w:r>
      <w:r w:rsidRPr="00AC5859">
        <w:rPr>
          <w:rFonts w:ascii="Times New Roman" w:eastAsia="Times New Roman" w:hAnsi="Times New Roman" w:cs="Times New Roman"/>
          <w:sz w:val="24"/>
          <w:szCs w:val="24"/>
          <w:lang w:eastAsia="pl-PL"/>
        </w:rPr>
        <w:t xml:space="preserve"> tożsamość osoby.</w:t>
      </w:r>
    </w:p>
    <w:p w14:paraId="15424951" w14:textId="5ADCA7FD"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bookmarkStart w:id="3" w:name="_Hlk514357444"/>
      <w:r w:rsidRPr="00F30A2D">
        <w:rPr>
          <w:rFonts w:ascii="Times New Roman" w:eastAsia="Times New Roman" w:hAnsi="Times New Roman" w:cs="Times New Roman"/>
          <w:b/>
          <w:bCs/>
          <w:sz w:val="24"/>
          <w:szCs w:val="24"/>
          <w:lang w:eastAsia="pl-PL"/>
        </w:rPr>
        <w:t>§ 1</w:t>
      </w:r>
      <w:r w:rsidR="00E05A11">
        <w:rPr>
          <w:rFonts w:ascii="Times New Roman" w:eastAsia="Times New Roman" w:hAnsi="Times New Roman" w:cs="Times New Roman"/>
          <w:b/>
          <w:bCs/>
          <w:sz w:val="24"/>
          <w:szCs w:val="24"/>
          <w:lang w:eastAsia="pl-PL"/>
        </w:rPr>
        <w:t>6</w:t>
      </w:r>
    </w:p>
    <w:p w14:paraId="2B035888" w14:textId="77777777" w:rsidR="00F30A2D" w:rsidRPr="00F30A2D" w:rsidRDefault="00F30A2D" w:rsidP="00F30A2D">
      <w:pPr>
        <w:spacing w:after="0" w:line="240" w:lineRule="auto"/>
        <w:jc w:val="center"/>
        <w:rPr>
          <w:rFonts w:ascii="Times New Roman" w:eastAsia="Times New Roman" w:hAnsi="Times New Roman" w:cs="Times New Roman"/>
          <w:b/>
          <w:bCs/>
          <w:sz w:val="24"/>
          <w:szCs w:val="24"/>
          <w:lang w:eastAsia="pl-PL"/>
        </w:rPr>
      </w:pPr>
      <w:r w:rsidRPr="00F30A2D">
        <w:rPr>
          <w:rFonts w:ascii="Times New Roman" w:eastAsia="Times New Roman" w:hAnsi="Times New Roman" w:cs="Times New Roman"/>
          <w:b/>
          <w:bCs/>
          <w:sz w:val="24"/>
          <w:szCs w:val="24"/>
          <w:lang w:eastAsia="pl-PL"/>
        </w:rPr>
        <w:t>Weryfikacja tożsamości</w:t>
      </w:r>
    </w:p>
    <w:p w14:paraId="4C0565FD" w14:textId="5ED209F7" w:rsidR="00F30A2D" w:rsidRPr="00A96141" w:rsidRDefault="00F30A2D" w:rsidP="00893CDE">
      <w:pPr>
        <w:pStyle w:val="Akapitzlist"/>
        <w:numPr>
          <w:ilvl w:val="0"/>
          <w:numId w:val="61"/>
        </w:numPr>
        <w:spacing w:after="0" w:line="240" w:lineRule="auto"/>
        <w:jc w:val="both"/>
        <w:rPr>
          <w:szCs w:val="24"/>
        </w:rPr>
      </w:pPr>
      <w:r w:rsidRPr="00A96141">
        <w:rPr>
          <w:szCs w:val="24"/>
        </w:rPr>
        <w:t>Weryfikacja tożsamości klienta, osoby upoważnionej do działania w jego imieniu oraz beneficjenta rzeczywistego polega na potwierdzeniu ustalonych danych identyfikacyjnych na podstawie dokumentu stwierdzającego tożsamość osoby fizycznej, dokumentu zawierającego aktualne dane z wyciągu z właściwego rejestru lub innych dokumentów, danych lub informacji pochodzących z wiarygodnego i niezależnego źródła, w tym, o ile są dostępne, ze środków identyfikacji elektronicznej lub z odpowiednich usług zaufania określonych w rozporządzeniu Parlamentu Europejskiego i Rady (UE) nr 910/2014 z dnia 23 lipca 2014 r. w sprawie identyfikacji elektronicznej i usług zaufania w odniesieniu do transakcji elektronicznych na rynku wewnętrznym oraz uchylające dyrektywę 1999/93/WE (Dz. Urz. UE L 257 z 28.08.2014, str. 73, dalej zwanego: rozporządzeniem 910/2014).</w:t>
      </w:r>
    </w:p>
    <w:p w14:paraId="0AFDEB13" w14:textId="1968E2D8" w:rsidR="00F30A2D" w:rsidRPr="00A96141" w:rsidRDefault="00F30A2D" w:rsidP="00893CDE">
      <w:pPr>
        <w:pStyle w:val="Akapitzlist"/>
        <w:numPr>
          <w:ilvl w:val="0"/>
          <w:numId w:val="61"/>
        </w:numPr>
        <w:spacing w:after="0" w:line="240" w:lineRule="auto"/>
        <w:jc w:val="both"/>
        <w:rPr>
          <w:szCs w:val="24"/>
        </w:rPr>
      </w:pPr>
      <w:r w:rsidRPr="00A96141">
        <w:rPr>
          <w:szCs w:val="24"/>
        </w:rPr>
        <w:t>W przypadku identyfikacji beneficjenta rzeczywistego będącego osobą fizyczną z</w:t>
      </w:r>
      <w:r w:rsidRPr="00A96141">
        <w:rPr>
          <w:szCs w:val="24"/>
          <w:shd w:val="clear" w:color="auto" w:fill="FFFFFF"/>
        </w:rPr>
        <w:t xml:space="preserve">ajmującą wyższe stanowisko kierownicze w przypadku udokumentowanego braku możliwości ustalenia lub wątpliwości co </w:t>
      </w:r>
      <w:r w:rsidRPr="00A96141">
        <w:rPr>
          <w:szCs w:val="24"/>
          <w:shd w:val="clear" w:color="auto" w:fill="FFFFFF"/>
        </w:rPr>
        <w:lastRenderedPageBreak/>
        <w:t>do tożsamości osób fizycznych określonych w art. 2 ust. 2 pkt 1 lit. a tiret pierwszym-czwartym</w:t>
      </w:r>
      <w:r w:rsidRPr="00A96141">
        <w:rPr>
          <w:rFonts w:eastAsiaTheme="majorEastAsia"/>
          <w:shd w:val="clear" w:color="auto" w:fill="FFFFFF"/>
          <w:vertAlign w:val="superscript"/>
        </w:rPr>
        <w:footnoteReference w:id="1"/>
      </w:r>
      <w:r w:rsidRPr="00A96141">
        <w:rPr>
          <w:szCs w:val="24"/>
          <w:shd w:val="clear" w:color="auto" w:fill="FFFFFF"/>
        </w:rPr>
        <w:t xml:space="preserve"> </w:t>
      </w:r>
      <w:r w:rsidR="00517C3B">
        <w:rPr>
          <w:szCs w:val="24"/>
          <w:shd w:val="clear" w:color="auto" w:fill="FFFFFF"/>
        </w:rPr>
        <w:t>Radca prawny</w:t>
      </w:r>
      <w:r w:rsidRPr="00A96141">
        <w:rPr>
          <w:szCs w:val="24"/>
          <w:shd w:val="clear" w:color="auto" w:fill="FFFFFF"/>
        </w:rPr>
        <w:t xml:space="preserve"> </w:t>
      </w:r>
      <w:r w:rsidRPr="00A96141">
        <w:rPr>
          <w:szCs w:val="24"/>
        </w:rPr>
        <w:t>dokumentuje:</w:t>
      </w:r>
    </w:p>
    <w:p w14:paraId="4A2FEADA"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wszystkie utrudnienia powodujące brak możliwości ustalenia lub wątpliwości co do tożsamości osób fizycznych określonych w art. 2 ust. 2 pkt 1 lit. a tiret pierwsze-czwarte;</w:t>
      </w:r>
    </w:p>
    <w:p w14:paraId="2B519AD1"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wszystkie utrudnienia związane z uzasadnionymi czynnościami podejmowanymi w celu weryfikacji tożsamości beneficjenta rzeczywistego.</w:t>
      </w:r>
    </w:p>
    <w:p w14:paraId="74AD13CC"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Weryfikacja tożsamości beneficjenta rzeczywistego może być przeprowadzona na podstawie informacji zawartych w Centralnym Rejestrze Beneficjentów Rzeczywistych lub odpowiednim rejestrze, prowadzonym we właściwym państwie członkowskim. Osoba dokonująca weryfikacji tożsamości dokumentuje:</w:t>
      </w:r>
    </w:p>
    <w:p w14:paraId="2EDD6B14" w14:textId="77777777" w:rsidR="00F30A2D" w:rsidRPr="00A8260B" w:rsidRDefault="00F30A2D" w:rsidP="00893CDE">
      <w:pPr>
        <w:pStyle w:val="Akapitzlist"/>
        <w:numPr>
          <w:ilvl w:val="0"/>
          <w:numId w:val="62"/>
        </w:numPr>
        <w:spacing w:after="0" w:line="240" w:lineRule="auto"/>
        <w:jc w:val="both"/>
        <w:rPr>
          <w:szCs w:val="24"/>
        </w:rPr>
      </w:pPr>
      <w:r w:rsidRPr="00A8260B">
        <w:rPr>
          <w:szCs w:val="24"/>
        </w:rPr>
        <w:t>wszystkie utrudnienia powodujące brak możliwości ustalenia lub wątpliwości co do tożsamości osób fizycznych będących beneficjentami rzeczywistymi,</w:t>
      </w:r>
    </w:p>
    <w:p w14:paraId="7F619C61" w14:textId="77777777" w:rsidR="00F30A2D" w:rsidRPr="00107DCD" w:rsidRDefault="00F30A2D" w:rsidP="00893CDE">
      <w:pPr>
        <w:pStyle w:val="Akapitzlist"/>
        <w:numPr>
          <w:ilvl w:val="0"/>
          <w:numId w:val="62"/>
        </w:numPr>
        <w:spacing w:after="0" w:line="240" w:lineRule="auto"/>
        <w:jc w:val="both"/>
        <w:rPr>
          <w:szCs w:val="24"/>
        </w:rPr>
      </w:pPr>
      <w:r w:rsidRPr="00107DCD">
        <w:rPr>
          <w:szCs w:val="24"/>
        </w:rPr>
        <w:t>wszystkie utrudnienia związane z uzasadnionymi czynnościami podejmowanymi w celu weryfikacji tożsamości beneficjenta rzeczywistego.</w:t>
      </w:r>
    </w:p>
    <w:p w14:paraId="665984C9" w14:textId="6C8BBD1C" w:rsidR="006558A5" w:rsidRPr="00107DCD" w:rsidRDefault="006558A5" w:rsidP="00893CDE">
      <w:pPr>
        <w:pStyle w:val="Akapitzlist"/>
        <w:numPr>
          <w:ilvl w:val="0"/>
          <w:numId w:val="61"/>
        </w:numPr>
        <w:shd w:val="clear" w:color="auto" w:fill="FFFFFF"/>
        <w:spacing w:after="0" w:line="240" w:lineRule="auto"/>
        <w:jc w:val="both"/>
        <w:rPr>
          <w:szCs w:val="24"/>
        </w:rPr>
      </w:pPr>
      <w:r w:rsidRPr="00107DCD">
        <w:rPr>
          <w:szCs w:val="24"/>
        </w:rPr>
        <w:t xml:space="preserve">W przypadku nawiązywania stosunków gospodarczych  lub przeprowadzania transakcji okazjonalnej z klientem podlegającym wpisowi do CRBR, </w:t>
      </w:r>
      <w:r w:rsidR="00CE102A">
        <w:rPr>
          <w:szCs w:val="24"/>
        </w:rPr>
        <w:t>Radca prawny</w:t>
      </w:r>
      <w:r w:rsidRPr="00107DCD">
        <w:rPr>
          <w:szCs w:val="24"/>
        </w:rPr>
        <w:t xml:space="preserve"> pozyskuje odpis z CRBR oraz ma prawo żądać od klienta informacji lub dokumentów pozwalających na identyfikację tożsamości beneficjentów rzeczywistych.</w:t>
      </w:r>
    </w:p>
    <w:p w14:paraId="7FD9FD86" w14:textId="010228DE" w:rsidR="00F30A2D" w:rsidRPr="00CA36B5" w:rsidRDefault="00F45126" w:rsidP="00893CDE">
      <w:pPr>
        <w:pStyle w:val="Akapitzlist"/>
        <w:numPr>
          <w:ilvl w:val="0"/>
          <w:numId w:val="61"/>
        </w:numPr>
        <w:spacing w:after="0" w:line="240" w:lineRule="auto"/>
        <w:jc w:val="both"/>
        <w:rPr>
          <w:szCs w:val="24"/>
        </w:rPr>
      </w:pPr>
      <w:r w:rsidRPr="00107DCD">
        <w:rPr>
          <w:szCs w:val="24"/>
        </w:rPr>
        <w:t>Radca prawny o</w:t>
      </w:r>
      <w:r w:rsidR="004E1C14" w:rsidRPr="00107DCD">
        <w:rPr>
          <w:szCs w:val="24"/>
        </w:rPr>
        <w:t>dnotowuje</w:t>
      </w:r>
      <w:r w:rsidR="0032665A" w:rsidRPr="00107DCD">
        <w:rPr>
          <w:szCs w:val="24"/>
        </w:rPr>
        <w:t xml:space="preserve"> rozbieżności </w:t>
      </w:r>
      <w:r w:rsidR="004E1C14" w:rsidRPr="00107DCD">
        <w:rPr>
          <w:szCs w:val="24"/>
        </w:rPr>
        <w:t xml:space="preserve"> między informacjami zgromadzonymi w Rejestrze a ustalonymi przez ni</w:t>
      </w:r>
      <w:r w:rsidR="00107DCD">
        <w:rPr>
          <w:szCs w:val="24"/>
        </w:rPr>
        <w:t>ego</w:t>
      </w:r>
      <w:r w:rsidR="004E1C14" w:rsidRPr="00107DCD">
        <w:rPr>
          <w:szCs w:val="24"/>
        </w:rPr>
        <w:t xml:space="preserve"> informacjami o beneficjencie rzeczywistym klienta i podejmuje czynności w celu wyjaśnienia przyczyn tych</w:t>
      </w:r>
      <w:r w:rsidR="0032665A" w:rsidRPr="00107DCD">
        <w:rPr>
          <w:szCs w:val="24"/>
        </w:rPr>
        <w:t xml:space="preserve"> rozbieżności.</w:t>
      </w:r>
      <w:r w:rsidR="004E1C14" w:rsidRPr="00107DCD">
        <w:rPr>
          <w:szCs w:val="24"/>
        </w:rPr>
        <w:t xml:space="preserve"> </w:t>
      </w:r>
      <w:r w:rsidR="00F30A2D" w:rsidRPr="00107DCD">
        <w:rPr>
          <w:szCs w:val="24"/>
        </w:rPr>
        <w:t xml:space="preserve">W </w:t>
      </w:r>
      <w:r w:rsidRPr="00107DCD">
        <w:rPr>
          <w:szCs w:val="24"/>
        </w:rPr>
        <w:t xml:space="preserve">takim </w:t>
      </w:r>
      <w:r w:rsidR="00F30A2D" w:rsidRPr="00107DCD">
        <w:rPr>
          <w:szCs w:val="24"/>
        </w:rPr>
        <w:t xml:space="preserve">przypadku </w:t>
      </w:r>
      <w:r w:rsidR="006558A5" w:rsidRPr="00107DCD">
        <w:rPr>
          <w:szCs w:val="24"/>
        </w:rPr>
        <w:t xml:space="preserve">Radca prawny </w:t>
      </w:r>
      <w:r w:rsidRPr="00107DCD">
        <w:rPr>
          <w:szCs w:val="24"/>
        </w:rPr>
        <w:t xml:space="preserve">może w szczególności </w:t>
      </w:r>
      <w:r w:rsidR="00F30A2D" w:rsidRPr="00107DCD">
        <w:rPr>
          <w:szCs w:val="24"/>
        </w:rPr>
        <w:t>zwr</w:t>
      </w:r>
      <w:r w:rsidR="006558A5" w:rsidRPr="00107DCD">
        <w:rPr>
          <w:szCs w:val="24"/>
        </w:rPr>
        <w:t xml:space="preserve">ócić </w:t>
      </w:r>
      <w:r w:rsidR="00F30A2D" w:rsidRPr="00107DCD">
        <w:rPr>
          <w:szCs w:val="24"/>
        </w:rPr>
        <w:t xml:space="preserve">się do Klienta o  niezwłoczne wyjaśnienia na piśmie lub w formie elektronicznej czy dokumentowej (np. mail, SMS). </w:t>
      </w:r>
      <w:r w:rsidR="0032665A" w:rsidRPr="00107DCD">
        <w:rPr>
          <w:szCs w:val="24"/>
        </w:rPr>
        <w:t xml:space="preserve">W przypadku potwierdzenia odnotowanych rozbieżności </w:t>
      </w:r>
      <w:r w:rsidR="00CE102A">
        <w:rPr>
          <w:szCs w:val="24"/>
        </w:rPr>
        <w:t>Radca prawny</w:t>
      </w:r>
      <w:r w:rsidR="0032665A" w:rsidRPr="00107DCD">
        <w:rPr>
          <w:szCs w:val="24"/>
        </w:rPr>
        <w:t xml:space="preserve"> przekazuje </w:t>
      </w:r>
      <w:r w:rsidR="00107DCD">
        <w:rPr>
          <w:szCs w:val="24"/>
        </w:rPr>
        <w:t xml:space="preserve">ministrowi do spraw finansów publicznych </w:t>
      </w:r>
      <w:r w:rsidR="0032665A" w:rsidRPr="00107DCD">
        <w:rPr>
          <w:szCs w:val="24"/>
        </w:rPr>
        <w:t>zweryfikowaną informację o tych</w:t>
      </w:r>
      <w:r w:rsidRPr="00107DCD">
        <w:rPr>
          <w:szCs w:val="24"/>
        </w:rPr>
        <w:t xml:space="preserve"> rozbieżnościach</w:t>
      </w:r>
      <w:r w:rsidR="0032665A" w:rsidRPr="00107DCD">
        <w:rPr>
          <w:szCs w:val="24"/>
        </w:rPr>
        <w:t xml:space="preserve"> wraz z uzasadnieniem i dokumentacją dotyczącą odnotowanych</w:t>
      </w:r>
      <w:r w:rsidRPr="00107DCD">
        <w:rPr>
          <w:szCs w:val="24"/>
        </w:rPr>
        <w:t xml:space="preserve"> rozbieżności.</w:t>
      </w:r>
      <w:r w:rsidR="00F30A2D" w:rsidRPr="00107DCD">
        <w:rPr>
          <w:szCs w:val="24"/>
        </w:rPr>
        <w:t xml:space="preserve"> Wzór oświadczenia</w:t>
      </w:r>
      <w:r w:rsidR="008843EA">
        <w:rPr>
          <w:szCs w:val="24"/>
        </w:rPr>
        <w:t xml:space="preserve"> o odnotowaniu rozbieżności </w:t>
      </w:r>
      <w:r w:rsidR="00F30A2D" w:rsidRPr="00107DCD">
        <w:rPr>
          <w:szCs w:val="24"/>
        </w:rPr>
        <w:t xml:space="preserve"> stanowi </w:t>
      </w:r>
      <w:r w:rsidR="00F30A2D" w:rsidRPr="00107DCD">
        <w:rPr>
          <w:b/>
          <w:bCs/>
          <w:szCs w:val="24"/>
        </w:rPr>
        <w:t xml:space="preserve">Załącznik nr </w:t>
      </w:r>
      <w:r w:rsidR="00750A1E">
        <w:rPr>
          <w:b/>
          <w:bCs/>
          <w:szCs w:val="24"/>
        </w:rPr>
        <w:t>7</w:t>
      </w:r>
      <w:r w:rsidR="00F30A2D" w:rsidRPr="00107DCD">
        <w:rPr>
          <w:szCs w:val="24"/>
        </w:rPr>
        <w:t xml:space="preserve"> </w:t>
      </w:r>
      <w:r w:rsidR="00F30A2D" w:rsidRPr="00CA36B5">
        <w:rPr>
          <w:szCs w:val="24"/>
        </w:rPr>
        <w:t>do Procedury.</w:t>
      </w:r>
    </w:p>
    <w:p w14:paraId="65FE4A28" w14:textId="5D830277" w:rsidR="00950E1A" w:rsidRPr="00CA36B5" w:rsidRDefault="00950E1A" w:rsidP="00893CDE">
      <w:pPr>
        <w:pStyle w:val="Akapitzlist"/>
        <w:numPr>
          <w:ilvl w:val="0"/>
          <w:numId w:val="61"/>
        </w:numPr>
        <w:spacing w:after="0" w:line="240" w:lineRule="auto"/>
        <w:rPr>
          <w:szCs w:val="24"/>
        </w:rPr>
      </w:pPr>
      <w:r w:rsidRPr="00CA36B5">
        <w:rPr>
          <w:szCs w:val="24"/>
          <w:shd w:val="clear" w:color="auto" w:fill="FFFFFF"/>
        </w:rPr>
        <w:t>W przypadku identyfik</w:t>
      </w:r>
      <w:r w:rsidR="00107DCD">
        <w:rPr>
          <w:szCs w:val="24"/>
          <w:shd w:val="clear" w:color="auto" w:fill="FFFFFF"/>
        </w:rPr>
        <w:t>a</w:t>
      </w:r>
      <w:r w:rsidRPr="00CA36B5">
        <w:rPr>
          <w:szCs w:val="24"/>
          <w:shd w:val="clear" w:color="auto" w:fill="FFFFFF"/>
        </w:rPr>
        <w:t>cji beneficjenta rzeczywistego będącego osobą, o której mowa w art. 2 ust. 2 pkt 1 lit. a tiret piąte</w:t>
      </w:r>
      <w:r w:rsidR="00E3353C" w:rsidRPr="00CA36B5">
        <w:rPr>
          <w:szCs w:val="24"/>
          <w:shd w:val="clear" w:color="auto" w:fill="FFFFFF"/>
        </w:rPr>
        <w:t xml:space="preserve"> </w:t>
      </w:r>
      <w:r w:rsidR="00333072" w:rsidRPr="00CA36B5">
        <w:rPr>
          <w:szCs w:val="24"/>
          <w:shd w:val="clear" w:color="auto" w:fill="FFFFFF"/>
        </w:rPr>
        <w:t>ustawy</w:t>
      </w:r>
      <w:r w:rsidRPr="00CA36B5">
        <w:rPr>
          <w:szCs w:val="24"/>
          <w:shd w:val="clear" w:color="auto" w:fill="FFFFFF"/>
        </w:rPr>
        <w:t xml:space="preserve">, </w:t>
      </w:r>
      <w:r w:rsidR="00333072" w:rsidRPr="00CA36B5">
        <w:rPr>
          <w:szCs w:val="24"/>
          <w:shd w:val="clear" w:color="auto" w:fill="FFFFFF"/>
        </w:rPr>
        <w:t xml:space="preserve">Radca prawny </w:t>
      </w:r>
      <w:r w:rsidRPr="00CA36B5">
        <w:rPr>
          <w:szCs w:val="24"/>
          <w:shd w:val="clear" w:color="auto" w:fill="FFFFFF"/>
        </w:rPr>
        <w:t xml:space="preserve"> dokumentuj</w:t>
      </w:r>
      <w:r w:rsidR="00333072" w:rsidRPr="00CA36B5">
        <w:rPr>
          <w:szCs w:val="24"/>
          <w:shd w:val="clear" w:color="auto" w:fill="FFFFFF"/>
        </w:rPr>
        <w:t>e</w:t>
      </w:r>
      <w:r w:rsidRPr="00CA36B5">
        <w:rPr>
          <w:szCs w:val="24"/>
          <w:shd w:val="clear" w:color="auto" w:fill="FFFFFF"/>
        </w:rPr>
        <w:t>:</w:t>
      </w:r>
    </w:p>
    <w:p w14:paraId="466CE7BE" w14:textId="2FCBD4AE" w:rsidR="00950E1A" w:rsidRDefault="00107DCD" w:rsidP="00893CDE">
      <w:pPr>
        <w:pStyle w:val="Akapitzlist"/>
        <w:numPr>
          <w:ilvl w:val="0"/>
          <w:numId w:val="69"/>
        </w:numPr>
        <w:shd w:val="clear" w:color="auto" w:fill="FFFFFF"/>
        <w:spacing w:after="0" w:line="240" w:lineRule="auto"/>
        <w:jc w:val="both"/>
        <w:rPr>
          <w:szCs w:val="24"/>
        </w:rPr>
      </w:pPr>
      <w:r>
        <w:rPr>
          <w:szCs w:val="24"/>
        </w:rPr>
        <w:t>w</w:t>
      </w:r>
      <w:r w:rsidR="00950E1A" w:rsidRPr="00CA36B5">
        <w:rPr>
          <w:szCs w:val="24"/>
        </w:rPr>
        <w:t>szystkie</w:t>
      </w:r>
      <w:r w:rsidR="00CA36B5" w:rsidRPr="00CA36B5">
        <w:rPr>
          <w:szCs w:val="24"/>
        </w:rPr>
        <w:t xml:space="preserve"> utrudnienia</w:t>
      </w:r>
      <w:r w:rsidR="00950E1A" w:rsidRPr="00CA36B5">
        <w:rPr>
          <w:szCs w:val="24"/>
        </w:rPr>
        <w:t xml:space="preserve"> powodujące brak możliwości ustalenia lub wątpliwości co do tożsamości osób fizycznych określonych w art. 2 ust. 2 pkt 1 lit. a tiret pierwsze-czwarte;</w:t>
      </w:r>
    </w:p>
    <w:p w14:paraId="249A4DC8" w14:textId="4F8BCAC5" w:rsidR="00950E1A" w:rsidRPr="00B40AC7" w:rsidRDefault="00950E1A" w:rsidP="00893CDE">
      <w:pPr>
        <w:pStyle w:val="Akapitzlist"/>
        <w:numPr>
          <w:ilvl w:val="0"/>
          <w:numId w:val="69"/>
        </w:numPr>
        <w:shd w:val="clear" w:color="auto" w:fill="FFFFFF"/>
        <w:spacing w:after="0" w:line="240" w:lineRule="auto"/>
        <w:jc w:val="both"/>
        <w:rPr>
          <w:szCs w:val="24"/>
        </w:rPr>
      </w:pPr>
      <w:r w:rsidRPr="00B40AC7">
        <w:rPr>
          <w:szCs w:val="24"/>
        </w:rPr>
        <w:t>wszystkie</w:t>
      </w:r>
      <w:r w:rsidR="00CA36B5" w:rsidRPr="00B40AC7">
        <w:rPr>
          <w:szCs w:val="24"/>
        </w:rPr>
        <w:t xml:space="preserve"> utrudnienia</w:t>
      </w:r>
      <w:r w:rsidRPr="00B40AC7">
        <w:rPr>
          <w:szCs w:val="24"/>
        </w:rPr>
        <w:t xml:space="preserve"> związane z uzasadnionymi czynnościami podejmowanymi w celu weryfikacji tożsamości beneficjenta rzeczywistego.</w:t>
      </w:r>
    </w:p>
    <w:bookmarkEnd w:id="3"/>
    <w:p w14:paraId="24F8FE77" w14:textId="7A587D4C" w:rsidR="00B40AC7" w:rsidRPr="00C40F5A" w:rsidRDefault="00B40AC7" w:rsidP="00B40AC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 1</w:t>
      </w:r>
      <w:r>
        <w:rPr>
          <w:rFonts w:ascii="Times New Roman" w:eastAsia="Times New Roman" w:hAnsi="Times New Roman" w:cs="Times New Roman"/>
          <w:b/>
          <w:sz w:val="24"/>
          <w:szCs w:val="24"/>
          <w:lang w:eastAsia="pl-PL"/>
        </w:rPr>
        <w:t>7</w:t>
      </w:r>
    </w:p>
    <w:p w14:paraId="7F46F25E" w14:textId="77777777" w:rsidR="00B40AC7" w:rsidRPr="00C40F5A" w:rsidRDefault="00B40AC7" w:rsidP="00B40AC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Bieżące monitorowanie stosunków gospodarczych klienta</w:t>
      </w:r>
    </w:p>
    <w:p w14:paraId="5FCD09DD"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Bieżące monitorowanie stosunków gospodarczych klienta obejmuje w szczególności:</w:t>
      </w:r>
    </w:p>
    <w:p w14:paraId="58005E17" w14:textId="7F57E267" w:rsidR="00B40AC7" w:rsidRPr="00C40F5A"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analizę transakcji przeprowadzanych w ramach stosunków gospodarczych w celu zapewnienia, że transakcje te są zgodne z wiedzą </w:t>
      </w:r>
      <w:r w:rsidR="00CE102A">
        <w:rPr>
          <w:rFonts w:ascii="Times New Roman" w:eastAsia="Times New Roman" w:hAnsi="Times New Roman" w:cs="Times New Roman"/>
          <w:sz w:val="24"/>
          <w:szCs w:val="24"/>
          <w:lang w:eastAsia="pl-PL"/>
        </w:rPr>
        <w:t>Radcy prawnego</w:t>
      </w:r>
      <w:r w:rsidRPr="00C40F5A">
        <w:rPr>
          <w:rFonts w:ascii="Times New Roman" w:eastAsia="Times New Roman" w:hAnsi="Times New Roman" w:cs="Times New Roman"/>
          <w:sz w:val="24"/>
          <w:szCs w:val="24"/>
          <w:lang w:eastAsia="pl-PL"/>
        </w:rPr>
        <w:t xml:space="preserve"> o kliencie, rodzaju i zakresie prowadzonej przez </w:t>
      </w:r>
      <w:r w:rsidRPr="00C40F5A">
        <w:rPr>
          <w:rFonts w:ascii="Times New Roman" w:eastAsia="Times New Roman" w:hAnsi="Times New Roman" w:cs="Times New Roman"/>
          <w:sz w:val="24"/>
          <w:szCs w:val="24"/>
          <w:lang w:eastAsia="pl-PL"/>
        </w:rPr>
        <w:lastRenderedPageBreak/>
        <w:t>niego działalności oraz zgodne z ryzykiem prania pieniędzy oraz finansowania terroryzmu związanym z tym klientem,</w:t>
      </w:r>
    </w:p>
    <w:p w14:paraId="21268D65" w14:textId="77777777" w:rsidR="00B40AC7" w:rsidRPr="00C40F5A"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badanie źródła pochodzenia wartości majątkowych będących w dyspozycji klienta - w przypadkach uzasadnionych okolicznościami,</w:t>
      </w:r>
    </w:p>
    <w:p w14:paraId="5F0B2AE4" w14:textId="77777777" w:rsidR="00B40AC7" w:rsidRPr="00D07A47" w:rsidRDefault="00B40AC7" w:rsidP="00893CDE">
      <w:pPr>
        <w:numPr>
          <w:ilvl w:val="0"/>
          <w:numId w:val="80"/>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zapewnienie, że posiadane dokumenty, dane lub informacje dotyczące stosunków gospodarczych są </w:t>
      </w:r>
      <w:r w:rsidRPr="00D07A47">
        <w:rPr>
          <w:rFonts w:ascii="Times New Roman" w:eastAsia="Times New Roman" w:hAnsi="Times New Roman" w:cs="Times New Roman"/>
          <w:sz w:val="24"/>
          <w:szCs w:val="24"/>
          <w:lang w:eastAsia="pl-PL"/>
        </w:rPr>
        <w:t>na bieżąco aktualizowane.</w:t>
      </w:r>
    </w:p>
    <w:p w14:paraId="4A794671" w14:textId="77777777" w:rsidR="00B40AC7" w:rsidRPr="00D07A47" w:rsidRDefault="00B40AC7" w:rsidP="00B40AC7">
      <w:p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Wykonanie czynności monitorowania stosunków gospodarczych Klienta polega na bieżącej analizie klienta i ustaleniu czy profil klienta, w szczególności jego podstawowa działalność poznane w toku współpracy nie uległy zmianie, a jeśli tak to, czy zmiany te mogą wskazywać na ryzyko prania pieniędzy i finansowania terroryzmu. Wyniki bieżącego monitorowania stosunków gospodarczych Klienta są dokumentowane (mail, notatka z rozmowy z Klientem czy ze spotkania, kserokopie umów, dokumentów np. KP, WZ, PZ i inne dowody księgowe).</w:t>
      </w:r>
    </w:p>
    <w:p w14:paraId="2990402F" w14:textId="77777777" w:rsidR="00B40AC7" w:rsidRPr="00D07A47"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Okoliczności, które powinny być uwzględnione przy bieżącym monitorowaniu stosunków gospodarczych to przykładowo:</w:t>
      </w:r>
    </w:p>
    <w:p w14:paraId="1DFB0A77"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przypadki wskazujące na działalność fikcyjną,  pozorną,</w:t>
      </w:r>
    </w:p>
    <w:p w14:paraId="42CD4455"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podejrzenie mieszania dochodów pochodzących z legalnej działalności gospodarczej z wartościami majątkowymi, które mogą pochodzić z nielegalnych źródeł,</w:t>
      </w:r>
    </w:p>
    <w:p w14:paraId="57C34732"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nieuzasadnione zmiany charakteru prowadzonej działalności, jej rozmiaru,</w:t>
      </w:r>
    </w:p>
    <w:p w14:paraId="798F2C97" w14:textId="77777777" w:rsidR="00B40AC7" w:rsidRPr="00D07A47" w:rsidRDefault="00B40AC7" w:rsidP="00893CDE">
      <w:pPr>
        <w:numPr>
          <w:ilvl w:val="0"/>
          <w:numId w:val="81"/>
        </w:numPr>
        <w:spacing w:after="0" w:line="240" w:lineRule="auto"/>
        <w:contextualSpacing/>
        <w:jc w:val="both"/>
        <w:rPr>
          <w:rFonts w:ascii="Times New Roman" w:eastAsia="Times New Roman" w:hAnsi="Times New Roman" w:cs="Times New Roman"/>
          <w:sz w:val="24"/>
          <w:szCs w:val="24"/>
          <w:lang w:eastAsia="pl-PL"/>
        </w:rPr>
      </w:pPr>
      <w:r w:rsidRPr="00D07A47">
        <w:rPr>
          <w:rFonts w:ascii="Times New Roman" w:eastAsia="Times New Roman" w:hAnsi="Times New Roman" w:cs="Times New Roman"/>
          <w:sz w:val="24"/>
          <w:szCs w:val="24"/>
          <w:lang w:eastAsia="pl-PL"/>
        </w:rPr>
        <w:t>powiązanie stosunków gospodarczych z państwami trzecimi.</w:t>
      </w:r>
    </w:p>
    <w:p w14:paraId="04AE9E7C"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Wykonanie czynności monitorowania stosunków gospodarczych klienta ma miejsce na bieżąco, a ich analiza – raz na dwa lata (klienci niskiego ryzyka), lub co rok (klienci normalnego ryzyka lub klienci wysokiego ryzyka).</w:t>
      </w:r>
    </w:p>
    <w:p w14:paraId="3A02B7D0" w14:textId="77777777" w:rsidR="00B40AC7" w:rsidRPr="00C40F5A" w:rsidRDefault="00B40AC7" w:rsidP="00893CDE">
      <w:pPr>
        <w:numPr>
          <w:ilvl w:val="0"/>
          <w:numId w:val="79"/>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 przypadku gdy:</w:t>
      </w:r>
    </w:p>
    <w:p w14:paraId="15528C51" w14:textId="77777777" w:rsidR="00B40AC7" w:rsidRPr="00C40F5A" w:rsidRDefault="00B40AC7" w:rsidP="00893CDE">
      <w:pPr>
        <w:numPr>
          <w:ilvl w:val="0"/>
          <w:numId w:val="82"/>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doszło do zmiany uprzednio ustalonego charakteru lub okoliczności stosunków gospodarczych,</w:t>
      </w:r>
    </w:p>
    <w:p w14:paraId="1ADDCC88" w14:textId="77777777" w:rsidR="00B40AC7" w:rsidRPr="00C40F5A" w:rsidRDefault="00B40AC7" w:rsidP="00893CDE">
      <w:pPr>
        <w:numPr>
          <w:ilvl w:val="0"/>
          <w:numId w:val="82"/>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doszło do zmiany uprzednio ustalonych danych dotyczących klienta lub beneficjenta rzeczywistego</w:t>
      </w:r>
    </w:p>
    <w:p w14:paraId="49FC2D5C" w14:textId="190E433F" w:rsidR="00B40AC7" w:rsidRPr="00C40F5A" w:rsidRDefault="00E32606" w:rsidP="00B40AC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B40AC7" w:rsidRPr="00C40F5A">
        <w:rPr>
          <w:rFonts w:ascii="Times New Roman" w:eastAsia="Times New Roman" w:hAnsi="Times New Roman" w:cs="Times New Roman"/>
          <w:sz w:val="24"/>
          <w:szCs w:val="24"/>
          <w:lang w:eastAsia="pl-PL"/>
        </w:rPr>
        <w:t xml:space="preserve">stosuje środki bezpieczeństwa </w:t>
      </w:r>
      <w:r>
        <w:rPr>
          <w:rFonts w:ascii="Times New Roman" w:eastAsia="Times New Roman" w:hAnsi="Times New Roman" w:cs="Times New Roman"/>
          <w:sz w:val="24"/>
          <w:szCs w:val="24"/>
          <w:lang w:eastAsia="pl-PL"/>
        </w:rPr>
        <w:t>finansowego dostosowane do sytuacji.</w:t>
      </w:r>
    </w:p>
    <w:p w14:paraId="46E6F2AF" w14:textId="6426D74F" w:rsidR="00B40AC7" w:rsidRDefault="00E32F02" w:rsidP="00E32F02">
      <w:pPr>
        <w:spacing w:after="0" w:line="240" w:lineRule="auto"/>
        <w:jc w:val="center"/>
        <w:rPr>
          <w:rFonts w:ascii="Times New Roman" w:eastAsia="Times New Roman" w:hAnsi="Times New Roman" w:cs="Times New Roman"/>
          <w:b/>
          <w:bCs/>
          <w:sz w:val="24"/>
          <w:szCs w:val="24"/>
          <w:lang w:eastAsia="pl-PL"/>
        </w:rPr>
      </w:pPr>
      <w:r>
        <w:rPr>
          <w:rFonts w:ascii="Calibri" w:eastAsia="Times New Roman" w:hAnsi="Calibri" w:cs="Calibri"/>
          <w:b/>
          <w:bCs/>
          <w:sz w:val="24"/>
          <w:szCs w:val="24"/>
          <w:lang w:eastAsia="pl-PL"/>
        </w:rPr>
        <w:t>§</w:t>
      </w:r>
      <w:r>
        <w:rPr>
          <w:rFonts w:ascii="Times New Roman" w:eastAsia="Times New Roman" w:hAnsi="Times New Roman" w:cs="Times New Roman"/>
          <w:b/>
          <w:bCs/>
          <w:sz w:val="24"/>
          <w:szCs w:val="24"/>
          <w:lang w:eastAsia="pl-PL"/>
        </w:rPr>
        <w:t xml:space="preserve"> </w:t>
      </w:r>
      <w:r w:rsidR="005A0A12">
        <w:rPr>
          <w:rFonts w:ascii="Times New Roman" w:eastAsia="Times New Roman" w:hAnsi="Times New Roman" w:cs="Times New Roman"/>
          <w:b/>
          <w:bCs/>
          <w:sz w:val="24"/>
          <w:szCs w:val="24"/>
          <w:lang w:eastAsia="pl-PL"/>
        </w:rPr>
        <w:t>18</w:t>
      </w:r>
    </w:p>
    <w:p w14:paraId="32264F8F" w14:textId="5B3E56CA" w:rsidR="00D21A6E" w:rsidRDefault="00D21A6E" w:rsidP="00D21A6E">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Brak możności zastosowania środków bezpieczeństwa finansowego</w:t>
      </w:r>
    </w:p>
    <w:p w14:paraId="3F743C10" w14:textId="69A65814" w:rsidR="00AE38AC" w:rsidRPr="000E1424" w:rsidRDefault="00AE38AC" w:rsidP="00893CDE">
      <w:pPr>
        <w:pStyle w:val="Akapitzlist"/>
        <w:numPr>
          <w:ilvl w:val="0"/>
          <w:numId w:val="67"/>
        </w:numPr>
        <w:shd w:val="clear" w:color="auto" w:fill="FFFFFF"/>
        <w:spacing w:after="0" w:line="240" w:lineRule="auto"/>
        <w:jc w:val="both"/>
        <w:rPr>
          <w:szCs w:val="24"/>
        </w:rPr>
      </w:pPr>
      <w:r w:rsidRPr="000E1424">
        <w:rPr>
          <w:szCs w:val="24"/>
        </w:rPr>
        <w:t>W przypadku gdy Radca prawny nie może zastosować jednego ze środków bezpieczeństwa finansowego:</w:t>
      </w:r>
    </w:p>
    <w:p w14:paraId="16517D1B" w14:textId="003A2310"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nawiązuje stosunków gospodarczych;</w:t>
      </w:r>
    </w:p>
    <w:p w14:paraId="60D672A7" w14:textId="1D4866B4"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przeprowadza transakcji okazjonalnej;</w:t>
      </w:r>
    </w:p>
    <w:p w14:paraId="023011EF" w14:textId="53FFA32C"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nie przeprowadza transakcji za pośrednictwem rachunku bankowego;</w:t>
      </w:r>
    </w:p>
    <w:p w14:paraId="122D6D90" w14:textId="5489ED54" w:rsidR="00AE38AC" w:rsidRPr="00E216E9" w:rsidRDefault="00AE38AC" w:rsidP="00893CDE">
      <w:pPr>
        <w:pStyle w:val="Akapitzlist"/>
        <w:numPr>
          <w:ilvl w:val="0"/>
          <w:numId w:val="70"/>
        </w:numPr>
        <w:shd w:val="clear" w:color="auto" w:fill="FFFFFF"/>
        <w:spacing w:after="0" w:line="240" w:lineRule="auto"/>
        <w:jc w:val="both"/>
        <w:rPr>
          <w:szCs w:val="24"/>
        </w:rPr>
      </w:pPr>
      <w:r w:rsidRPr="00E216E9">
        <w:rPr>
          <w:szCs w:val="24"/>
        </w:rPr>
        <w:t>rozwiązuje stosunki gospodarcze.</w:t>
      </w:r>
    </w:p>
    <w:p w14:paraId="33260EB9" w14:textId="02969E49" w:rsidR="00AE38AC" w:rsidRPr="000E1424" w:rsidRDefault="00BE656D" w:rsidP="000E1424">
      <w:pPr>
        <w:shd w:val="clear" w:color="auto" w:fill="FFFFFF"/>
        <w:spacing w:after="0" w:line="240" w:lineRule="auto"/>
        <w:jc w:val="both"/>
        <w:rPr>
          <w:rFonts w:ascii="Times New Roman" w:hAnsi="Times New Roman" w:cs="Times New Roman"/>
          <w:sz w:val="24"/>
          <w:szCs w:val="24"/>
        </w:rPr>
      </w:pPr>
      <w:r w:rsidRPr="000E1424">
        <w:rPr>
          <w:rFonts w:ascii="Times New Roman" w:hAnsi="Times New Roman" w:cs="Times New Roman"/>
          <w:sz w:val="24"/>
          <w:szCs w:val="24"/>
        </w:rPr>
        <w:t>oraz</w:t>
      </w:r>
      <w:r w:rsidR="00AE38AC" w:rsidRPr="000E1424">
        <w:rPr>
          <w:rFonts w:ascii="Times New Roman" w:hAnsi="Times New Roman" w:cs="Times New Roman"/>
          <w:sz w:val="24"/>
          <w:szCs w:val="24"/>
        </w:rPr>
        <w:t xml:space="preserve"> ocenia, czy niemożność zastosowania środków bezpieczeństwa finansowego</w:t>
      </w:r>
      <w:r w:rsidRPr="000E1424">
        <w:rPr>
          <w:rFonts w:ascii="Times New Roman" w:hAnsi="Times New Roman" w:cs="Times New Roman"/>
          <w:sz w:val="24"/>
          <w:szCs w:val="24"/>
        </w:rPr>
        <w:t xml:space="preserve"> </w:t>
      </w:r>
      <w:r w:rsidR="00AE38AC" w:rsidRPr="000E1424">
        <w:rPr>
          <w:rFonts w:ascii="Times New Roman" w:hAnsi="Times New Roman" w:cs="Times New Roman"/>
          <w:sz w:val="24"/>
          <w:szCs w:val="24"/>
        </w:rPr>
        <w:t>stanowi podstawę do przekazania Generalnemu Inspektorowi zawiadomienia</w:t>
      </w:r>
      <w:r w:rsidRPr="000E1424">
        <w:rPr>
          <w:rFonts w:ascii="Times New Roman" w:hAnsi="Times New Roman" w:cs="Times New Roman"/>
          <w:sz w:val="24"/>
          <w:szCs w:val="24"/>
        </w:rPr>
        <w:t xml:space="preserve"> o podejrzeniu prania pieniędzy lub finansowania terroryzmu.</w:t>
      </w:r>
    </w:p>
    <w:p w14:paraId="2FFD983E" w14:textId="0504FE42" w:rsidR="00AE38AC" w:rsidRPr="000E1424" w:rsidRDefault="00AE38AC" w:rsidP="00893CDE">
      <w:pPr>
        <w:pStyle w:val="Akapitzlist"/>
        <w:numPr>
          <w:ilvl w:val="0"/>
          <w:numId w:val="67"/>
        </w:numPr>
        <w:shd w:val="clear" w:color="auto" w:fill="FFFFFF"/>
        <w:spacing w:after="0" w:line="240" w:lineRule="auto"/>
        <w:jc w:val="both"/>
        <w:rPr>
          <w:szCs w:val="24"/>
        </w:rPr>
      </w:pPr>
      <w:r w:rsidRPr="000E1424">
        <w:rPr>
          <w:szCs w:val="24"/>
        </w:rPr>
        <w:t>Przepis</w:t>
      </w:r>
      <w:r w:rsidR="00BE656D" w:rsidRPr="000E1424">
        <w:rPr>
          <w:szCs w:val="24"/>
        </w:rPr>
        <w:t>u</w:t>
      </w:r>
      <w:r w:rsidRPr="000E1424">
        <w:rPr>
          <w:szCs w:val="24"/>
        </w:rPr>
        <w:t xml:space="preserve"> ust. 1  nie stosuje się do </w:t>
      </w:r>
      <w:r w:rsidR="006869C0">
        <w:rPr>
          <w:szCs w:val="24"/>
        </w:rPr>
        <w:t>R</w:t>
      </w:r>
      <w:r w:rsidR="00BE656D" w:rsidRPr="000E1424">
        <w:rPr>
          <w:szCs w:val="24"/>
        </w:rPr>
        <w:t>adcy prawnego</w:t>
      </w:r>
      <w:r w:rsidRPr="000E1424">
        <w:rPr>
          <w:szCs w:val="24"/>
        </w:rPr>
        <w:t xml:space="preserve"> w zakresie, w jakim </w:t>
      </w:r>
      <w:r w:rsidR="006869C0">
        <w:rPr>
          <w:szCs w:val="24"/>
        </w:rPr>
        <w:t>R</w:t>
      </w:r>
      <w:r w:rsidR="000E1424" w:rsidRPr="000E1424">
        <w:rPr>
          <w:szCs w:val="24"/>
        </w:rPr>
        <w:t>adca prawny</w:t>
      </w:r>
      <w:r w:rsidRPr="000E1424">
        <w:rPr>
          <w:szCs w:val="24"/>
        </w:rPr>
        <w:t xml:space="preserve"> ustala sytuację prawną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w:t>
      </w:r>
    </w:p>
    <w:p w14:paraId="1450AF32" w14:textId="1B66B985" w:rsidR="00D21A6E" w:rsidRDefault="00D21A6E" w:rsidP="00D21A6E">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1</w:t>
      </w:r>
      <w:r w:rsidR="00E32F02">
        <w:rPr>
          <w:rFonts w:ascii="Times New Roman" w:eastAsia="Times New Roman" w:hAnsi="Times New Roman" w:cs="Times New Roman"/>
          <w:b/>
          <w:bCs/>
          <w:sz w:val="24"/>
          <w:lang w:eastAsia="pl-PL"/>
        </w:rPr>
        <w:t>9</w:t>
      </w:r>
    </w:p>
    <w:p w14:paraId="765DC264"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lang w:eastAsia="pl-PL"/>
        </w:rPr>
        <w:t>Stosunki gospodarcze z osobą zajmującą eksponowane stanowisko polityczne</w:t>
      </w:r>
    </w:p>
    <w:p w14:paraId="3618D517" w14:textId="17B0541E" w:rsidR="00A7643F" w:rsidRPr="006869C0" w:rsidRDefault="00A7643F" w:rsidP="00893CDE">
      <w:pPr>
        <w:pStyle w:val="Akapitzlist"/>
        <w:numPr>
          <w:ilvl w:val="0"/>
          <w:numId w:val="63"/>
        </w:numPr>
        <w:spacing w:after="0" w:line="240" w:lineRule="auto"/>
        <w:ind w:left="360"/>
        <w:jc w:val="both"/>
      </w:pPr>
      <w:r w:rsidRPr="006869C0">
        <w:rPr>
          <w:szCs w:val="24"/>
        </w:rPr>
        <w:t xml:space="preserve">W celu ustalenia, czy klient lub beneficjent rzeczywisty jest osobą zajmującą eksponowane stanowisko polityczne, </w:t>
      </w:r>
      <w:r w:rsidR="00517C3B" w:rsidRPr="006869C0">
        <w:rPr>
          <w:szCs w:val="24"/>
        </w:rPr>
        <w:t>Radca prawny</w:t>
      </w:r>
      <w:r w:rsidRPr="006869C0">
        <w:rPr>
          <w:szCs w:val="24"/>
        </w:rPr>
        <w:t xml:space="preserve"> wdraża procedury oparte na analizie ryzyka, lub może przyjmować od klienta oświadczenie w formie pisemnej lub formie dokumentowej, że klient jest albo nie jest osobą zajmującą takie stanowisko, składane pod rygorem odpowiedzialności karnej za złożenie fałszywego oświadczenia. Składający oświadczenie jest obowiązany do zawarcia w nim klauzuli następującej treści: "</w:t>
      </w:r>
      <w:r w:rsidRPr="006869C0">
        <w:rPr>
          <w:i/>
          <w:szCs w:val="24"/>
        </w:rPr>
        <w:t>Jestem świadomy odpowiedzialności karnej za złożenie fałszywego oświadczenia</w:t>
      </w:r>
      <w:r w:rsidRPr="006869C0">
        <w:rPr>
          <w:szCs w:val="24"/>
        </w:rPr>
        <w:t xml:space="preserve">". Klauzula ta zastępuje pouczenie o odpowiedzialności karnej za złożenie fałszywego oświadczenia. Wzór oświadczenia </w:t>
      </w:r>
      <w:r w:rsidR="00B9609A">
        <w:rPr>
          <w:szCs w:val="24"/>
        </w:rPr>
        <w:t xml:space="preserve">o zajmowaniu eksponowanego stanowiska politycznego </w:t>
      </w:r>
      <w:r w:rsidRPr="006869C0">
        <w:rPr>
          <w:szCs w:val="24"/>
        </w:rPr>
        <w:t xml:space="preserve">stanowi </w:t>
      </w:r>
      <w:r w:rsidRPr="006869C0">
        <w:rPr>
          <w:b/>
          <w:bCs/>
          <w:szCs w:val="24"/>
        </w:rPr>
        <w:t xml:space="preserve">Załącznik nr </w:t>
      </w:r>
      <w:r w:rsidR="00750A1E">
        <w:rPr>
          <w:b/>
          <w:bCs/>
          <w:szCs w:val="24"/>
        </w:rPr>
        <w:t xml:space="preserve">8 </w:t>
      </w:r>
      <w:r w:rsidR="006869C0">
        <w:rPr>
          <w:b/>
          <w:bCs/>
          <w:szCs w:val="24"/>
        </w:rPr>
        <w:t>do Procedury.</w:t>
      </w:r>
    </w:p>
    <w:p w14:paraId="3E3BFB92" w14:textId="465BAEA8" w:rsidR="00A7643F" w:rsidRPr="006869C0" w:rsidRDefault="00A7643F" w:rsidP="00893CDE">
      <w:pPr>
        <w:pStyle w:val="Akapitzlist"/>
        <w:numPr>
          <w:ilvl w:val="0"/>
          <w:numId w:val="63"/>
        </w:numPr>
        <w:spacing w:after="0" w:line="240" w:lineRule="auto"/>
        <w:ind w:left="360"/>
        <w:jc w:val="both"/>
      </w:pPr>
      <w:r w:rsidRPr="006869C0">
        <w:rPr>
          <w:szCs w:val="24"/>
        </w:rPr>
        <w:lastRenderedPageBreak/>
        <w:t xml:space="preserve">W przypadku stosunków gospodarczych z osobą zajmującą eksponowane stanowisko polityczne </w:t>
      </w:r>
      <w:r w:rsidR="00517C3B" w:rsidRPr="006869C0">
        <w:rPr>
          <w:szCs w:val="24"/>
        </w:rPr>
        <w:t>Radca prawny</w:t>
      </w:r>
      <w:r w:rsidRPr="006869C0">
        <w:rPr>
          <w:szCs w:val="24"/>
        </w:rPr>
        <w:t xml:space="preserve"> stosuje środki bezpieczeństwa finansowego oraz podejmuje następujące działania:</w:t>
      </w:r>
    </w:p>
    <w:p w14:paraId="1E2EF51F"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uzyskuje akceptację kadry kierowniczej wyższego szczebla na nawiązanie lub kontynuację stosunków gospodarczych z osobą zajmującą eksponowane stanowisko polityczne;</w:t>
      </w:r>
    </w:p>
    <w:p w14:paraId="0A7E5B04"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ustala źródła majątku klienta i źródła pochodzenia wartości majątkowych pozostających w dyspozycji klienta w ramach stosunków gospodarczych lub transakcji </w:t>
      </w:r>
      <w:bookmarkStart w:id="4" w:name="_Hlk81193272"/>
      <w:r w:rsidRPr="00F30A2D">
        <w:rPr>
          <w:rFonts w:ascii="Times New Roman" w:eastAsia="Times New Roman" w:hAnsi="Times New Roman" w:cs="Times New Roman"/>
          <w:sz w:val="24"/>
          <w:szCs w:val="24"/>
          <w:lang w:eastAsia="pl-PL"/>
        </w:rPr>
        <w:t xml:space="preserve">- </w:t>
      </w:r>
      <w:r w:rsidRPr="00F30A2D">
        <w:rPr>
          <w:rFonts w:ascii="Times New Roman" w:hAnsi="Times New Roman" w:cs="Times New Roman"/>
          <w:sz w:val="24"/>
          <w:szCs w:val="24"/>
          <w:highlight w:val="yellow"/>
        </w:rPr>
        <w:t>zapytania, analizy, kontakt z Klientem, weryfikacja prawidłowości oświadczeń</w:t>
      </w:r>
      <w:r w:rsidRPr="00F30A2D">
        <w:rPr>
          <w:rFonts w:ascii="Times New Roman" w:eastAsia="Times New Roman" w:hAnsi="Times New Roman" w:cs="Times New Roman"/>
          <w:sz w:val="24"/>
          <w:szCs w:val="24"/>
          <w:lang w:eastAsia="pl-PL"/>
        </w:rPr>
        <w:t>;</w:t>
      </w:r>
    </w:p>
    <w:bookmarkEnd w:id="4"/>
    <w:p w14:paraId="2C765723" w14:textId="77777777" w:rsidR="00A7643F" w:rsidRPr="00F30A2D" w:rsidRDefault="00A7643F" w:rsidP="00893CDE">
      <w:pPr>
        <w:numPr>
          <w:ilvl w:val="0"/>
          <w:numId w:val="60"/>
        </w:numPr>
        <w:spacing w:after="0" w:line="240" w:lineRule="auto"/>
        <w:ind w:left="705"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intensyfikuje stosowanie środków bezpieczeństwa finansowego w postaci bieżącego monitorowania stosunków gospodarczych klienta.</w:t>
      </w:r>
    </w:p>
    <w:p w14:paraId="52F99369" w14:textId="5DCC97BE" w:rsidR="00A7643F" w:rsidRPr="00F30A2D" w:rsidRDefault="00A7643F" w:rsidP="00893CDE">
      <w:pPr>
        <w:numPr>
          <w:ilvl w:val="0"/>
          <w:numId w:val="58"/>
        </w:numPr>
        <w:spacing w:after="0" w:line="240" w:lineRule="auto"/>
        <w:contextualSpacing/>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 xml:space="preserve">W okresie od dnia zaprzestania zajmowania przez osobę eksponowanego stanowiska politycznego do dnia ustalenia, że nie wiąże się z tą osobą wyższe ryzyko, jednak nie krócej niż przez 12 miesięcy, </w:t>
      </w:r>
      <w:r w:rsidR="00517C3B">
        <w:rPr>
          <w:rFonts w:ascii="Times New Roman" w:eastAsia="Times New Roman" w:hAnsi="Times New Roman" w:cs="Times New Roman"/>
          <w:sz w:val="24"/>
          <w:szCs w:val="24"/>
          <w:lang w:eastAsia="pl-PL"/>
        </w:rPr>
        <w:t>Radca prawny</w:t>
      </w:r>
      <w:r w:rsidRPr="00F30A2D">
        <w:rPr>
          <w:rFonts w:ascii="Times New Roman" w:eastAsia="Times New Roman" w:hAnsi="Times New Roman" w:cs="Times New Roman"/>
          <w:sz w:val="24"/>
          <w:szCs w:val="24"/>
          <w:lang w:eastAsia="pl-PL"/>
        </w:rPr>
        <w:t xml:space="preserve"> stosuje wobec takiej osoby środki uwzględniające to ryzyko.</w:t>
      </w:r>
    </w:p>
    <w:p w14:paraId="4B98F7BD" w14:textId="77777777" w:rsidR="00A7643F" w:rsidRPr="00F30A2D" w:rsidRDefault="00A7643F" w:rsidP="00893CDE">
      <w:pPr>
        <w:numPr>
          <w:ilvl w:val="0"/>
          <w:numId w:val="58"/>
        </w:numPr>
        <w:spacing w:after="0" w:line="240" w:lineRule="auto"/>
        <w:ind w:hanging="357"/>
        <w:jc w:val="both"/>
        <w:rPr>
          <w:rFonts w:ascii="Times New Roman" w:eastAsia="Times New Roman" w:hAnsi="Times New Roman" w:cs="Times New Roman"/>
          <w:sz w:val="24"/>
          <w:szCs w:val="24"/>
          <w:lang w:eastAsia="pl-PL"/>
        </w:rPr>
      </w:pPr>
      <w:r w:rsidRPr="00F30A2D">
        <w:rPr>
          <w:rFonts w:ascii="Times New Roman" w:eastAsia="Times New Roman" w:hAnsi="Times New Roman" w:cs="Times New Roman"/>
          <w:sz w:val="24"/>
          <w:szCs w:val="24"/>
          <w:lang w:eastAsia="pl-PL"/>
        </w:rPr>
        <w:t>Przepisy powyższe stosuje się odpowiednio do członków rodziny osoby zajmującej eksponowane stanowisko polityczne oraz osób znanych jako bliscy współpracownicy osoby zajmującej eksponowane stanowisko polityczne.</w:t>
      </w:r>
    </w:p>
    <w:p w14:paraId="791DF4B9" w14:textId="74FEAE84" w:rsidR="00352D2B" w:rsidRDefault="00517C3B" w:rsidP="00893CDE">
      <w:pPr>
        <w:numPr>
          <w:ilvl w:val="0"/>
          <w:numId w:val="5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352D2B">
        <w:rPr>
          <w:rFonts w:ascii="Times New Roman" w:eastAsia="Times New Roman" w:hAnsi="Times New Roman" w:cs="Times New Roman"/>
          <w:sz w:val="24"/>
          <w:szCs w:val="24"/>
          <w:lang w:eastAsia="pl-PL"/>
        </w:rPr>
        <w:t xml:space="preserve"> może korzystać z profesjonalnych narzędzi informatycznych weryfikujących status Klienta i/lub beneficjenta rzeczywistego.</w:t>
      </w:r>
    </w:p>
    <w:p w14:paraId="4406ADE9" w14:textId="6C38ABA1" w:rsidR="00352D2B" w:rsidRPr="00B912D2" w:rsidRDefault="00352D2B" w:rsidP="00B912D2">
      <w:pPr>
        <w:spacing w:after="0" w:line="240" w:lineRule="auto"/>
        <w:jc w:val="center"/>
        <w:rPr>
          <w:rFonts w:ascii="Times New Roman" w:eastAsia="Times New Roman" w:hAnsi="Times New Roman" w:cs="Times New Roman"/>
          <w:b/>
          <w:bCs/>
          <w:sz w:val="24"/>
          <w:szCs w:val="24"/>
          <w:lang w:eastAsia="pl-PL"/>
        </w:rPr>
      </w:pPr>
      <w:r w:rsidRPr="00B912D2">
        <w:rPr>
          <w:rFonts w:ascii="Times New Roman" w:eastAsia="Times New Roman" w:hAnsi="Times New Roman" w:cs="Times New Roman"/>
          <w:b/>
          <w:bCs/>
          <w:sz w:val="24"/>
          <w:szCs w:val="24"/>
          <w:lang w:eastAsia="pl-PL"/>
        </w:rPr>
        <w:t>§</w:t>
      </w:r>
      <w:r w:rsidR="006869C0" w:rsidRPr="00B912D2">
        <w:rPr>
          <w:rFonts w:ascii="Times New Roman" w:eastAsia="Times New Roman" w:hAnsi="Times New Roman" w:cs="Times New Roman"/>
          <w:b/>
          <w:bCs/>
          <w:sz w:val="24"/>
          <w:szCs w:val="24"/>
          <w:lang w:eastAsia="pl-PL"/>
        </w:rPr>
        <w:t xml:space="preserve"> </w:t>
      </w:r>
      <w:r w:rsidR="00E32F02">
        <w:rPr>
          <w:rFonts w:ascii="Times New Roman" w:eastAsia="Times New Roman" w:hAnsi="Times New Roman" w:cs="Times New Roman"/>
          <w:b/>
          <w:bCs/>
          <w:sz w:val="24"/>
          <w:szCs w:val="24"/>
          <w:lang w:eastAsia="pl-PL"/>
        </w:rPr>
        <w:t>20</w:t>
      </w:r>
    </w:p>
    <w:p w14:paraId="7E34BC72" w14:textId="30CEBCC0" w:rsidR="00352D2B" w:rsidRPr="00B912D2" w:rsidRDefault="00352D2B" w:rsidP="00B912D2">
      <w:pPr>
        <w:spacing w:after="0" w:line="240" w:lineRule="auto"/>
        <w:jc w:val="center"/>
        <w:rPr>
          <w:rFonts w:ascii="Times New Roman" w:eastAsia="Times New Roman" w:hAnsi="Times New Roman" w:cs="Times New Roman"/>
          <w:b/>
          <w:bCs/>
          <w:sz w:val="24"/>
          <w:szCs w:val="24"/>
          <w:lang w:eastAsia="pl-PL"/>
        </w:rPr>
      </w:pPr>
      <w:r w:rsidRPr="00B912D2">
        <w:rPr>
          <w:rFonts w:ascii="Times New Roman" w:eastAsia="Times New Roman" w:hAnsi="Times New Roman" w:cs="Times New Roman"/>
          <w:b/>
          <w:bCs/>
          <w:sz w:val="24"/>
          <w:szCs w:val="24"/>
          <w:lang w:eastAsia="pl-PL"/>
        </w:rPr>
        <w:t>Dane osobowe</w:t>
      </w:r>
      <w:r w:rsidR="00D144CA" w:rsidRPr="00B912D2">
        <w:rPr>
          <w:rFonts w:ascii="Times New Roman" w:eastAsia="Times New Roman" w:hAnsi="Times New Roman" w:cs="Times New Roman"/>
          <w:b/>
          <w:bCs/>
          <w:sz w:val="24"/>
          <w:szCs w:val="24"/>
          <w:lang w:eastAsia="pl-PL"/>
        </w:rPr>
        <w:t>, ich</w:t>
      </w:r>
      <w:r w:rsidRPr="00B912D2">
        <w:rPr>
          <w:rFonts w:ascii="Times New Roman" w:eastAsia="Times New Roman" w:hAnsi="Times New Roman" w:cs="Times New Roman"/>
          <w:b/>
          <w:bCs/>
          <w:sz w:val="24"/>
          <w:szCs w:val="24"/>
          <w:lang w:eastAsia="pl-PL"/>
        </w:rPr>
        <w:t xml:space="preserve"> przetwarzanie</w:t>
      </w:r>
      <w:r w:rsidR="00D144CA" w:rsidRPr="00B912D2">
        <w:rPr>
          <w:rFonts w:ascii="Times New Roman" w:eastAsia="Times New Roman" w:hAnsi="Times New Roman" w:cs="Times New Roman"/>
          <w:b/>
          <w:bCs/>
          <w:sz w:val="24"/>
          <w:szCs w:val="24"/>
          <w:lang w:eastAsia="pl-PL"/>
        </w:rPr>
        <w:t xml:space="preserve">  i przechowywanie</w:t>
      </w:r>
    </w:p>
    <w:p w14:paraId="4B1A911D" w14:textId="7B4BD9E8" w:rsidR="00A5198D" w:rsidRPr="00B912D2" w:rsidRDefault="00A5198D" w:rsidP="00893CDE">
      <w:pPr>
        <w:pStyle w:val="Akapitzlist"/>
        <w:numPr>
          <w:ilvl w:val="0"/>
          <w:numId w:val="64"/>
        </w:numPr>
        <w:shd w:val="clear" w:color="auto" w:fill="FFFFFF"/>
        <w:spacing w:after="0" w:line="240" w:lineRule="auto"/>
        <w:jc w:val="both"/>
        <w:rPr>
          <w:szCs w:val="24"/>
        </w:rPr>
      </w:pPr>
      <w:r w:rsidRPr="00B912D2">
        <w:rPr>
          <w:szCs w:val="24"/>
        </w:rPr>
        <w:t>Radca prawny, na potrzeby stosowania środków bezpieczeństwa finansowego, może przetwarzać informacje zawarte w dokumentach tożsamości klienta i osoby upoważnionej do działania w jego imieniu oraz sporządzać ich kopie.</w:t>
      </w:r>
    </w:p>
    <w:p w14:paraId="4664EA45" w14:textId="0B4CE41E" w:rsidR="00A7643F" w:rsidRPr="00B912D2" w:rsidRDefault="00A5198D" w:rsidP="00893CDE">
      <w:pPr>
        <w:pStyle w:val="Akapitzlist"/>
        <w:numPr>
          <w:ilvl w:val="0"/>
          <w:numId w:val="64"/>
        </w:numPr>
        <w:shd w:val="clear" w:color="auto" w:fill="FFFFFF"/>
        <w:spacing w:after="0" w:line="240" w:lineRule="auto"/>
        <w:jc w:val="both"/>
        <w:rPr>
          <w:szCs w:val="24"/>
        </w:rPr>
      </w:pPr>
      <w:r w:rsidRPr="00B912D2">
        <w:rPr>
          <w:szCs w:val="24"/>
        </w:rPr>
        <w:t xml:space="preserve">Przed nawiązaniem stosunków gospodarczych lub przeprowadzeniem transakcji okazjonalnej Radca prawny informuje klienta o przetwarzaniu jego danych osobowych, w szczególności o obowiązkach </w:t>
      </w:r>
      <w:r w:rsidR="00A7643F" w:rsidRPr="00B912D2">
        <w:rPr>
          <w:szCs w:val="24"/>
        </w:rPr>
        <w:t xml:space="preserve">wynikających z przepisów w zakresie przetwarzania tych danych. Wzór oświadczenia o przetwarzaniu danych osobowych stanowi </w:t>
      </w:r>
      <w:r w:rsidR="00A7643F" w:rsidRPr="00B912D2">
        <w:rPr>
          <w:b/>
          <w:bCs/>
          <w:szCs w:val="24"/>
        </w:rPr>
        <w:t xml:space="preserve">Załącznik nr </w:t>
      </w:r>
      <w:r w:rsidR="00750A1E">
        <w:rPr>
          <w:b/>
          <w:bCs/>
          <w:szCs w:val="24"/>
        </w:rPr>
        <w:t>9</w:t>
      </w:r>
      <w:r w:rsidR="00A7643F" w:rsidRPr="00B912D2">
        <w:rPr>
          <w:b/>
          <w:bCs/>
          <w:szCs w:val="24"/>
        </w:rPr>
        <w:t xml:space="preserve"> </w:t>
      </w:r>
      <w:r w:rsidR="00A7643F" w:rsidRPr="00B912D2">
        <w:rPr>
          <w:szCs w:val="24"/>
        </w:rPr>
        <w:t>do Procedury.</w:t>
      </w:r>
    </w:p>
    <w:p w14:paraId="4AE55A61" w14:textId="5B028DB4" w:rsidR="00662F44" w:rsidRPr="00B912D2" w:rsidRDefault="00662F44" w:rsidP="00893CDE">
      <w:pPr>
        <w:pStyle w:val="Akapitzlist"/>
        <w:numPr>
          <w:ilvl w:val="0"/>
          <w:numId w:val="64"/>
        </w:numPr>
        <w:shd w:val="clear" w:color="auto" w:fill="FFFFFF"/>
        <w:spacing w:after="0" w:line="240" w:lineRule="auto"/>
        <w:jc w:val="both"/>
      </w:pPr>
      <w:r w:rsidRPr="00B912D2">
        <w:t>Radca prawny przechowuje przez okres 5 lat, licząc od dnia zakończenia stosunków gospodarczych z klientem lub od dnia przeprowadzenia transakcji okazjonalnej:</w:t>
      </w:r>
    </w:p>
    <w:p w14:paraId="4C00F486" w14:textId="0F0ABF9E" w:rsidR="00662F44" w:rsidRPr="00B912D2" w:rsidRDefault="00662F44" w:rsidP="00893CDE">
      <w:pPr>
        <w:pStyle w:val="Akapitzlist"/>
        <w:numPr>
          <w:ilvl w:val="0"/>
          <w:numId w:val="71"/>
        </w:numPr>
        <w:shd w:val="clear" w:color="auto" w:fill="FFFFFF"/>
        <w:spacing w:after="0" w:line="240" w:lineRule="auto"/>
        <w:jc w:val="both"/>
      </w:pPr>
      <w:r w:rsidRPr="00B912D2">
        <w:t xml:space="preserve">uzyskane w wyniku stosowania środków bezpieczeństwa finansowego kopie dokumentów i informacje, w tym informacje uzyskane za pomocą środków identyfikacji elektronicznej oraz usług zaufania umożliwiających identyfikację elektroniczną w rozumieniu </w:t>
      </w:r>
      <w:hyperlink r:id="rId17" w:anchor="/document/68451698?cm=DOCUMENT" w:tgtFrame="_blank" w:history="1">
        <w:r w:rsidRPr="00B912D2">
          <w:rPr>
            <w:rStyle w:val="Hipercze"/>
            <w:rFonts w:eastAsiaTheme="majorEastAsia"/>
            <w:color w:val="auto"/>
          </w:rPr>
          <w:t>rozporządzenia</w:t>
        </w:r>
      </w:hyperlink>
      <w:r w:rsidRPr="00B912D2">
        <w:t xml:space="preserve"> 910/2014;</w:t>
      </w:r>
    </w:p>
    <w:p w14:paraId="471800EF" w14:textId="20C8151E" w:rsidR="00662F44" w:rsidRPr="00B912D2" w:rsidRDefault="00662F44" w:rsidP="00893CDE">
      <w:pPr>
        <w:pStyle w:val="Akapitzlist"/>
        <w:numPr>
          <w:ilvl w:val="0"/>
          <w:numId w:val="71"/>
        </w:numPr>
        <w:shd w:val="clear" w:color="auto" w:fill="FFFFFF"/>
        <w:spacing w:after="0" w:line="240" w:lineRule="auto"/>
        <w:jc w:val="both"/>
      </w:pPr>
      <w:r w:rsidRPr="00B912D2">
        <w:t>dowody potwierdzające przeprowadzone transakcje i ewidencje transakcji, obejmujące oryginalne dokumenty lub kopie dokumentów konieczne do identyfikacji transakcji.</w:t>
      </w:r>
    </w:p>
    <w:p w14:paraId="4199EE64" w14:textId="41A6A16D" w:rsidR="00662F44" w:rsidRPr="00B912D2" w:rsidRDefault="00662F44" w:rsidP="00893CDE">
      <w:pPr>
        <w:pStyle w:val="Akapitzlist"/>
        <w:numPr>
          <w:ilvl w:val="0"/>
          <w:numId w:val="64"/>
        </w:numPr>
        <w:shd w:val="clear" w:color="auto" w:fill="FFFFFF"/>
        <w:spacing w:after="0" w:line="240" w:lineRule="auto"/>
        <w:jc w:val="both"/>
      </w:pPr>
      <w:r w:rsidRPr="00B912D2">
        <w:t>Radca prawny przechowuje wyniki bieżącej analizy przeprowadzanych transakcji przez okres 5 lat, licząc od dnia ich przeprowadzenia.</w:t>
      </w:r>
    </w:p>
    <w:p w14:paraId="7CF7DC5C" w14:textId="1139E220" w:rsidR="00C40E11" w:rsidRPr="00A9121F" w:rsidRDefault="008F355C" w:rsidP="006869C0">
      <w:pPr>
        <w:pStyle w:val="Akapitzlist"/>
        <w:numPr>
          <w:ilvl w:val="0"/>
          <w:numId w:val="64"/>
        </w:numPr>
        <w:shd w:val="clear" w:color="auto" w:fill="FFFFFF"/>
        <w:spacing w:after="0" w:line="240" w:lineRule="auto"/>
        <w:jc w:val="both"/>
        <w:rPr>
          <w:color w:val="333333"/>
        </w:rPr>
      </w:pPr>
      <w:r w:rsidRPr="00B912D2">
        <w:rPr>
          <w:szCs w:val="24"/>
        </w:rPr>
        <w:t>W</w:t>
      </w:r>
      <w:r w:rsidR="00C40E11" w:rsidRPr="00B912D2">
        <w:rPr>
          <w:szCs w:val="24"/>
        </w:rPr>
        <w:t xml:space="preserve"> przypadku likwidacji, połączenia, podziału lub przekształcenia, do przechowywania dokumentacji stosuje się przepisy art. 76 ust. 1 ustawy </w:t>
      </w:r>
      <w:r w:rsidR="00C40E11" w:rsidRPr="006869C0">
        <w:rPr>
          <w:szCs w:val="24"/>
        </w:rPr>
        <w:t xml:space="preserve">z dnia 29 września 1994 r. o rachunkowości. </w:t>
      </w:r>
    </w:p>
    <w:p w14:paraId="1E155962" w14:textId="454A2B9C" w:rsidR="00D21A6E" w:rsidRDefault="00D21A6E" w:rsidP="00D21A6E">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sidR="00B912D2">
        <w:rPr>
          <w:rFonts w:ascii="Times New Roman" w:eastAsia="Times New Roman" w:hAnsi="Times New Roman" w:cs="Times New Roman"/>
          <w:b/>
          <w:bCs/>
          <w:sz w:val="24"/>
          <w:lang w:eastAsia="pl-PL"/>
        </w:rPr>
        <w:t>2</w:t>
      </w:r>
      <w:r w:rsidR="00E32F02">
        <w:rPr>
          <w:rFonts w:ascii="Times New Roman" w:eastAsia="Times New Roman" w:hAnsi="Times New Roman" w:cs="Times New Roman"/>
          <w:b/>
          <w:bCs/>
          <w:sz w:val="24"/>
          <w:lang w:eastAsia="pl-PL"/>
        </w:rPr>
        <w:t>1</w:t>
      </w:r>
    </w:p>
    <w:p w14:paraId="3412CB8F" w14:textId="77777777" w:rsidR="00D21A6E" w:rsidRPr="00387848" w:rsidRDefault="00D21A6E" w:rsidP="00D21A6E">
      <w:pPr>
        <w:spacing w:after="0" w:line="240" w:lineRule="auto"/>
        <w:ind w:left="1134" w:right="827"/>
        <w:jc w:val="center"/>
        <w:rPr>
          <w:rFonts w:ascii="Times New Roman" w:eastAsia="Times New Roman" w:hAnsi="Times New Roman" w:cs="Times New Roman"/>
          <w:b/>
          <w:sz w:val="24"/>
          <w:lang w:eastAsia="pl-PL"/>
        </w:rPr>
      </w:pPr>
      <w:r w:rsidRPr="00387848">
        <w:rPr>
          <w:rFonts w:ascii="Times New Roman" w:eastAsia="Times New Roman" w:hAnsi="Times New Roman" w:cs="Times New Roman"/>
          <w:b/>
          <w:sz w:val="24"/>
          <w:lang w:eastAsia="pl-PL"/>
        </w:rPr>
        <w:t>Wewnętrzna procedura anonimowego zgłaszania naruszeń przepisów z zakresu przeciwdziałania praniu pieniędzy</w:t>
      </w:r>
      <w:r>
        <w:rPr>
          <w:rFonts w:ascii="Times New Roman" w:eastAsia="Times New Roman" w:hAnsi="Times New Roman" w:cs="Times New Roman"/>
          <w:b/>
          <w:sz w:val="24"/>
          <w:lang w:eastAsia="pl-PL"/>
        </w:rPr>
        <w:t xml:space="preserve"> </w:t>
      </w:r>
      <w:r w:rsidRPr="00387848">
        <w:rPr>
          <w:rFonts w:ascii="Times New Roman" w:eastAsia="Times New Roman" w:hAnsi="Times New Roman" w:cs="Times New Roman"/>
          <w:b/>
          <w:sz w:val="24"/>
          <w:lang w:eastAsia="pl-PL"/>
        </w:rPr>
        <w:t xml:space="preserve"> oraz finansowaniu terroryzmu</w:t>
      </w:r>
    </w:p>
    <w:p w14:paraId="3E1E0EE5" w14:textId="3F012F09" w:rsidR="00B912D2" w:rsidRPr="00A9121F" w:rsidRDefault="00834EAA" w:rsidP="00A9121F">
      <w:pPr>
        <w:shd w:val="clear" w:color="auto" w:fill="FFFFFF"/>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wdraża system przeciwdziałania nieprawidłowościom, w tym wewnętrzną procedurę </w:t>
      </w:r>
      <w:r w:rsidR="00D02D0D">
        <w:rPr>
          <w:rFonts w:ascii="Times New Roman" w:eastAsia="Times New Roman" w:hAnsi="Times New Roman" w:cs="Times New Roman"/>
          <w:sz w:val="24"/>
          <w:szCs w:val="24"/>
          <w:lang w:eastAsia="pl-PL"/>
        </w:rPr>
        <w:t xml:space="preserve">anonimowego </w:t>
      </w:r>
      <w:r w:rsidR="00D21A6E" w:rsidRPr="00387848">
        <w:rPr>
          <w:rFonts w:ascii="Times New Roman" w:eastAsia="Times New Roman" w:hAnsi="Times New Roman" w:cs="Times New Roman"/>
          <w:sz w:val="24"/>
          <w:szCs w:val="24"/>
          <w:lang w:eastAsia="pl-PL"/>
        </w:rPr>
        <w:t>zgłaszania rzeczywistych lub potencjalnych naruszeń przepisów z zakresu przeciwdziałania praniu pieniędzy oraz finansowaniu terroryzmu przez pracownik</w:t>
      </w:r>
      <w:r w:rsidR="00D21A6E" w:rsidRPr="00387848">
        <w:rPr>
          <w:rFonts w:ascii="Times New Roman" w:eastAsia="Times New Roman" w:hAnsi="Times New Roman" w:cs="Times New Roman" w:hint="eastAsia"/>
          <w:sz w:val="24"/>
          <w:szCs w:val="24"/>
          <w:lang w:eastAsia="pl-PL"/>
        </w:rPr>
        <w:t>ó</w:t>
      </w:r>
      <w:r w:rsidR="00D21A6E" w:rsidRPr="00387848">
        <w:rPr>
          <w:rFonts w:ascii="Times New Roman" w:eastAsia="Times New Roman" w:hAnsi="Times New Roman" w:cs="Times New Roman"/>
          <w:sz w:val="24"/>
          <w:szCs w:val="24"/>
          <w:lang w:eastAsia="pl-PL"/>
        </w:rPr>
        <w:t>w lub inne osoby wykonuj</w:t>
      </w:r>
      <w:r w:rsidR="00D21A6E" w:rsidRPr="00387848">
        <w:rPr>
          <w:rFonts w:ascii="Times New Roman" w:eastAsia="Times New Roman" w:hAnsi="Times New Roman" w:cs="Times New Roman" w:hint="eastAsia"/>
          <w:sz w:val="24"/>
          <w:szCs w:val="24"/>
          <w:lang w:eastAsia="pl-PL"/>
        </w:rPr>
        <w:t>ą</w:t>
      </w:r>
      <w:r w:rsidR="00D21A6E" w:rsidRPr="00387848">
        <w:rPr>
          <w:rFonts w:ascii="Times New Roman" w:eastAsia="Times New Roman" w:hAnsi="Times New Roman" w:cs="Times New Roman"/>
          <w:sz w:val="24"/>
          <w:szCs w:val="24"/>
          <w:lang w:eastAsia="pl-PL"/>
        </w:rPr>
        <w:t>ce czynno</w:t>
      </w:r>
      <w:r w:rsidR="00D21A6E" w:rsidRPr="00387848">
        <w:rPr>
          <w:rFonts w:ascii="Times New Roman" w:eastAsia="Times New Roman" w:hAnsi="Times New Roman" w:cs="Times New Roman" w:hint="eastAsia"/>
          <w:sz w:val="24"/>
          <w:szCs w:val="24"/>
          <w:lang w:eastAsia="pl-PL"/>
        </w:rPr>
        <w:t>ś</w:t>
      </w:r>
      <w:r w:rsidR="00D21A6E" w:rsidRPr="00387848">
        <w:rPr>
          <w:rFonts w:ascii="Times New Roman" w:eastAsia="Times New Roman" w:hAnsi="Times New Roman" w:cs="Times New Roman"/>
          <w:sz w:val="24"/>
          <w:szCs w:val="24"/>
          <w:lang w:eastAsia="pl-PL"/>
        </w:rPr>
        <w:t xml:space="preserve">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xml:space="preserve">. </w:t>
      </w:r>
    </w:p>
    <w:p w14:paraId="4570ACA3" w14:textId="1303493E" w:rsidR="00B912D2" w:rsidRPr="00387848" w:rsidRDefault="00D21A6E" w:rsidP="00B912D2">
      <w:pPr>
        <w:spacing w:after="0" w:line="240" w:lineRule="auto"/>
        <w:jc w:val="center"/>
        <w:rPr>
          <w:rFonts w:ascii="Times New Roman" w:eastAsia="Times New Roman" w:hAnsi="Times New Roman" w:cs="Times New Roman"/>
          <w:b/>
          <w:bCs/>
          <w:sz w:val="24"/>
          <w:szCs w:val="24"/>
          <w:lang w:eastAsia="pl-PL"/>
        </w:rPr>
      </w:pPr>
      <w:r w:rsidRPr="00387848">
        <w:rPr>
          <w:rFonts w:ascii="Times New Roman" w:eastAsia="Times New Roman" w:hAnsi="Times New Roman" w:cs="Times New Roman"/>
          <w:b/>
          <w:bCs/>
          <w:sz w:val="24"/>
          <w:szCs w:val="24"/>
          <w:lang w:eastAsia="pl-PL"/>
        </w:rPr>
        <w:t xml:space="preserve">§ </w:t>
      </w:r>
      <w:r w:rsidR="00B912D2">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2</w:t>
      </w:r>
    </w:p>
    <w:p w14:paraId="53875EF7" w14:textId="77777777" w:rsidR="00D21A6E" w:rsidRPr="00387848" w:rsidRDefault="00D21A6E" w:rsidP="00893CDE">
      <w:pPr>
        <w:numPr>
          <w:ilvl w:val="0"/>
          <w:numId w:val="39"/>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Zapobieganie nieprawidłowościom polega na tworzeniu kultury organizacyjnej, która ogranicza powstawanie nieprawidłowości. </w:t>
      </w:r>
    </w:p>
    <w:p w14:paraId="0B530346" w14:textId="6960ACDB" w:rsidR="00D21A6E" w:rsidRPr="00387848" w:rsidRDefault="00D21A6E" w:rsidP="00893CDE">
      <w:pPr>
        <w:numPr>
          <w:ilvl w:val="0"/>
          <w:numId w:val="39"/>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W celu ograniczenia ryzyka nieprawidłowości </w:t>
      </w:r>
      <w:r w:rsidR="00834EAA">
        <w:rPr>
          <w:rFonts w:ascii="Times New Roman" w:eastAsia="Times New Roman" w:hAnsi="Times New Roman" w:cs="Times New Roman"/>
          <w:sz w:val="24"/>
          <w:lang w:eastAsia="pl-PL"/>
        </w:rPr>
        <w:t>R</w:t>
      </w:r>
      <w:r w:rsidR="00B912D2">
        <w:rPr>
          <w:rFonts w:ascii="Times New Roman" w:eastAsia="Times New Roman" w:hAnsi="Times New Roman" w:cs="Times New Roman"/>
          <w:sz w:val="24"/>
          <w:lang w:eastAsia="pl-PL"/>
        </w:rPr>
        <w:t>adca prawny</w:t>
      </w:r>
      <w:r w:rsidRPr="00387848">
        <w:rPr>
          <w:rFonts w:ascii="Times New Roman" w:eastAsia="Times New Roman" w:hAnsi="Times New Roman" w:cs="Times New Roman"/>
          <w:sz w:val="24"/>
          <w:lang w:eastAsia="pl-PL"/>
        </w:rPr>
        <w:t>:</w:t>
      </w:r>
    </w:p>
    <w:p w14:paraId="0AB14A3B"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stosuje nadzór wewnętrzny,</w:t>
      </w:r>
    </w:p>
    <w:p w14:paraId="4E797CF2"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analizuje ryzyka wystąpienia naruszeń,</w:t>
      </w:r>
    </w:p>
    <w:p w14:paraId="25BB1CA4"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analizuje przyczyny wystąpienia nieprawidłowości,</w:t>
      </w:r>
    </w:p>
    <w:p w14:paraId="1646996C"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lastRenderedPageBreak/>
        <w:t>wdraża rozwiązania ograniczające ryzyka,</w:t>
      </w:r>
    </w:p>
    <w:p w14:paraId="2D786F8B" w14:textId="350EC22A"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informuje </w:t>
      </w:r>
      <w:r w:rsidRPr="00387848">
        <w:rPr>
          <w:rFonts w:ascii="Times New Roman" w:eastAsia="Times New Roman" w:hAnsi="Times New Roman" w:cs="Times New Roman"/>
          <w:sz w:val="24"/>
          <w:szCs w:val="24"/>
          <w:lang w:eastAsia="pl-PL"/>
        </w:rPr>
        <w:t xml:space="preserve">Pracownika i osobę wykonującą czynności na rzecz </w:t>
      </w:r>
      <w:r w:rsidR="00834EAA">
        <w:rPr>
          <w:rFonts w:ascii="Times New Roman" w:eastAsia="Times New Roman" w:hAnsi="Times New Roman" w:cs="Times New Roman"/>
          <w:sz w:val="24"/>
          <w:szCs w:val="24"/>
          <w:lang w:eastAsia="pl-PL"/>
        </w:rPr>
        <w:t>R</w:t>
      </w:r>
      <w:r w:rsidR="00074547">
        <w:rPr>
          <w:rFonts w:ascii="Times New Roman" w:eastAsia="Times New Roman" w:hAnsi="Times New Roman" w:cs="Times New Roman"/>
          <w:sz w:val="24"/>
          <w:szCs w:val="24"/>
          <w:lang w:eastAsia="pl-PL"/>
        </w:rPr>
        <w:t xml:space="preserve">adcy prawnego </w:t>
      </w:r>
      <w:r w:rsidRPr="00387848">
        <w:rPr>
          <w:rFonts w:ascii="Times New Roman" w:eastAsia="Times New Roman" w:hAnsi="Times New Roman" w:cs="Times New Roman"/>
          <w:sz w:val="24"/>
          <w:lang w:eastAsia="pl-PL"/>
        </w:rPr>
        <w:t xml:space="preserve"> o najważniejszych ryzykach,</w:t>
      </w:r>
    </w:p>
    <w:p w14:paraId="005C00E4" w14:textId="77777777" w:rsidR="00D21A6E" w:rsidRPr="00387848" w:rsidRDefault="00D21A6E" w:rsidP="00893CDE">
      <w:pPr>
        <w:numPr>
          <w:ilvl w:val="0"/>
          <w:numId w:val="38"/>
        </w:numPr>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wspiera zachowania zgodne z prawem i zasadami etycznymi, </w:t>
      </w:r>
    </w:p>
    <w:p w14:paraId="649AD2B0" w14:textId="77777777" w:rsidR="00D21A6E" w:rsidRPr="00387848" w:rsidRDefault="00D21A6E" w:rsidP="00893CDE">
      <w:pPr>
        <w:numPr>
          <w:ilvl w:val="0"/>
          <w:numId w:val="38"/>
        </w:numPr>
        <w:shd w:val="clear" w:color="auto" w:fill="FFFFFF"/>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 xml:space="preserve">odpowiada na wątpliwości pracowników, </w:t>
      </w:r>
    </w:p>
    <w:p w14:paraId="22919C0F" w14:textId="77777777" w:rsidR="00D21A6E" w:rsidRPr="00387848" w:rsidRDefault="00D21A6E" w:rsidP="00893CDE">
      <w:pPr>
        <w:numPr>
          <w:ilvl w:val="0"/>
          <w:numId w:val="38"/>
        </w:numPr>
        <w:shd w:val="clear" w:color="auto" w:fill="FFFFFF"/>
        <w:spacing w:after="0" w:line="240" w:lineRule="auto"/>
        <w:contextualSpacing/>
        <w:jc w:val="both"/>
        <w:rPr>
          <w:rFonts w:ascii="Times New Roman" w:eastAsia="Times New Roman" w:hAnsi="Times New Roman" w:cs="Times New Roman"/>
          <w:sz w:val="24"/>
          <w:lang w:eastAsia="pl-PL"/>
        </w:rPr>
      </w:pPr>
      <w:r w:rsidRPr="00387848">
        <w:rPr>
          <w:rFonts w:ascii="Times New Roman" w:eastAsia="Times New Roman" w:hAnsi="Times New Roman" w:cs="Times New Roman"/>
          <w:sz w:val="24"/>
          <w:lang w:eastAsia="pl-PL"/>
        </w:rPr>
        <w:t>rozpatruje każde zgłoszenie, dotyczące ujawnianych zjawisk i podejmuje w takich przypadkach działania zgodne z Procedurą.</w:t>
      </w:r>
    </w:p>
    <w:p w14:paraId="04623332" w14:textId="4EC5061F" w:rsidR="00D21A6E" w:rsidRPr="00D02D0D" w:rsidRDefault="00D21A6E" w:rsidP="00D02D0D">
      <w:pPr>
        <w:pStyle w:val="Akapitzlist"/>
        <w:numPr>
          <w:ilvl w:val="0"/>
          <w:numId w:val="39"/>
        </w:numPr>
        <w:shd w:val="clear" w:color="auto" w:fill="FFFFFF"/>
        <w:spacing w:after="0" w:line="240" w:lineRule="auto"/>
        <w:jc w:val="both"/>
        <w:rPr>
          <w:szCs w:val="24"/>
        </w:rPr>
      </w:pPr>
      <w:r w:rsidRPr="00D02D0D">
        <w:rPr>
          <w:szCs w:val="24"/>
        </w:rPr>
        <w:t xml:space="preserve">Pracownik i osoba wykonująca czynności na rzecz </w:t>
      </w:r>
      <w:r w:rsidR="00074547" w:rsidRPr="00D02D0D">
        <w:rPr>
          <w:szCs w:val="24"/>
        </w:rPr>
        <w:t>Radcy prawnego</w:t>
      </w:r>
      <w:r w:rsidRPr="00D02D0D">
        <w:rPr>
          <w:szCs w:val="24"/>
        </w:rPr>
        <w:t xml:space="preserve"> może przekazać informację o naruszeniu przepisów poprzez</w:t>
      </w:r>
      <w:r w:rsidR="00D02D0D" w:rsidRPr="00D02D0D">
        <w:rPr>
          <w:szCs w:val="24"/>
        </w:rPr>
        <w:t xml:space="preserve"> </w:t>
      </w:r>
      <w:r w:rsidRPr="00D02D0D">
        <w:rPr>
          <w:szCs w:val="24"/>
        </w:rPr>
        <w:t>zgłoszenie anonimowe</w:t>
      </w:r>
      <w:r w:rsidR="00D02D0D" w:rsidRPr="00D02D0D">
        <w:rPr>
          <w:szCs w:val="24"/>
        </w:rPr>
        <w:t>.</w:t>
      </w:r>
    </w:p>
    <w:p w14:paraId="6D294CC4" w14:textId="7237CE83" w:rsidR="00D21A6E" w:rsidRPr="00387848" w:rsidRDefault="00D21A6E" w:rsidP="00893CDE">
      <w:pPr>
        <w:numPr>
          <w:ilvl w:val="0"/>
          <w:numId w:val="39"/>
        </w:numPr>
        <w:spacing w:after="0" w:line="240" w:lineRule="auto"/>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 xml:space="preserve">Osobą odpowiedzialną za odbieranie zgłoszeń jest </w:t>
      </w:r>
      <w:r w:rsidR="005E685F">
        <w:rPr>
          <w:rFonts w:ascii="Times New Roman" w:eastAsia="Times New Roman" w:hAnsi="Times New Roman" w:cs="Times New Roman"/>
          <w:sz w:val="24"/>
          <w:szCs w:val="24"/>
          <w:lang w:eastAsia="pl-PL"/>
        </w:rPr>
        <w:t xml:space="preserve">Radca prawny lub Pani/Pan </w:t>
      </w:r>
      <w:r w:rsidRPr="00F12FC9">
        <w:rPr>
          <w:rFonts w:ascii="Times New Roman" w:eastAsia="Times New Roman" w:hAnsi="Times New Roman" w:cs="Times New Roman"/>
          <w:sz w:val="24"/>
          <w:szCs w:val="24"/>
          <w:highlight w:val="cyan"/>
          <w:lang w:eastAsia="pl-PL"/>
        </w:rPr>
        <w:t>.</w:t>
      </w:r>
      <w:r w:rsidRPr="00387848">
        <w:rPr>
          <w:rFonts w:ascii="Times New Roman" w:hAnsi="Times New Roman" w:cs="Times New Roman"/>
          <w:sz w:val="24"/>
          <w:szCs w:val="24"/>
          <w:highlight w:val="cyan"/>
        </w:rPr>
        <w:t>..</w:t>
      </w:r>
      <w:r w:rsidRPr="00387848">
        <w:rPr>
          <w:rFonts w:ascii="Times New Roman" w:hAnsi="Times New Roman" w:cs="Times New Roman"/>
          <w:sz w:val="24"/>
          <w:szCs w:val="24"/>
        </w:rPr>
        <w:t>.</w:t>
      </w:r>
      <w:r w:rsidRPr="00387848">
        <w:rPr>
          <w:rFonts w:ascii="Times New Roman" w:eastAsia="Times New Roman" w:hAnsi="Times New Roman" w:cs="Times New Roman"/>
          <w:sz w:val="24"/>
          <w:szCs w:val="24"/>
          <w:lang w:eastAsia="pl-PL"/>
        </w:rPr>
        <w:t xml:space="preserve"> Osoba odpowiedzialna za odbieranie zgłoszeń prowadzi odrębną ewidencję zgłoszeń w formie papierowej lub elektronicznej zabezpieczoną przed dostępem osób trzecich.  Wzór ewidencji </w:t>
      </w:r>
      <w:r w:rsidR="00A464F7">
        <w:rPr>
          <w:rFonts w:ascii="Times New Roman" w:eastAsia="Times New Roman" w:hAnsi="Times New Roman" w:cs="Times New Roman"/>
          <w:sz w:val="24"/>
          <w:szCs w:val="24"/>
          <w:lang w:eastAsia="pl-PL"/>
        </w:rPr>
        <w:t xml:space="preserve">zgłoszeń naruszeń </w:t>
      </w:r>
      <w:r w:rsidRPr="00387848">
        <w:rPr>
          <w:rFonts w:ascii="Times New Roman" w:eastAsia="Times New Roman" w:hAnsi="Times New Roman" w:cs="Times New Roman"/>
          <w:sz w:val="24"/>
          <w:szCs w:val="24"/>
          <w:lang w:eastAsia="pl-PL"/>
        </w:rPr>
        <w:t xml:space="preserve">stanowi </w:t>
      </w:r>
      <w:r w:rsidRPr="00387848">
        <w:rPr>
          <w:rFonts w:ascii="Times New Roman" w:eastAsia="Times New Roman" w:hAnsi="Times New Roman" w:cs="Times New Roman"/>
          <w:b/>
          <w:bCs/>
          <w:sz w:val="24"/>
          <w:szCs w:val="24"/>
          <w:lang w:eastAsia="pl-PL"/>
        </w:rPr>
        <w:t xml:space="preserve">Załącznik nr </w:t>
      </w:r>
      <w:r w:rsidR="00471D16">
        <w:rPr>
          <w:rFonts w:ascii="Times New Roman" w:eastAsia="Times New Roman" w:hAnsi="Times New Roman" w:cs="Times New Roman"/>
          <w:b/>
          <w:bCs/>
          <w:sz w:val="24"/>
          <w:szCs w:val="24"/>
          <w:lang w:eastAsia="pl-PL"/>
        </w:rPr>
        <w:t>10</w:t>
      </w:r>
      <w:r w:rsidRPr="00387848">
        <w:rPr>
          <w:rFonts w:ascii="Times New Roman" w:eastAsia="Times New Roman" w:hAnsi="Times New Roman" w:cs="Times New Roman"/>
          <w:sz w:val="24"/>
          <w:szCs w:val="24"/>
          <w:lang w:eastAsia="pl-PL"/>
        </w:rPr>
        <w:t>.</w:t>
      </w:r>
    </w:p>
    <w:p w14:paraId="595861F3" w14:textId="77777777" w:rsidR="00D21A6E" w:rsidRPr="00387848" w:rsidRDefault="00D21A6E" w:rsidP="00893CDE">
      <w:pPr>
        <w:numPr>
          <w:ilvl w:val="0"/>
          <w:numId w:val="39"/>
        </w:numPr>
        <w:spacing w:after="0" w:line="240" w:lineRule="auto"/>
        <w:ind w:hanging="357"/>
        <w:jc w:val="both"/>
        <w:rPr>
          <w:rFonts w:ascii="Times New Roman" w:eastAsia="Times New Roman" w:hAnsi="Times New Roman" w:cs="Times New Roman"/>
          <w:sz w:val="24"/>
          <w:szCs w:val="24"/>
          <w:lang w:eastAsia="pl-PL"/>
        </w:rPr>
      </w:pPr>
      <w:r w:rsidRPr="00387848">
        <w:rPr>
          <w:rFonts w:ascii="Times New Roman" w:eastAsia="Arial" w:hAnsi="Times New Roman" w:cs="Times New Roman"/>
          <w:sz w:val="24"/>
          <w:szCs w:val="24"/>
          <w:lang w:eastAsia="pl-PL"/>
        </w:rPr>
        <w:t>Sposoby przyjmowania zgłoszeń:</w:t>
      </w:r>
    </w:p>
    <w:p w14:paraId="2EB28E01"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pocztą elektroniczną - przesyłanie na adres: </w:t>
      </w:r>
      <w:r w:rsidRPr="00387848">
        <w:rPr>
          <w:rFonts w:ascii="Times New Roman" w:eastAsia="Arial" w:hAnsi="Times New Roman" w:cs="Times New Roman"/>
          <w:sz w:val="24"/>
          <w:szCs w:val="24"/>
          <w:highlight w:val="cyan"/>
          <w:lang w:eastAsia="pl-PL"/>
        </w:rPr>
        <w:t>…</w:t>
      </w:r>
    </w:p>
    <w:p w14:paraId="12FE9754"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telefonicznie lub SMS - bezpośrednio pod numer: </w:t>
      </w:r>
      <w:r w:rsidRPr="00387848">
        <w:rPr>
          <w:rFonts w:ascii="Times New Roman" w:eastAsia="Arial" w:hAnsi="Times New Roman" w:cs="Times New Roman"/>
          <w:sz w:val="24"/>
          <w:szCs w:val="24"/>
          <w:highlight w:val="cyan"/>
          <w:lang w:eastAsia="pl-PL"/>
        </w:rPr>
        <w:t>…</w:t>
      </w:r>
      <w:r w:rsidRPr="00387848">
        <w:rPr>
          <w:rFonts w:ascii="Times New Roman" w:eastAsia="Arial" w:hAnsi="Times New Roman" w:cs="Times New Roman"/>
          <w:sz w:val="24"/>
          <w:szCs w:val="24"/>
          <w:lang w:eastAsia="pl-PL"/>
        </w:rPr>
        <w:t xml:space="preserve"> </w:t>
      </w:r>
    </w:p>
    <w:p w14:paraId="4C00389F"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korespondencyjnie na adres:</w:t>
      </w:r>
      <w:r>
        <w:rPr>
          <w:rFonts w:ascii="Times New Roman" w:eastAsia="Arial" w:hAnsi="Times New Roman" w:cs="Times New Roman"/>
          <w:sz w:val="24"/>
          <w:szCs w:val="24"/>
          <w:lang w:eastAsia="pl-PL"/>
        </w:rPr>
        <w:t xml:space="preserve"> </w:t>
      </w:r>
      <w:r w:rsidRPr="00387848">
        <w:rPr>
          <w:rFonts w:ascii="Times New Roman" w:hAnsi="Times New Roman" w:cs="Times New Roman"/>
          <w:sz w:val="24"/>
          <w:szCs w:val="24"/>
          <w:highlight w:val="cyan"/>
        </w:rPr>
        <w:t>…</w:t>
      </w:r>
      <w:r w:rsidRPr="00387848">
        <w:rPr>
          <w:rFonts w:ascii="Times New Roman" w:hAnsi="Times New Roman" w:cs="Times New Roman"/>
          <w:sz w:val="24"/>
          <w:szCs w:val="24"/>
        </w:rPr>
        <w:t>,</w:t>
      </w:r>
    </w:p>
    <w:p w14:paraId="3F891410" w14:textId="77777777"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inny (np. skrzynka/pudełko znajdujące się we wskazanym miejscu: </w:t>
      </w:r>
      <w:r w:rsidRPr="00387848">
        <w:rPr>
          <w:rFonts w:ascii="Times New Roman" w:eastAsia="Arial" w:hAnsi="Times New Roman" w:cs="Times New Roman"/>
          <w:sz w:val="24"/>
          <w:szCs w:val="24"/>
          <w:highlight w:val="cyan"/>
          <w:lang w:eastAsia="pl-PL"/>
        </w:rPr>
        <w:t>…</w:t>
      </w:r>
      <w:r w:rsidRPr="00387848">
        <w:rPr>
          <w:rFonts w:ascii="Times New Roman" w:eastAsia="Arial" w:hAnsi="Times New Roman" w:cs="Times New Roman"/>
          <w:sz w:val="24"/>
          <w:szCs w:val="24"/>
          <w:lang w:eastAsia="pl-PL"/>
        </w:rPr>
        <w:t>)</w:t>
      </w:r>
    </w:p>
    <w:p w14:paraId="08D37DA9" w14:textId="0378961D" w:rsidR="00D21A6E" w:rsidRPr="00387848" w:rsidRDefault="00D21A6E" w:rsidP="00893CDE">
      <w:pPr>
        <w:numPr>
          <w:ilvl w:val="0"/>
          <w:numId w:val="17"/>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 xml:space="preserve">do </w:t>
      </w:r>
      <w:r w:rsidR="002D12A6">
        <w:rPr>
          <w:rFonts w:ascii="Times New Roman" w:eastAsia="Arial" w:hAnsi="Times New Roman" w:cs="Times New Roman"/>
          <w:sz w:val="24"/>
          <w:szCs w:val="24"/>
          <w:lang w:eastAsia="pl-PL"/>
        </w:rPr>
        <w:t>o</w:t>
      </w:r>
      <w:r w:rsidRPr="00387848">
        <w:rPr>
          <w:rFonts w:ascii="Times New Roman" w:eastAsia="Arial" w:hAnsi="Times New Roman" w:cs="Times New Roman"/>
          <w:sz w:val="24"/>
          <w:szCs w:val="24"/>
          <w:lang w:eastAsia="pl-PL"/>
        </w:rPr>
        <w:t>soby odpowiedzialnej za odbieranie zgłoszeń.</w:t>
      </w:r>
    </w:p>
    <w:p w14:paraId="348879B0" w14:textId="77777777" w:rsidR="00D21A6E" w:rsidRPr="00387848" w:rsidRDefault="00D21A6E" w:rsidP="00893CDE">
      <w:pPr>
        <w:numPr>
          <w:ilvl w:val="0"/>
          <w:numId w:val="39"/>
        </w:numPr>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Zgłoszenie powinno zawierać:</w:t>
      </w:r>
    </w:p>
    <w:p w14:paraId="72B11EBD" w14:textId="77777777"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wskazanie, na czym polega naruszenie przepisów,</w:t>
      </w:r>
    </w:p>
    <w:p w14:paraId="0FF535A5" w14:textId="77777777"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uzasadnienie naruszenia przepisów,</w:t>
      </w:r>
    </w:p>
    <w:p w14:paraId="4D17AD84" w14:textId="19D7ED16" w:rsidR="00D21A6E" w:rsidRPr="00387848" w:rsidRDefault="00D21A6E" w:rsidP="00893CDE">
      <w:pPr>
        <w:numPr>
          <w:ilvl w:val="0"/>
          <w:numId w:val="16"/>
        </w:numPr>
        <w:tabs>
          <w:tab w:val="left" w:pos="740"/>
        </w:tabs>
        <w:spacing w:after="0" w:line="240" w:lineRule="auto"/>
        <w:ind w:hanging="357"/>
        <w:rPr>
          <w:rFonts w:ascii="Times New Roman" w:eastAsia="Arial" w:hAnsi="Times New Roman" w:cs="Times New Roman"/>
          <w:sz w:val="24"/>
          <w:szCs w:val="24"/>
          <w:lang w:eastAsia="pl-PL"/>
        </w:rPr>
      </w:pPr>
      <w:r w:rsidRPr="00387848">
        <w:rPr>
          <w:rFonts w:ascii="Times New Roman" w:eastAsia="Arial" w:hAnsi="Times New Roman" w:cs="Times New Roman"/>
          <w:sz w:val="24"/>
          <w:szCs w:val="24"/>
          <w:lang w:eastAsia="pl-PL"/>
        </w:rPr>
        <w:t>datę lub okres, w którym nastąpiło naruszenia przepisów</w:t>
      </w:r>
      <w:r w:rsidR="00D02D0D">
        <w:rPr>
          <w:rFonts w:ascii="Times New Roman" w:eastAsia="Arial" w:hAnsi="Times New Roman" w:cs="Times New Roman"/>
          <w:sz w:val="24"/>
          <w:szCs w:val="24"/>
          <w:lang w:eastAsia="pl-PL"/>
        </w:rPr>
        <w:t>.</w:t>
      </w:r>
    </w:p>
    <w:p w14:paraId="66B98732" w14:textId="361C88A7" w:rsidR="00D21A6E" w:rsidRPr="00387848" w:rsidRDefault="00D02D0D" w:rsidP="00893CDE">
      <w:pPr>
        <w:numPr>
          <w:ilvl w:val="0"/>
          <w:numId w:val="39"/>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D21A6E" w:rsidRPr="00387848">
        <w:rPr>
          <w:rFonts w:ascii="Times New Roman" w:eastAsia="Times New Roman" w:hAnsi="Times New Roman" w:cs="Times New Roman"/>
          <w:sz w:val="24"/>
          <w:szCs w:val="24"/>
          <w:lang w:eastAsia="pl-PL"/>
        </w:rPr>
        <w:t>o odebraniu zgłoszenia,</w:t>
      </w:r>
      <w:r w:rsidR="00C4000E">
        <w:rPr>
          <w:rFonts w:ascii="Times New Roman" w:eastAsia="Times New Roman" w:hAnsi="Times New Roman" w:cs="Times New Roman"/>
          <w:sz w:val="24"/>
          <w:szCs w:val="24"/>
          <w:lang w:eastAsia="pl-PL"/>
        </w:rPr>
        <w:t xml:space="preserve"> </w:t>
      </w:r>
      <w:r w:rsidR="00553C0E">
        <w:rPr>
          <w:rFonts w:ascii="Times New Roman" w:eastAsia="Times New Roman" w:hAnsi="Times New Roman" w:cs="Times New Roman"/>
          <w:sz w:val="24"/>
          <w:szCs w:val="24"/>
          <w:lang w:eastAsia="pl-PL"/>
        </w:rPr>
        <w:t>R</w:t>
      </w:r>
      <w:r w:rsidR="00C4000E">
        <w:rPr>
          <w:rFonts w:ascii="Times New Roman" w:eastAsia="Times New Roman" w:hAnsi="Times New Roman" w:cs="Times New Roman"/>
          <w:sz w:val="24"/>
          <w:szCs w:val="24"/>
          <w:lang w:eastAsia="pl-PL"/>
        </w:rPr>
        <w:t xml:space="preserve">adca prawny lub </w:t>
      </w:r>
      <w:r w:rsidR="00D21A6E" w:rsidRPr="00387848">
        <w:rPr>
          <w:rFonts w:ascii="Times New Roman" w:eastAsia="Times New Roman" w:hAnsi="Times New Roman" w:cs="Times New Roman"/>
          <w:sz w:val="24"/>
          <w:szCs w:val="24"/>
          <w:lang w:eastAsia="pl-PL"/>
        </w:rPr>
        <w:t xml:space="preserve"> osoba odpowiedzialna za odbieranie zgłoszeń, w terminie nie dłuższym niż 3 (trzy) dni robocze od dnia otrzymania zgłoszenia, przeprowadza czynności mające na celu ustalenie okoliczności rzeczywistych lub potencjalnych naruszeń przepisów z zakresu przeciwdziałania praniu pieniędzy celem podjęcia dalszych działań. </w:t>
      </w:r>
      <w:r w:rsidR="00D21A6E" w:rsidRPr="00387848">
        <w:rPr>
          <w:rFonts w:ascii="Times New Roman" w:eastAsia="Arial" w:hAnsi="Times New Roman" w:cs="Times New Roman"/>
          <w:sz w:val="24"/>
          <w:szCs w:val="24"/>
          <w:lang w:eastAsia="pl-PL"/>
        </w:rPr>
        <w:t xml:space="preserve">Z czynności tych sporządza się raport, który zawiera dokładny opis dokonanego zgłoszenia i wskazanych w nim naruszeń przepisów, działania podjęte przez </w:t>
      </w:r>
      <w:r w:rsidR="00074547">
        <w:rPr>
          <w:rFonts w:ascii="Times New Roman" w:eastAsia="Arial" w:hAnsi="Times New Roman" w:cs="Times New Roman"/>
          <w:sz w:val="24"/>
          <w:szCs w:val="24"/>
          <w:lang w:eastAsia="pl-PL"/>
        </w:rPr>
        <w:t>Radcę prawnego</w:t>
      </w:r>
      <w:r w:rsidR="00D21A6E" w:rsidRPr="00387848">
        <w:rPr>
          <w:rFonts w:ascii="Times New Roman" w:eastAsia="Arial" w:hAnsi="Times New Roman" w:cs="Times New Roman"/>
          <w:sz w:val="24"/>
          <w:szCs w:val="24"/>
          <w:lang w:eastAsia="pl-PL"/>
        </w:rPr>
        <w:t>, wskazanie osób zaangażowanych i ich rolę w ramach zgłoszenia oraz ostateczne ustalenia w zakresie informacji przekazanych w zgłoszeniu.</w:t>
      </w:r>
    </w:p>
    <w:p w14:paraId="0967EF75" w14:textId="28E880D2" w:rsidR="00E32F02" w:rsidRPr="00A9121F" w:rsidRDefault="005A5646" w:rsidP="00A9121F">
      <w:pPr>
        <w:numPr>
          <w:ilvl w:val="0"/>
          <w:numId w:val="39"/>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podejmuje we własnym zakresie działania następcze</w:t>
      </w:r>
      <w:r w:rsidR="00D21A6E" w:rsidRPr="00387848">
        <w:rPr>
          <w:rFonts w:ascii="Times New Roman" w:eastAsia="Times New Roman" w:hAnsi="Times New Roman" w:cs="Times New Roman"/>
          <w:sz w:val="24"/>
          <w:lang w:eastAsia="pl-PL"/>
        </w:rPr>
        <w:t xml:space="preserve"> </w:t>
      </w:r>
      <w:r w:rsidR="00D21A6E" w:rsidRPr="00387848">
        <w:rPr>
          <w:rFonts w:ascii="Times New Roman" w:eastAsia="Times New Roman" w:hAnsi="Times New Roman" w:cs="Times New Roman"/>
          <w:sz w:val="24"/>
          <w:szCs w:val="24"/>
          <w:lang w:eastAsia="pl-PL"/>
        </w:rPr>
        <w:t xml:space="preserve">polegające na zapobieżeniu występowaniu takich naruszeń w przyszłości – szkolenia, analiza, </w:t>
      </w:r>
      <w:r>
        <w:rPr>
          <w:rFonts w:ascii="Times New Roman" w:eastAsia="Times New Roman" w:hAnsi="Times New Roman" w:cs="Times New Roman"/>
          <w:sz w:val="24"/>
          <w:szCs w:val="24"/>
          <w:lang w:eastAsia="pl-PL"/>
        </w:rPr>
        <w:t xml:space="preserve">rozpowszechnianie przepisów, </w:t>
      </w:r>
      <w:r w:rsidR="00D21A6E" w:rsidRPr="00387848">
        <w:rPr>
          <w:rFonts w:ascii="Times New Roman" w:eastAsia="Times New Roman" w:hAnsi="Times New Roman" w:cs="Times New Roman"/>
          <w:sz w:val="24"/>
          <w:szCs w:val="24"/>
          <w:lang w:eastAsia="pl-PL"/>
        </w:rPr>
        <w:t xml:space="preserve">wdrożenie innych procedur, informowanie pracowników i osób wykonujących czynności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profilaktyczne działania, inne.</w:t>
      </w:r>
    </w:p>
    <w:p w14:paraId="532CA8A0" w14:textId="6139F084" w:rsidR="00D21A6E" w:rsidRPr="00387848" w:rsidRDefault="00D21A6E" w:rsidP="00D21A6E">
      <w:pPr>
        <w:spacing w:after="0" w:line="240" w:lineRule="auto"/>
        <w:jc w:val="center"/>
        <w:rPr>
          <w:rFonts w:ascii="Times New Roman" w:eastAsia="Times New Roman" w:hAnsi="Times New Roman" w:cs="Times New Roman"/>
          <w:sz w:val="24"/>
          <w:szCs w:val="24"/>
          <w:lang w:eastAsia="pl-PL"/>
        </w:rPr>
      </w:pPr>
      <w:r w:rsidRPr="00387848">
        <w:rPr>
          <w:rFonts w:ascii="Times New Roman" w:eastAsia="Times New Roman" w:hAnsi="Times New Roman" w:cs="Times New Roman"/>
          <w:b/>
          <w:bCs/>
          <w:sz w:val="24"/>
          <w:szCs w:val="24"/>
          <w:lang w:eastAsia="pl-PL"/>
        </w:rPr>
        <w:t xml:space="preserve">§ </w:t>
      </w:r>
      <w:r w:rsidR="00A65B27">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3</w:t>
      </w:r>
    </w:p>
    <w:p w14:paraId="734DDF42" w14:textId="00DCEB98" w:rsidR="00D21A6E" w:rsidRPr="00387848" w:rsidRDefault="00D21A6E" w:rsidP="00893CDE">
      <w:pPr>
        <w:numPr>
          <w:ilvl w:val="0"/>
          <w:numId w:val="14"/>
        </w:num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 xml:space="preserve">Tożsamość pracownika i osoby wykonującej czynności na rzecz </w:t>
      </w:r>
      <w:r w:rsidR="005A5646">
        <w:rPr>
          <w:rFonts w:ascii="Times New Roman" w:eastAsia="Times New Roman" w:hAnsi="Times New Roman" w:cs="Times New Roman"/>
          <w:sz w:val="24"/>
          <w:szCs w:val="24"/>
          <w:lang w:eastAsia="pl-PL"/>
        </w:rPr>
        <w:t>Radcy prawnego</w:t>
      </w:r>
      <w:r w:rsidRPr="00387848">
        <w:rPr>
          <w:rFonts w:ascii="Times New Roman" w:eastAsia="Times New Roman" w:hAnsi="Times New Roman" w:cs="Times New Roman"/>
          <w:sz w:val="24"/>
          <w:szCs w:val="24"/>
          <w:lang w:eastAsia="pl-PL"/>
        </w:rPr>
        <w:t xml:space="preserve"> podlega ochronie prawnej zgodnie z przepisami o ochronie danych osobowych</w:t>
      </w:r>
      <w:r w:rsidRPr="00387848">
        <w:t xml:space="preserve"> </w:t>
      </w:r>
      <w:r w:rsidRPr="00387848">
        <w:rPr>
          <w:rFonts w:ascii="Times New Roman" w:hAnsi="Times New Roman" w:cs="Times New Roman"/>
          <w:sz w:val="24"/>
          <w:szCs w:val="24"/>
        </w:rPr>
        <w:t>a w szczególności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w:t>
      </w:r>
    </w:p>
    <w:p w14:paraId="0D7ADEB7" w14:textId="30C69389" w:rsidR="00D21A6E" w:rsidRPr="00387848" w:rsidRDefault="005A5646" w:rsidP="00893CDE">
      <w:pPr>
        <w:numPr>
          <w:ilvl w:val="0"/>
          <w:numId w:val="1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zobowiązuje się do zachowania należytej staranności w celu zachowania w najwyższym stopniu poufności w przypadku ujawnienia tożsamości osoby dokonującej zgłoszenia oraz osoby, której zarzuca się dokonanie naruszenia, w tym w sytuacji, gdy tożsamość tych osób jest możliwa do ustalenia. </w:t>
      </w:r>
    </w:p>
    <w:p w14:paraId="3DBED026" w14:textId="77777777" w:rsidR="00D21A6E" w:rsidRPr="00387848" w:rsidRDefault="00D21A6E" w:rsidP="00893CDE">
      <w:pPr>
        <w:numPr>
          <w:ilvl w:val="0"/>
          <w:numId w:val="14"/>
        </w:numPr>
        <w:shd w:val="clear" w:color="auto" w:fill="FFFFFF"/>
        <w:spacing w:after="0" w:line="240" w:lineRule="auto"/>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t>Dane osobowe zawarte w przekazanym zgłoszeniu przechowuje się przez okres prowadzenia postępowania wyjaśniającego, a po jego zakończeniu przez czas niezbędny do usunięcia konsekwencji ustalonych nieprawidłowości i pociągnięcia do odpowiedzialności osób zaangażowanych w zidentyfikowane działania, gdyby wymagały tego przepisy prawa powszechnie obowiązującego, nie krócej jednak niż 5 lat od dnia dokonania zgłoszenia osobie odpowiedzialnej.</w:t>
      </w:r>
    </w:p>
    <w:p w14:paraId="5C440816" w14:textId="7BCF9C73" w:rsidR="00D21A6E" w:rsidRPr="00387848" w:rsidRDefault="00D21A6E" w:rsidP="00D21A6E">
      <w:pPr>
        <w:spacing w:after="0" w:line="240" w:lineRule="auto"/>
        <w:jc w:val="center"/>
        <w:rPr>
          <w:rFonts w:ascii="Times New Roman" w:eastAsia="Times New Roman" w:hAnsi="Times New Roman" w:cs="Times New Roman"/>
          <w:b/>
          <w:bCs/>
          <w:sz w:val="24"/>
          <w:szCs w:val="24"/>
          <w:lang w:eastAsia="pl-PL"/>
        </w:rPr>
      </w:pPr>
      <w:r w:rsidRPr="00387848">
        <w:rPr>
          <w:rFonts w:ascii="Calibri" w:eastAsia="Times New Roman" w:hAnsi="Calibri" w:cs="Calibri"/>
          <w:b/>
          <w:bCs/>
          <w:sz w:val="24"/>
          <w:szCs w:val="24"/>
          <w:lang w:eastAsia="pl-PL"/>
        </w:rPr>
        <w:t>§</w:t>
      </w:r>
      <w:r w:rsidRPr="0038784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2</w:t>
      </w:r>
      <w:r w:rsidR="00E32F02">
        <w:rPr>
          <w:rFonts w:ascii="Times New Roman" w:eastAsia="Times New Roman" w:hAnsi="Times New Roman" w:cs="Times New Roman"/>
          <w:b/>
          <w:bCs/>
          <w:sz w:val="24"/>
          <w:szCs w:val="24"/>
          <w:lang w:eastAsia="pl-PL"/>
        </w:rPr>
        <w:t>4</w:t>
      </w:r>
    </w:p>
    <w:p w14:paraId="38F71C5E" w14:textId="6DCD9C23" w:rsidR="00D21A6E" w:rsidRDefault="00D21A6E"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sidRPr="00387848">
        <w:rPr>
          <w:rFonts w:ascii="Times New Roman" w:eastAsia="Times New Roman" w:hAnsi="Times New Roman" w:cs="Times New Roman"/>
          <w:sz w:val="24"/>
          <w:szCs w:val="24"/>
          <w:lang w:eastAsia="pl-PL"/>
        </w:rPr>
        <w:lastRenderedPageBreak/>
        <w:t xml:space="preserve">Odpowiedzialność Pracownika i osoby wykonującej czynności na rzecz </w:t>
      </w:r>
      <w:r w:rsidR="005A5646">
        <w:rPr>
          <w:rFonts w:ascii="Times New Roman" w:eastAsia="Times New Roman" w:hAnsi="Times New Roman" w:cs="Times New Roman"/>
          <w:sz w:val="24"/>
          <w:szCs w:val="24"/>
          <w:lang w:eastAsia="pl-PL"/>
        </w:rPr>
        <w:t>Radcy prawnego</w:t>
      </w:r>
      <w:r w:rsidRPr="00387848">
        <w:rPr>
          <w:rFonts w:ascii="Times New Roman" w:eastAsia="Times New Roman" w:hAnsi="Times New Roman" w:cs="Times New Roman"/>
          <w:sz w:val="24"/>
          <w:szCs w:val="24"/>
          <w:lang w:eastAsia="pl-PL"/>
        </w:rPr>
        <w:t xml:space="preserve"> z tytułu naruszenia tajemnicy prawnie chronionej lub naruszenia dóbr osobistych zostaje wyłączona. W szczególności zgłoszenie nie może stanowić</w:t>
      </w:r>
      <w:r>
        <w:rPr>
          <w:rFonts w:ascii="Times New Roman" w:eastAsia="Times New Roman" w:hAnsi="Times New Roman" w:cs="Times New Roman"/>
          <w:sz w:val="24"/>
          <w:szCs w:val="24"/>
          <w:lang w:eastAsia="pl-PL"/>
        </w:rPr>
        <w:t>:</w:t>
      </w:r>
    </w:p>
    <w:p w14:paraId="7B081CF5" w14:textId="3A9D8309" w:rsidR="00D21A6E" w:rsidRPr="00DE31AF" w:rsidRDefault="00D21A6E" w:rsidP="00893CDE">
      <w:pPr>
        <w:pStyle w:val="Akapitzlist"/>
        <w:numPr>
          <w:ilvl w:val="1"/>
          <w:numId w:val="17"/>
        </w:numPr>
        <w:spacing w:after="0" w:line="240" w:lineRule="auto"/>
        <w:ind w:left="643"/>
        <w:jc w:val="both"/>
        <w:rPr>
          <w:szCs w:val="24"/>
        </w:rPr>
      </w:pPr>
      <w:r w:rsidRPr="00DE31AF">
        <w:rPr>
          <w:szCs w:val="24"/>
        </w:rPr>
        <w:t xml:space="preserve">przyczyny rozwiązania umowy o pracę z pracownikiem i osobą wykonującą czynności na rzecz </w:t>
      </w:r>
      <w:r w:rsidR="005A5646">
        <w:rPr>
          <w:szCs w:val="24"/>
        </w:rPr>
        <w:t>Radcy prawnego,</w:t>
      </w:r>
      <w:r w:rsidRPr="00DE31AF">
        <w:rPr>
          <w:szCs w:val="24"/>
        </w:rPr>
        <w:t xml:space="preserve"> </w:t>
      </w:r>
    </w:p>
    <w:p w14:paraId="014BE8E8" w14:textId="77777777" w:rsidR="00D21A6E" w:rsidRDefault="00D21A6E" w:rsidP="00893CDE">
      <w:pPr>
        <w:pStyle w:val="Akapitzlist"/>
        <w:numPr>
          <w:ilvl w:val="1"/>
          <w:numId w:val="17"/>
        </w:numPr>
        <w:spacing w:after="0" w:line="240" w:lineRule="auto"/>
        <w:ind w:left="643"/>
        <w:jc w:val="both"/>
        <w:rPr>
          <w:szCs w:val="24"/>
        </w:rPr>
      </w:pPr>
      <w:r>
        <w:rPr>
          <w:szCs w:val="24"/>
        </w:rPr>
        <w:t xml:space="preserve">przyczyny </w:t>
      </w:r>
      <w:r w:rsidRPr="00DE31AF">
        <w:rPr>
          <w:szCs w:val="24"/>
        </w:rPr>
        <w:t>rozwiązania umowy zawartej na innej podstawie, niż umowa o pracę</w:t>
      </w:r>
      <w:r>
        <w:rPr>
          <w:szCs w:val="24"/>
        </w:rPr>
        <w:t>,</w:t>
      </w:r>
    </w:p>
    <w:p w14:paraId="5832B02C" w14:textId="77777777" w:rsidR="00D21A6E" w:rsidRDefault="00D21A6E" w:rsidP="00893CDE">
      <w:pPr>
        <w:pStyle w:val="Akapitzlist"/>
        <w:numPr>
          <w:ilvl w:val="1"/>
          <w:numId w:val="17"/>
        </w:numPr>
        <w:spacing w:after="0" w:line="240" w:lineRule="auto"/>
        <w:ind w:left="643"/>
        <w:jc w:val="both"/>
        <w:rPr>
          <w:szCs w:val="24"/>
        </w:rPr>
      </w:pPr>
      <w:r>
        <w:rPr>
          <w:szCs w:val="24"/>
        </w:rPr>
        <w:t>stosowania kar wobec zgłaszającego,</w:t>
      </w:r>
    </w:p>
    <w:p w14:paraId="2B9D620D" w14:textId="5FC1134A" w:rsidR="00D21A6E" w:rsidRPr="00DE31AF" w:rsidRDefault="00D21A6E" w:rsidP="00893CDE">
      <w:pPr>
        <w:pStyle w:val="Akapitzlist"/>
        <w:numPr>
          <w:ilvl w:val="1"/>
          <w:numId w:val="17"/>
        </w:numPr>
        <w:spacing w:after="0" w:line="240" w:lineRule="auto"/>
        <w:ind w:left="643"/>
        <w:jc w:val="both"/>
        <w:rPr>
          <w:szCs w:val="24"/>
        </w:rPr>
      </w:pPr>
      <w:r>
        <w:rPr>
          <w:szCs w:val="24"/>
        </w:rPr>
        <w:t xml:space="preserve">podstawy do odbierania lub nie przyznania premii, nagród, awansów, których przyznanie jest uzasadnione na podstawie przepisów obowiązujących </w:t>
      </w:r>
      <w:r w:rsidR="00A6602A">
        <w:rPr>
          <w:szCs w:val="24"/>
        </w:rPr>
        <w:t>u Radcy prawnego</w:t>
      </w:r>
      <w:r>
        <w:rPr>
          <w:szCs w:val="24"/>
        </w:rPr>
        <w:t>.</w:t>
      </w:r>
      <w:r w:rsidRPr="00DE31AF">
        <w:rPr>
          <w:szCs w:val="24"/>
        </w:rPr>
        <w:t xml:space="preserve"> </w:t>
      </w:r>
    </w:p>
    <w:p w14:paraId="4FC75866" w14:textId="52639403" w:rsidR="00D21A6E" w:rsidRPr="00750E7F" w:rsidRDefault="00A6602A"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D21A6E" w:rsidRPr="00387848">
        <w:rPr>
          <w:rFonts w:ascii="Times New Roman" w:eastAsia="Times New Roman" w:hAnsi="Times New Roman" w:cs="Times New Roman"/>
          <w:sz w:val="24"/>
          <w:szCs w:val="24"/>
          <w:lang w:eastAsia="pl-PL"/>
        </w:rPr>
        <w:t xml:space="preserve"> chroni Pracownika i osobę wykonującą czynności na rzecz </w:t>
      </w:r>
      <w:r>
        <w:rPr>
          <w:rFonts w:ascii="Times New Roman" w:eastAsia="Times New Roman" w:hAnsi="Times New Roman" w:cs="Times New Roman"/>
          <w:sz w:val="24"/>
          <w:szCs w:val="24"/>
          <w:lang w:eastAsia="pl-PL"/>
        </w:rPr>
        <w:t>Radcy prawnego</w:t>
      </w:r>
      <w:r w:rsidR="00D21A6E" w:rsidRPr="00387848">
        <w:rPr>
          <w:rFonts w:ascii="Times New Roman" w:eastAsia="Times New Roman" w:hAnsi="Times New Roman" w:cs="Times New Roman"/>
          <w:sz w:val="24"/>
          <w:szCs w:val="24"/>
          <w:lang w:eastAsia="pl-PL"/>
        </w:rPr>
        <w:t xml:space="preserve"> przed działaniami o charakterze represyjnym, dyskryminacją lub innymi rodzajami niesprawiedliwego traktowania</w:t>
      </w:r>
      <w:r w:rsidR="00D21A6E" w:rsidRPr="00387848">
        <w:rPr>
          <w:rFonts w:ascii="Times New Roman" w:hAnsi="Times New Roman" w:cs="Times New Roman"/>
          <w:b/>
          <w:bCs/>
          <w:i/>
          <w:iCs/>
          <w:sz w:val="24"/>
          <w:szCs w:val="24"/>
        </w:rPr>
        <w:t xml:space="preserve"> </w:t>
      </w:r>
      <w:r w:rsidR="00D21A6E" w:rsidRPr="00387848">
        <w:rPr>
          <w:rFonts w:ascii="Times New Roman" w:hAnsi="Times New Roman" w:cs="Times New Roman"/>
          <w:sz w:val="24"/>
          <w:szCs w:val="24"/>
        </w:rPr>
        <w:t>wpływającymi na pogorszenie sytuacji prawnej czy faktycznej lub polegającymi na kierowaniu gróźb</w:t>
      </w:r>
      <w:r w:rsidR="00D21A6E">
        <w:rPr>
          <w:rFonts w:ascii="Times New Roman" w:hAnsi="Times New Roman" w:cs="Times New Roman"/>
          <w:sz w:val="24"/>
          <w:szCs w:val="24"/>
        </w:rPr>
        <w:t>, w szczególności:</w:t>
      </w:r>
    </w:p>
    <w:p w14:paraId="2D972C6E" w14:textId="77777777" w:rsidR="00D21A6E" w:rsidRDefault="00D21A6E" w:rsidP="00893CDE">
      <w:pPr>
        <w:pStyle w:val="Akapitzlist"/>
        <w:numPr>
          <w:ilvl w:val="0"/>
          <w:numId w:val="40"/>
        </w:numPr>
        <w:spacing w:after="0" w:line="240" w:lineRule="auto"/>
        <w:jc w:val="both"/>
        <w:rPr>
          <w:szCs w:val="24"/>
        </w:rPr>
      </w:pPr>
      <w:r>
        <w:rPr>
          <w:szCs w:val="24"/>
        </w:rPr>
        <w:t>nieakceptowalnym zachowaniem współpracowników,</w:t>
      </w:r>
    </w:p>
    <w:p w14:paraId="1B90369B" w14:textId="77777777" w:rsidR="00D21A6E" w:rsidRPr="00CB7D13" w:rsidRDefault="00D21A6E" w:rsidP="00893CDE">
      <w:pPr>
        <w:pStyle w:val="Akapitzlist"/>
        <w:numPr>
          <w:ilvl w:val="0"/>
          <w:numId w:val="40"/>
        </w:numPr>
        <w:spacing w:after="0" w:line="240" w:lineRule="auto"/>
        <w:jc w:val="both"/>
        <w:rPr>
          <w:szCs w:val="24"/>
        </w:rPr>
      </w:pPr>
      <w:r>
        <w:rPr>
          <w:szCs w:val="24"/>
        </w:rPr>
        <w:t>nieakceptowalnym zachowaniem przełożonych.</w:t>
      </w:r>
    </w:p>
    <w:p w14:paraId="7AA842FF" w14:textId="3D59476D" w:rsidR="00D21A6E" w:rsidRPr="00A6602A" w:rsidRDefault="00D21A6E" w:rsidP="00893CDE">
      <w:pPr>
        <w:numPr>
          <w:ilvl w:val="0"/>
          <w:numId w:val="37"/>
        </w:numPr>
        <w:spacing w:after="0" w:line="240" w:lineRule="auto"/>
        <w:contextualSpacing/>
        <w:jc w:val="both"/>
        <w:rPr>
          <w:rFonts w:ascii="Times New Roman" w:eastAsia="Times New Roman" w:hAnsi="Times New Roman" w:cs="Times New Roman"/>
          <w:sz w:val="24"/>
          <w:szCs w:val="24"/>
          <w:lang w:eastAsia="pl-PL"/>
        </w:rPr>
      </w:pPr>
      <w:r w:rsidRPr="00A6602A">
        <w:rPr>
          <w:rFonts w:ascii="Times New Roman" w:eastAsia="Times New Roman" w:hAnsi="Times New Roman" w:cs="Times New Roman"/>
          <w:sz w:val="24"/>
          <w:szCs w:val="24"/>
          <w:lang w:eastAsia="pl-PL"/>
        </w:rPr>
        <w:t xml:space="preserve">Pracownik i osoba wykonująca czynności na rzecz </w:t>
      </w:r>
      <w:r w:rsidR="00517C3B" w:rsidRPr="00A6602A">
        <w:rPr>
          <w:rFonts w:ascii="Times New Roman" w:eastAsia="Times New Roman" w:hAnsi="Times New Roman" w:cs="Times New Roman"/>
          <w:sz w:val="24"/>
          <w:szCs w:val="24"/>
          <w:lang w:eastAsia="pl-PL"/>
        </w:rPr>
        <w:t>Radcy prawnego</w:t>
      </w:r>
      <w:r w:rsidRPr="00A6602A">
        <w:rPr>
          <w:rFonts w:ascii="Times New Roman" w:eastAsia="Times New Roman" w:hAnsi="Times New Roman" w:cs="Times New Roman"/>
          <w:sz w:val="24"/>
          <w:szCs w:val="24"/>
          <w:lang w:eastAsia="pl-PL"/>
        </w:rPr>
        <w:t xml:space="preserve"> narażeni na działania, o których mowa powyżej, są uprawnieni do zgłoszenia Generalnemu Inspektorowi przypadków takich działań.</w:t>
      </w:r>
    </w:p>
    <w:p w14:paraId="7A9C05D6" w14:textId="4E96C28A" w:rsidR="00C40E11" w:rsidRDefault="00C40E11" w:rsidP="00C40E11">
      <w:pPr>
        <w:spacing w:after="0" w:line="240" w:lineRule="auto"/>
        <w:jc w:val="center"/>
        <w:rPr>
          <w:rFonts w:ascii="Times New Roman" w:eastAsia="Times New Roman" w:hAnsi="Times New Roman" w:cs="Times New Roman"/>
          <w:b/>
          <w:bCs/>
          <w:sz w:val="24"/>
          <w:lang w:eastAsia="pl-PL"/>
        </w:rPr>
      </w:pPr>
      <w:r w:rsidRPr="00AC5859">
        <w:rPr>
          <w:rFonts w:ascii="Times New Roman" w:eastAsia="Times New Roman" w:hAnsi="Times New Roman" w:cs="Times New Roman"/>
          <w:b/>
          <w:bCs/>
          <w:sz w:val="24"/>
          <w:lang w:eastAsia="pl-PL"/>
        </w:rPr>
        <w:t xml:space="preserve">§  </w:t>
      </w:r>
      <w:r>
        <w:rPr>
          <w:rFonts w:ascii="Times New Roman" w:eastAsia="Times New Roman" w:hAnsi="Times New Roman" w:cs="Times New Roman"/>
          <w:b/>
          <w:bCs/>
          <w:sz w:val="24"/>
          <w:lang w:eastAsia="pl-PL"/>
        </w:rPr>
        <w:t>2</w:t>
      </w:r>
      <w:r w:rsidR="00E32F02">
        <w:rPr>
          <w:rFonts w:ascii="Times New Roman" w:eastAsia="Times New Roman" w:hAnsi="Times New Roman" w:cs="Times New Roman"/>
          <w:b/>
          <w:bCs/>
          <w:sz w:val="24"/>
          <w:lang w:eastAsia="pl-PL"/>
        </w:rPr>
        <w:t>5</w:t>
      </w:r>
    </w:p>
    <w:p w14:paraId="4E98EB1C" w14:textId="77777777" w:rsidR="00C40E11" w:rsidRPr="00AC5859" w:rsidRDefault="00C40E11" w:rsidP="00C40E1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lang w:eastAsia="pl-PL"/>
        </w:rPr>
        <w:t>Zapewnianie udziału w programach szkoleniowych</w:t>
      </w:r>
    </w:p>
    <w:p w14:paraId="3F2DBC79" w14:textId="2CFD04C2" w:rsidR="00A3220F" w:rsidRPr="00CE6A89" w:rsidRDefault="00A3220F" w:rsidP="00893CDE">
      <w:pPr>
        <w:pStyle w:val="Akapitzlist"/>
        <w:numPr>
          <w:ilvl w:val="0"/>
          <w:numId w:val="68"/>
        </w:numPr>
        <w:shd w:val="clear" w:color="auto" w:fill="FFFFFF"/>
        <w:spacing w:after="0" w:line="240" w:lineRule="auto"/>
        <w:jc w:val="both"/>
        <w:rPr>
          <w:szCs w:val="24"/>
        </w:rPr>
      </w:pPr>
      <w:r w:rsidRPr="00CE6A89">
        <w:rPr>
          <w:szCs w:val="24"/>
        </w:rPr>
        <w:t>Radca prawny</w:t>
      </w:r>
      <w:r w:rsidR="005E685F">
        <w:rPr>
          <w:szCs w:val="24"/>
        </w:rPr>
        <w:t xml:space="preserve"> </w:t>
      </w:r>
      <w:r w:rsidRPr="00CE6A89">
        <w:rPr>
          <w:szCs w:val="24"/>
        </w:rPr>
        <w:t>zapewnia sobie i osobom wykonującym w kancelarii obowiązki związane z przeciwdziałaniem praniu pieniędzy oraz finansowaniu terroryzmu w programach szkoleniowych dotyczących realizacji tych obowiązków, uwzględniających zagadnienia związane z ochroną danych osobowych.</w:t>
      </w:r>
    </w:p>
    <w:p w14:paraId="2F524694" w14:textId="321BF2E6" w:rsidR="00A3220F" w:rsidRPr="00CE6A89" w:rsidRDefault="00A3220F" w:rsidP="00893CDE">
      <w:pPr>
        <w:pStyle w:val="Akapitzlist"/>
        <w:numPr>
          <w:ilvl w:val="0"/>
          <w:numId w:val="68"/>
        </w:numPr>
        <w:shd w:val="clear" w:color="auto" w:fill="FFFFFF"/>
        <w:spacing w:after="0" w:line="240" w:lineRule="auto"/>
        <w:jc w:val="both"/>
        <w:rPr>
          <w:szCs w:val="24"/>
        </w:rPr>
      </w:pPr>
      <w:r w:rsidRPr="00CE6A89">
        <w:rPr>
          <w:szCs w:val="24"/>
        </w:rPr>
        <w:t xml:space="preserve">Programy szkoleniowe powinny uwzględniać charakter, rodzaj i rozmiar działalności prowadzonej przez </w:t>
      </w:r>
      <w:r w:rsidR="00A65B27">
        <w:rPr>
          <w:szCs w:val="24"/>
        </w:rPr>
        <w:t>Radcę prawnego</w:t>
      </w:r>
      <w:r w:rsidRPr="00CE6A89">
        <w:rPr>
          <w:szCs w:val="24"/>
        </w:rPr>
        <w:t xml:space="preserve"> oraz zapewniać aktualną wiedzę w zakresie realizacji obowiązków </w:t>
      </w:r>
      <w:r w:rsidR="00070DBF">
        <w:rPr>
          <w:szCs w:val="24"/>
        </w:rPr>
        <w:t>Radcy prawnego</w:t>
      </w:r>
      <w:r w:rsidRPr="00CE6A89">
        <w:rPr>
          <w:szCs w:val="24"/>
        </w:rPr>
        <w:t>.</w:t>
      </w:r>
    </w:p>
    <w:p w14:paraId="6BF47CF6" w14:textId="2F6FE5BA" w:rsidR="00C40E11" w:rsidRDefault="00C40E11" w:rsidP="00C40E11">
      <w:pPr>
        <w:spacing w:after="0" w:line="240" w:lineRule="auto"/>
        <w:jc w:val="center"/>
        <w:rPr>
          <w:rFonts w:ascii="Times New Roman" w:eastAsia="Times New Roman" w:hAnsi="Times New Roman" w:cs="Times New Roman"/>
          <w:b/>
          <w:bCs/>
          <w:sz w:val="24"/>
          <w:szCs w:val="20"/>
          <w:lang w:eastAsia="pl-PL"/>
        </w:rPr>
      </w:pPr>
      <w:r w:rsidRPr="00AC5859">
        <w:rPr>
          <w:rFonts w:ascii="Times New Roman" w:eastAsia="Times New Roman" w:hAnsi="Times New Roman" w:cs="Times New Roman"/>
          <w:b/>
          <w:bCs/>
          <w:sz w:val="24"/>
          <w:szCs w:val="20"/>
          <w:lang w:eastAsia="pl-PL"/>
        </w:rPr>
        <w:t xml:space="preserve">§ </w:t>
      </w:r>
      <w:r>
        <w:rPr>
          <w:rFonts w:ascii="Times New Roman" w:eastAsia="Times New Roman" w:hAnsi="Times New Roman" w:cs="Times New Roman"/>
          <w:b/>
          <w:bCs/>
          <w:sz w:val="24"/>
          <w:szCs w:val="20"/>
          <w:lang w:eastAsia="pl-PL"/>
        </w:rPr>
        <w:t>2</w:t>
      </w:r>
      <w:r w:rsidR="00E32F02">
        <w:rPr>
          <w:rFonts w:ascii="Times New Roman" w:eastAsia="Times New Roman" w:hAnsi="Times New Roman" w:cs="Times New Roman"/>
          <w:b/>
          <w:bCs/>
          <w:sz w:val="24"/>
          <w:szCs w:val="20"/>
          <w:lang w:eastAsia="pl-PL"/>
        </w:rPr>
        <w:t>6</w:t>
      </w:r>
    </w:p>
    <w:p w14:paraId="1D6AE06E" w14:textId="77777777" w:rsidR="00C40E11" w:rsidRPr="00AC5859" w:rsidRDefault="00C40E11" w:rsidP="00C40E11">
      <w:pPr>
        <w:spacing w:after="0" w:line="240" w:lineRule="auto"/>
        <w:jc w:val="center"/>
        <w:rPr>
          <w:rFonts w:ascii="Times New Roman" w:eastAsia="Times New Roman" w:hAnsi="Times New Roman" w:cs="Times New Roman"/>
          <w:b/>
          <w:sz w:val="24"/>
          <w:lang w:eastAsia="pl-PL"/>
        </w:rPr>
      </w:pPr>
      <w:r>
        <w:rPr>
          <w:rFonts w:ascii="Times New Roman" w:eastAsia="Times New Roman" w:hAnsi="Times New Roman" w:cs="Times New Roman"/>
          <w:b/>
          <w:bCs/>
          <w:sz w:val="24"/>
          <w:szCs w:val="20"/>
          <w:lang w:eastAsia="pl-PL"/>
        </w:rPr>
        <w:t>Tajemnica informacji</w:t>
      </w:r>
    </w:p>
    <w:p w14:paraId="26FC0C9B" w14:textId="3692C022" w:rsidR="00C40E11" w:rsidRPr="00F85D06" w:rsidRDefault="00070DBF" w:rsidP="00893CDE">
      <w:pPr>
        <w:pStyle w:val="Akapitzlist"/>
        <w:numPr>
          <w:ilvl w:val="0"/>
          <w:numId w:val="84"/>
        </w:numPr>
        <w:spacing w:after="0" w:line="240" w:lineRule="auto"/>
        <w:jc w:val="both"/>
        <w:rPr>
          <w:b/>
          <w:bCs/>
          <w:i/>
          <w:iCs/>
          <w:szCs w:val="24"/>
        </w:rPr>
      </w:pPr>
      <w:r w:rsidRPr="00F85D06">
        <w:rPr>
          <w:szCs w:val="24"/>
        </w:rPr>
        <w:t>Radca prawny</w:t>
      </w:r>
      <w:r w:rsidR="00C40E11" w:rsidRPr="00F85D06">
        <w:rPr>
          <w:szCs w:val="24"/>
        </w:rPr>
        <w:t>, je</w:t>
      </w:r>
      <w:r w:rsidRPr="00F85D06">
        <w:rPr>
          <w:szCs w:val="24"/>
        </w:rPr>
        <w:t>go</w:t>
      </w:r>
      <w:r w:rsidR="00C40E11" w:rsidRPr="00F85D06">
        <w:rPr>
          <w:szCs w:val="24"/>
        </w:rPr>
        <w:t xml:space="preserve"> pracownicy oraz inne osoby działające w imieniu i na rzecz </w:t>
      </w:r>
      <w:r w:rsidRPr="00F85D06">
        <w:rPr>
          <w:szCs w:val="24"/>
        </w:rPr>
        <w:t>Radcy prawnego</w:t>
      </w:r>
      <w:r w:rsidR="00C40E11" w:rsidRPr="00F85D06">
        <w:rPr>
          <w:szCs w:val="24"/>
        </w:rPr>
        <w:t xml:space="preserve"> zachowują w tajemnicy</w:t>
      </w:r>
      <w:r w:rsidR="00F85D06" w:rsidRPr="00F85D06">
        <w:rPr>
          <w:b/>
          <w:bCs/>
          <w:i/>
          <w:iCs/>
          <w:szCs w:val="24"/>
        </w:rPr>
        <w:t>:</w:t>
      </w:r>
    </w:p>
    <w:p w14:paraId="2E7C6A28" w14:textId="1E7C675A" w:rsidR="00C40E11" w:rsidRPr="00F85D06" w:rsidRDefault="00C40E11" w:rsidP="00893CDE">
      <w:pPr>
        <w:pStyle w:val="Akapitzlist"/>
        <w:numPr>
          <w:ilvl w:val="0"/>
          <w:numId w:val="85"/>
        </w:numPr>
        <w:shd w:val="clear" w:color="auto" w:fill="FFFFFF"/>
        <w:spacing w:after="0" w:line="240" w:lineRule="auto"/>
        <w:jc w:val="both"/>
        <w:rPr>
          <w:szCs w:val="24"/>
        </w:rPr>
      </w:pPr>
      <w:r w:rsidRPr="00F85D06">
        <w:rPr>
          <w:szCs w:val="24"/>
        </w:rPr>
        <w:t>fakt przekazania Generalnemu Inspektorowi lub innym właściwym organom informacji określonych w rozdziałach 7 i 8</w:t>
      </w:r>
      <w:r w:rsidR="00070DBF" w:rsidRPr="00F85D06">
        <w:rPr>
          <w:szCs w:val="24"/>
        </w:rPr>
        <w:t xml:space="preserve"> ustawy</w:t>
      </w:r>
      <w:r w:rsidRPr="00F85D06">
        <w:rPr>
          <w:szCs w:val="24"/>
        </w:rPr>
        <w:t>;</w:t>
      </w:r>
    </w:p>
    <w:p w14:paraId="7D1E658B" w14:textId="6031B7EB" w:rsidR="00E72F88" w:rsidRPr="00F85D06" w:rsidRDefault="00C40E11" w:rsidP="00893CDE">
      <w:pPr>
        <w:pStyle w:val="Akapitzlist"/>
        <w:numPr>
          <w:ilvl w:val="0"/>
          <w:numId w:val="85"/>
        </w:numPr>
        <w:shd w:val="clear" w:color="auto" w:fill="FFFFFF"/>
        <w:spacing w:after="0" w:line="240" w:lineRule="auto"/>
        <w:jc w:val="both"/>
        <w:rPr>
          <w:szCs w:val="24"/>
        </w:rPr>
      </w:pPr>
      <w:r w:rsidRPr="00F85D06">
        <w:rPr>
          <w:szCs w:val="24"/>
        </w:rPr>
        <w:t>informacje o planowaniu wszczęcia oraz o prowadzeniu analizy dotyczącej prania pieniędzy lub finansowania terroryzmu.</w:t>
      </w:r>
    </w:p>
    <w:p w14:paraId="6C6BC58D" w14:textId="77777777" w:rsidR="00AD2A4A" w:rsidRPr="00C40F5A" w:rsidRDefault="00AD2A4A" w:rsidP="00893CDE">
      <w:pPr>
        <w:numPr>
          <w:ilvl w:val="0"/>
          <w:numId w:val="84"/>
        </w:numPr>
        <w:spacing w:after="0" w:line="240" w:lineRule="auto"/>
        <w:contextualSpacing/>
        <w:jc w:val="both"/>
        <w:rPr>
          <w:rFonts w:ascii="Times New Roman" w:eastAsia="Times New Roman" w:hAnsi="Times New Roman" w:cs="Times New Roman"/>
          <w:bCs/>
          <w:sz w:val="24"/>
          <w:szCs w:val="24"/>
          <w:lang w:eastAsia="pl-PL"/>
        </w:rPr>
      </w:pPr>
      <w:r w:rsidRPr="00C40F5A">
        <w:rPr>
          <w:rFonts w:ascii="Times New Roman" w:eastAsia="Times New Roman" w:hAnsi="Times New Roman" w:cs="Times New Roman"/>
          <w:bCs/>
          <w:sz w:val="24"/>
          <w:szCs w:val="24"/>
          <w:lang w:eastAsia="pl-PL"/>
        </w:rPr>
        <w:t>Obowiązek zachowania tajemnicy nie dotyczy przekazywania informacji w okolicznościach, o których mowa w art. 54 ust. 2 Ustawy, w szczególności nie dotyczy informacji przekazanych klientowi w celu zaprzestania przez klienta prowadzenia działalności sprzecznej z prawem lub powstrzymania klienta od podjęcia takiej działalności.</w:t>
      </w:r>
    </w:p>
    <w:p w14:paraId="634BC36A" w14:textId="5C27DF22" w:rsidR="00AD2A4A" w:rsidRDefault="00AD2A4A" w:rsidP="00893CDE">
      <w:pPr>
        <w:pStyle w:val="Akapitzlist"/>
        <w:numPr>
          <w:ilvl w:val="0"/>
          <w:numId w:val="84"/>
        </w:numPr>
        <w:spacing w:after="0" w:line="240" w:lineRule="auto"/>
        <w:jc w:val="both"/>
        <w:rPr>
          <w:szCs w:val="24"/>
        </w:rPr>
      </w:pPr>
      <w:r w:rsidRPr="00F85D06">
        <w:rPr>
          <w:szCs w:val="24"/>
        </w:rPr>
        <w:t xml:space="preserve">Wykonanie przez </w:t>
      </w:r>
      <w:r w:rsidR="00CE102A">
        <w:rPr>
          <w:szCs w:val="24"/>
        </w:rPr>
        <w:t>radcę prawnego</w:t>
      </w:r>
      <w:r w:rsidRPr="00F85D06">
        <w:rPr>
          <w:szCs w:val="24"/>
        </w:rPr>
        <w:t xml:space="preserve"> lub pracowników </w:t>
      </w:r>
      <w:r w:rsidR="00CE102A">
        <w:rPr>
          <w:szCs w:val="24"/>
        </w:rPr>
        <w:t>radcy prawnego</w:t>
      </w:r>
      <w:r w:rsidRPr="00F85D06">
        <w:rPr>
          <w:szCs w:val="24"/>
        </w:rPr>
        <w:t xml:space="preserve"> obowiązków zgłoszeniowych lub informacyjnych nie powoduje odpowiedzialności dyscyplinarnej, cywilnej, karnej ani innej określonej odrębnymi przepisami.</w:t>
      </w:r>
    </w:p>
    <w:p w14:paraId="04CDD067" w14:textId="1A08323E" w:rsidR="00E72F88" w:rsidRPr="00C40F5A" w:rsidRDefault="00E72F88" w:rsidP="00E72F88">
      <w:pPr>
        <w:spacing w:after="0" w:line="240" w:lineRule="auto"/>
        <w:jc w:val="center"/>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w:t>
      </w:r>
      <w:r w:rsidR="00E32F02">
        <w:rPr>
          <w:rFonts w:ascii="Times New Roman" w:eastAsia="Times New Roman" w:hAnsi="Times New Roman" w:cs="Times New Roman"/>
          <w:b/>
          <w:bCs/>
          <w:sz w:val="24"/>
          <w:szCs w:val="24"/>
          <w:lang w:eastAsia="pl-PL"/>
        </w:rPr>
        <w:t xml:space="preserve"> 27</w:t>
      </w:r>
      <w:r w:rsidRPr="00C40F5A">
        <w:rPr>
          <w:rFonts w:ascii="Times New Roman" w:eastAsia="Times New Roman" w:hAnsi="Times New Roman" w:cs="Times New Roman"/>
          <w:b/>
          <w:bCs/>
          <w:sz w:val="24"/>
          <w:szCs w:val="24"/>
          <w:lang w:eastAsia="pl-PL"/>
        </w:rPr>
        <w:t xml:space="preserve"> </w:t>
      </w:r>
    </w:p>
    <w:p w14:paraId="66C0A2EF" w14:textId="77777777" w:rsidR="00E72F88" w:rsidRPr="00C40F5A" w:rsidRDefault="00E72F88" w:rsidP="00E72F88">
      <w:pPr>
        <w:spacing w:after="0" w:line="240" w:lineRule="auto"/>
        <w:jc w:val="center"/>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Transakcje powyżej 15 000 euro</w:t>
      </w:r>
    </w:p>
    <w:p w14:paraId="0737886A" w14:textId="2D271AF4" w:rsidR="00E72F88" w:rsidRPr="00C40F5A" w:rsidRDefault="00F85D06" w:rsidP="00E72F8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977E65">
        <w:rPr>
          <w:rFonts w:ascii="Times New Roman" w:eastAsia="Times New Roman" w:hAnsi="Times New Roman" w:cs="Times New Roman"/>
          <w:sz w:val="24"/>
          <w:szCs w:val="24"/>
          <w:lang w:eastAsia="pl-PL"/>
        </w:rPr>
        <w:t>, między innymi</w:t>
      </w:r>
      <w:r w:rsidR="00E72F88" w:rsidRPr="00C40F5A">
        <w:rPr>
          <w:rFonts w:ascii="Times New Roman" w:eastAsia="Times New Roman" w:hAnsi="Times New Roman" w:cs="Times New Roman"/>
          <w:sz w:val="24"/>
          <w:szCs w:val="24"/>
          <w:lang w:eastAsia="pl-PL"/>
        </w:rPr>
        <w:t>:</w:t>
      </w:r>
    </w:p>
    <w:p w14:paraId="7878F8F6" w14:textId="77777777" w:rsidR="00E72F88" w:rsidRPr="00C40F5A" w:rsidRDefault="00E72F88" w:rsidP="00893CDE">
      <w:pPr>
        <w:numPr>
          <w:ilvl w:val="0"/>
          <w:numId w:val="83"/>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nie przyjmuje wpłat i nie dokonuje wypłat środków pieniężnych o równowartości przekraczającej 15 000 euro,</w:t>
      </w:r>
    </w:p>
    <w:p w14:paraId="53F3E6E2" w14:textId="77777777" w:rsidR="00E72F88" w:rsidRPr="00C40F5A" w:rsidRDefault="00E72F88" w:rsidP="00893CDE">
      <w:pPr>
        <w:numPr>
          <w:ilvl w:val="0"/>
          <w:numId w:val="83"/>
        </w:numPr>
        <w:spacing w:after="0" w:line="240" w:lineRule="auto"/>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nie wykonuje transferu środków pieniężnych o równowartości przekraczającej 15 000 euro,</w:t>
      </w:r>
    </w:p>
    <w:p w14:paraId="4EED4D22" w14:textId="051101C5" w:rsidR="00E72F88" w:rsidRPr="00C40F5A" w:rsidRDefault="00E72F88" w:rsidP="00E72F88">
      <w:pPr>
        <w:spacing w:after="0" w:line="24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 związku z tym nie jest zobowiązan</w:t>
      </w:r>
      <w:r w:rsidR="00977E65">
        <w:rPr>
          <w:rFonts w:ascii="Times New Roman" w:eastAsia="Times New Roman" w:hAnsi="Times New Roman" w:cs="Times New Roman"/>
          <w:sz w:val="24"/>
          <w:szCs w:val="24"/>
          <w:lang w:eastAsia="pl-PL"/>
        </w:rPr>
        <w:t>y</w:t>
      </w:r>
      <w:r w:rsidRPr="00C40F5A">
        <w:rPr>
          <w:rFonts w:ascii="Times New Roman" w:eastAsia="Times New Roman" w:hAnsi="Times New Roman" w:cs="Times New Roman"/>
          <w:sz w:val="24"/>
          <w:szCs w:val="24"/>
          <w:lang w:eastAsia="pl-PL"/>
        </w:rPr>
        <w:t xml:space="preserve"> do przekazywania Generalnemu Inspektorowi informacji w tym zakresie. W przeciwnym wypadku, zastosowanie znajdzie art. 72 i nast. ustawy.</w:t>
      </w:r>
    </w:p>
    <w:p w14:paraId="5B906F58" w14:textId="5ABA89BF" w:rsidR="006B642A" w:rsidRDefault="006B642A" w:rsidP="006B642A">
      <w:pPr>
        <w:spacing w:after="0" w:line="240" w:lineRule="auto"/>
        <w:jc w:val="center"/>
        <w:rPr>
          <w:rFonts w:ascii="Times New Roman" w:eastAsia="Times New Roman" w:hAnsi="Times New Roman" w:cs="Times New Roman"/>
          <w:b/>
          <w:bCs/>
          <w:sz w:val="24"/>
          <w:szCs w:val="24"/>
          <w:lang w:eastAsia="pl-PL"/>
        </w:rPr>
      </w:pPr>
      <w:r w:rsidRPr="00DC69F9">
        <w:rPr>
          <w:rFonts w:ascii="Times New Roman" w:eastAsia="Times New Roman" w:hAnsi="Times New Roman" w:cs="Times New Roman"/>
          <w:b/>
          <w:bCs/>
          <w:sz w:val="24"/>
          <w:szCs w:val="24"/>
          <w:lang w:eastAsia="pl-PL"/>
        </w:rPr>
        <w:t>§ 2</w:t>
      </w:r>
      <w:r w:rsidR="00E32F02">
        <w:rPr>
          <w:rFonts w:ascii="Times New Roman" w:eastAsia="Times New Roman" w:hAnsi="Times New Roman" w:cs="Times New Roman"/>
          <w:b/>
          <w:bCs/>
          <w:sz w:val="24"/>
          <w:szCs w:val="24"/>
          <w:lang w:eastAsia="pl-PL"/>
        </w:rPr>
        <w:t>8</w:t>
      </w:r>
    </w:p>
    <w:p w14:paraId="41435AD9" w14:textId="236A9037" w:rsidR="004B266D" w:rsidRPr="00DC69F9" w:rsidRDefault="004B266D" w:rsidP="006B642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Zawiadomienia</w:t>
      </w:r>
    </w:p>
    <w:p w14:paraId="4F0C6786" w14:textId="77777777" w:rsidR="006B642A" w:rsidRPr="00FA7C67" w:rsidRDefault="006B642A" w:rsidP="00893CDE">
      <w:pPr>
        <w:pStyle w:val="Akapitzlist"/>
        <w:numPr>
          <w:ilvl w:val="0"/>
          <w:numId w:val="8"/>
        </w:numPr>
        <w:spacing w:after="0" w:line="240" w:lineRule="auto"/>
        <w:jc w:val="both"/>
        <w:rPr>
          <w:szCs w:val="24"/>
        </w:rPr>
      </w:pPr>
      <w:r w:rsidRPr="00FA7C67">
        <w:rPr>
          <w:szCs w:val="24"/>
        </w:rPr>
        <w:lastRenderedPageBreak/>
        <w:t>Radca prawny zawiadamia Generalnego Inspektora o okolicznościach, które mogą wskazywać na podejrzenie popełnienia przestępstwa prania pieniędzy lub finansowania terroryzmu.</w:t>
      </w:r>
    </w:p>
    <w:p w14:paraId="29EC5061" w14:textId="77777777" w:rsidR="006B642A" w:rsidRPr="00DC69F9" w:rsidRDefault="006B642A" w:rsidP="00893CD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Zawiadomienie jest przekazywane niezwłocznie, nie później jednak niż w terminie 2 dni roboczych od dnia potwierdzenia podejrzenia.</w:t>
      </w:r>
    </w:p>
    <w:p w14:paraId="69D464C4" w14:textId="77777777" w:rsidR="006B642A" w:rsidRPr="00DC69F9" w:rsidRDefault="006B642A" w:rsidP="00893CDE">
      <w:pPr>
        <w:numPr>
          <w:ilvl w:val="0"/>
          <w:numId w:val="8"/>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 zawiadomieniu podaje się:</w:t>
      </w:r>
    </w:p>
    <w:p w14:paraId="142A90A4" w14:textId="7F6607FD"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dane identyfikacyjne klienta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3FFBAA76" w14:textId="69BD596A"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posiadane dane identyfikacyjne osób fizycznych, osób prawnych i jednostek organizacyjnych nieposiadających osobowości prawnej, niebędących klientami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przekazującej zawiadomienie;</w:t>
      </w:r>
    </w:p>
    <w:p w14:paraId="34C74443"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rodzaj i wielkość wartości majątkowych oraz miejsce ich przechowywania;</w:t>
      </w:r>
    </w:p>
    <w:p w14:paraId="5B929E8C" w14:textId="72FA10A9"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numer rachunku prowadzonego dla klienta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przekazującej zawiadomienie, oznaczony identyfikatorem IBAN lub identyfikatorem zawierającym kod kraju oraz numer rachunku w przypadku rachunków nieoznaczonych IBAN;</w:t>
      </w:r>
    </w:p>
    <w:p w14:paraId="22D94364" w14:textId="7B662376"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posiadane przez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informacje w odniesieniu do transakcji lub prób ich przeprowadzenia;</w:t>
      </w:r>
    </w:p>
    <w:p w14:paraId="03FB27B4"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wskazanie państwa Europejskiego Obszaru Gospodarczego, z którym jest powiązana transakcja, jeżeli została przeprowadzona w ramach działalności transgranicznej;</w:t>
      </w:r>
    </w:p>
    <w:p w14:paraId="552EC5BC"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posiadane informacje o rozpoznanym ryzyku prania pieniędzy lub finansowania terroryzmu oraz o czynie zabronionym, z którego mogą pochodzić wartości majątkowe;</w:t>
      </w:r>
    </w:p>
    <w:p w14:paraId="7E64909D" w14:textId="77777777" w:rsidR="006B642A" w:rsidRPr="00DC69F9" w:rsidRDefault="006B642A" w:rsidP="00893CDE">
      <w:pPr>
        <w:numPr>
          <w:ilvl w:val="0"/>
          <w:numId w:val="9"/>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uzasadnienie przekazania zawiadomienia.</w:t>
      </w:r>
    </w:p>
    <w:p w14:paraId="730CD6A3" w14:textId="6C6284D5" w:rsidR="006B642A" w:rsidRPr="00DC69F9" w:rsidRDefault="006B642A" w:rsidP="00893CDE">
      <w:pPr>
        <w:pStyle w:val="Akapitzlist"/>
        <w:numPr>
          <w:ilvl w:val="0"/>
          <w:numId w:val="8"/>
        </w:numPr>
        <w:spacing w:after="0" w:line="240" w:lineRule="auto"/>
        <w:jc w:val="both"/>
        <w:rPr>
          <w:szCs w:val="24"/>
        </w:rPr>
      </w:pPr>
      <w:r w:rsidRPr="00DC69F9">
        <w:rPr>
          <w:color w:val="000000"/>
          <w:szCs w:val="24"/>
        </w:rPr>
        <w:t xml:space="preserve">Obowiązek przekazywania zawiadomienia nie dotyczy </w:t>
      </w:r>
      <w:r w:rsidR="00FE32ED">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4E9311F1" w14:textId="1A5829B5" w:rsidR="006B642A" w:rsidRPr="00DC69F9" w:rsidRDefault="006B642A" w:rsidP="006B642A">
      <w:pPr>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 2</w:t>
      </w:r>
      <w:r w:rsidR="00E32F02">
        <w:rPr>
          <w:rFonts w:ascii="Times New Roman" w:eastAsia="Times New Roman" w:hAnsi="Times New Roman" w:cs="Times New Roman"/>
          <w:b/>
          <w:bCs/>
          <w:sz w:val="24"/>
          <w:szCs w:val="24"/>
          <w:lang w:eastAsia="pl-PL"/>
        </w:rPr>
        <w:t>9</w:t>
      </w:r>
    </w:p>
    <w:p w14:paraId="7B242596" w14:textId="76214914" w:rsidR="006B642A" w:rsidRPr="00DC69F9" w:rsidRDefault="006B642A" w:rsidP="00893CDE">
      <w:pPr>
        <w:pStyle w:val="Akapitzlist"/>
        <w:numPr>
          <w:ilvl w:val="0"/>
          <w:numId w:val="19"/>
        </w:numPr>
        <w:spacing w:after="0" w:line="240" w:lineRule="auto"/>
        <w:jc w:val="both"/>
        <w:rPr>
          <w:szCs w:val="24"/>
        </w:rPr>
      </w:pPr>
      <w:r w:rsidRPr="00DC69F9">
        <w:rPr>
          <w:szCs w:val="24"/>
        </w:rPr>
        <w:t xml:space="preserve">Na żądanie Generalnego Inspektora </w:t>
      </w:r>
      <w:r w:rsidR="00FE32ED">
        <w:rPr>
          <w:szCs w:val="24"/>
        </w:rPr>
        <w:t>R</w:t>
      </w:r>
      <w:r w:rsidRPr="00DC69F9">
        <w:rPr>
          <w:szCs w:val="24"/>
        </w:rPr>
        <w:t>adca prawny niezwłocznie przekazuje lub udostępnia nieodpłatnie posiadane informacje lub dokumenty, niezbędne do realizacji zadań Generalnego Inspektora określonych w ustawie, w tym dotyczące:</w:t>
      </w:r>
    </w:p>
    <w:p w14:paraId="34C2DFEF"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klientów;</w:t>
      </w:r>
    </w:p>
    <w:p w14:paraId="331591CB"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rodzaju i wielkości wartości majątkowych oraz miejsca ich przechowywania;</w:t>
      </w:r>
    </w:p>
    <w:p w14:paraId="5D86D48A" w14:textId="77777777"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stosowania środka bezpieczeństwa finansowego;</w:t>
      </w:r>
    </w:p>
    <w:p w14:paraId="18948A07" w14:textId="16B3853E" w:rsidR="006B642A" w:rsidRPr="00DC69F9" w:rsidRDefault="006B642A" w:rsidP="00893CDE">
      <w:pPr>
        <w:numPr>
          <w:ilvl w:val="0"/>
          <w:numId w:val="2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adresów IP, z których następowało połączenie z systemem teleinformatycznym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oraz czasów połączeń z tym systemem.</w:t>
      </w:r>
    </w:p>
    <w:p w14:paraId="157FE47F" w14:textId="77777777" w:rsidR="006B642A" w:rsidRPr="00DC69F9" w:rsidRDefault="006B642A" w:rsidP="00893CDE">
      <w:pPr>
        <w:pStyle w:val="Akapitzlist"/>
        <w:numPr>
          <w:ilvl w:val="0"/>
          <w:numId w:val="19"/>
        </w:numPr>
        <w:spacing w:after="0" w:line="240" w:lineRule="auto"/>
        <w:rPr>
          <w:szCs w:val="24"/>
        </w:rPr>
      </w:pPr>
      <w:r w:rsidRPr="00DC69F9">
        <w:rPr>
          <w:color w:val="000000"/>
          <w:szCs w:val="24"/>
        </w:rPr>
        <w:t>Generalny Inspektor w żądaniu może wskazać:</w:t>
      </w:r>
    </w:p>
    <w:p w14:paraId="666D8738" w14:textId="77777777" w:rsidR="006B642A" w:rsidRPr="00DC69F9" w:rsidRDefault="006B642A" w:rsidP="00893CDE">
      <w:pPr>
        <w:pStyle w:val="Akapitzlist"/>
        <w:numPr>
          <w:ilvl w:val="1"/>
          <w:numId w:val="21"/>
        </w:numPr>
        <w:spacing w:after="0" w:line="240" w:lineRule="auto"/>
        <w:rPr>
          <w:szCs w:val="24"/>
        </w:rPr>
      </w:pPr>
      <w:r w:rsidRPr="00DC69F9">
        <w:rPr>
          <w:color w:val="000000"/>
          <w:szCs w:val="24"/>
        </w:rPr>
        <w:t>termin oraz formę przekazania lub udostępnienia informacji lub dokumentów;</w:t>
      </w:r>
    </w:p>
    <w:p w14:paraId="12E95A32" w14:textId="77777777" w:rsidR="006B642A" w:rsidRPr="00DC69F9" w:rsidRDefault="006B642A" w:rsidP="00893CDE">
      <w:pPr>
        <w:pStyle w:val="Akapitzlist"/>
        <w:numPr>
          <w:ilvl w:val="1"/>
          <w:numId w:val="21"/>
        </w:numPr>
        <w:spacing w:after="0" w:line="240" w:lineRule="auto"/>
        <w:jc w:val="both"/>
        <w:rPr>
          <w:szCs w:val="24"/>
        </w:rPr>
      </w:pPr>
      <w:r w:rsidRPr="00DC69F9">
        <w:rPr>
          <w:color w:val="000000"/>
          <w:szCs w:val="24"/>
        </w:rPr>
        <w:t>zakres informacji oraz termin do ich pozyskania w związku ze stosowaniem środka bezpieczeństwa finansowego, o którym mowa w art. 34 ust. 1 pkt 4, lub w związku z określonymi transakcjami okazjonalnymi.</w:t>
      </w:r>
    </w:p>
    <w:p w14:paraId="1D35E464" w14:textId="77777777" w:rsidR="006B642A" w:rsidRPr="00DC69F9" w:rsidRDefault="006B642A" w:rsidP="00893CDE">
      <w:pPr>
        <w:pStyle w:val="Akapitzlist"/>
        <w:numPr>
          <w:ilvl w:val="0"/>
          <w:numId w:val="19"/>
        </w:numPr>
        <w:spacing w:after="0" w:line="240" w:lineRule="auto"/>
        <w:rPr>
          <w:szCs w:val="24"/>
        </w:rPr>
      </w:pPr>
      <w:r w:rsidRPr="00DC69F9">
        <w:rPr>
          <w:color w:val="000000"/>
          <w:szCs w:val="24"/>
        </w:rPr>
        <w:t>Informacje i dokumenty, o których mowa w ust. 1 i 2, są przekazywane i udostępniane nieodpłatnie.</w:t>
      </w:r>
    </w:p>
    <w:p w14:paraId="37879AF5" w14:textId="71A84445" w:rsidR="006B642A" w:rsidRPr="00DC69F9" w:rsidRDefault="006B642A" w:rsidP="006B642A">
      <w:pPr>
        <w:tabs>
          <w:tab w:val="left" w:pos="6648"/>
        </w:tabs>
        <w:spacing w:after="0" w:line="240" w:lineRule="auto"/>
        <w:jc w:val="center"/>
        <w:rPr>
          <w:rFonts w:ascii="Times New Roman" w:eastAsia="Times New Roman" w:hAnsi="Times New Roman" w:cs="Times New Roman"/>
          <w:b/>
          <w:sz w:val="24"/>
          <w:szCs w:val="24"/>
          <w:lang w:eastAsia="pl-PL"/>
        </w:rPr>
      </w:pPr>
      <w:bookmarkStart w:id="5" w:name="_Hlk526245722"/>
      <w:r w:rsidRPr="00DC69F9">
        <w:rPr>
          <w:rFonts w:ascii="Times New Roman" w:eastAsia="Times New Roman" w:hAnsi="Times New Roman" w:cs="Times New Roman"/>
          <w:b/>
          <w:bCs/>
          <w:sz w:val="24"/>
          <w:szCs w:val="24"/>
          <w:lang w:eastAsia="pl-PL"/>
        </w:rPr>
        <w:t xml:space="preserve">§ </w:t>
      </w:r>
      <w:r w:rsidR="00E32F02">
        <w:rPr>
          <w:rFonts w:ascii="Times New Roman" w:eastAsia="Times New Roman" w:hAnsi="Times New Roman" w:cs="Times New Roman"/>
          <w:b/>
          <w:bCs/>
          <w:sz w:val="24"/>
          <w:szCs w:val="24"/>
          <w:lang w:eastAsia="pl-PL"/>
        </w:rPr>
        <w:t>30</w:t>
      </w:r>
    </w:p>
    <w:p w14:paraId="68507F8B" w14:textId="77777777" w:rsidR="006B642A" w:rsidRPr="00DC69F9"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Radca prawny niezwłocznie zawiadamia Generalnego Inspektora, za pomocą środków komunikacji elektronicznej, o przypadku powzięcia uzasadnionego podejrzenia, że określona transakcja lub określone wartości majątkowe mogą mieć związek z praniem pieniędzy lub finansowaniem terroryzmu.</w:t>
      </w:r>
    </w:p>
    <w:p w14:paraId="7339EFD4" w14:textId="4D837D6E" w:rsidR="006B642A" w:rsidRPr="00553C0E"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 zawiadomieniu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 xml:space="preserve">adca prawny przekazuje pozostające w jego posiadaniu informacje związane z </w:t>
      </w:r>
      <w:r w:rsidRPr="00553C0E">
        <w:rPr>
          <w:rFonts w:ascii="Times New Roman" w:eastAsia="Times New Roman" w:hAnsi="Times New Roman" w:cs="Times New Roman"/>
          <w:sz w:val="24"/>
          <w:szCs w:val="24"/>
          <w:lang w:eastAsia="pl-PL"/>
        </w:rPr>
        <w:t xml:space="preserve">powziętym podejrzeniem oraz informację o przewidywanym terminie przeprowadzenia transakcji, o której mowa w ust. 1. </w:t>
      </w:r>
    </w:p>
    <w:p w14:paraId="10B28D48" w14:textId="77777777" w:rsidR="006B642A" w:rsidRPr="00553C0E" w:rsidRDefault="006B642A" w:rsidP="00893CDE">
      <w:pPr>
        <w:pStyle w:val="Akapitzlist"/>
        <w:numPr>
          <w:ilvl w:val="0"/>
          <w:numId w:val="12"/>
        </w:numPr>
        <w:spacing w:after="0" w:line="240" w:lineRule="auto"/>
        <w:jc w:val="both"/>
        <w:rPr>
          <w:szCs w:val="24"/>
        </w:rPr>
      </w:pPr>
      <w:r w:rsidRPr="00553C0E">
        <w:rPr>
          <w:szCs w:val="24"/>
        </w:rPr>
        <w:t>Zasady wstrzymywania transakcji lub blokady rachunku przez Generalnego Inspektora zostały określone w art. 86 ust. 3 – 13 oraz art. 87-88 ustawy.</w:t>
      </w:r>
    </w:p>
    <w:p w14:paraId="2CE2C0F9" w14:textId="01CF5F99" w:rsidR="006B642A" w:rsidRPr="00B91E5F" w:rsidRDefault="006B642A" w:rsidP="00893CDE">
      <w:pPr>
        <w:pStyle w:val="Akapitzlist"/>
        <w:numPr>
          <w:ilvl w:val="0"/>
          <w:numId w:val="12"/>
        </w:numPr>
        <w:spacing w:after="0" w:line="240" w:lineRule="auto"/>
        <w:jc w:val="both"/>
        <w:rPr>
          <w:szCs w:val="24"/>
        </w:rPr>
      </w:pPr>
      <w:r w:rsidRPr="00DC69F9">
        <w:rPr>
          <w:color w:val="000000"/>
          <w:szCs w:val="24"/>
        </w:rPr>
        <w:t xml:space="preserve">Obowiązek przekazywania zawiadomienia nie dotyczy </w:t>
      </w:r>
      <w:r w:rsidR="00FE32ED">
        <w:rPr>
          <w:color w:val="000000"/>
          <w:szCs w:val="24"/>
        </w:rPr>
        <w:t>R</w:t>
      </w:r>
      <w:r w:rsidRPr="00DC69F9">
        <w:rPr>
          <w:color w:val="000000"/>
          <w:szCs w:val="24"/>
        </w:rPr>
        <w:t xml:space="preserve">adcy prawnego w zakresie informacji uzyskanych podczas ustalania sytuacji prawnej klienta w związku z postępowaniem sądowym, </w:t>
      </w:r>
      <w:r w:rsidRPr="00DC69F9">
        <w:rPr>
          <w:color w:val="000000"/>
          <w:szCs w:val="24"/>
        </w:rPr>
        <w:lastRenderedPageBreak/>
        <w:t>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1211E4AE" w14:textId="244602DF" w:rsidR="006B642A" w:rsidRPr="00DC69F9" w:rsidRDefault="006B642A" w:rsidP="00893CDE">
      <w:pPr>
        <w:numPr>
          <w:ilvl w:val="0"/>
          <w:numId w:val="12"/>
        </w:numPr>
        <w:spacing w:after="0" w:line="240" w:lineRule="auto"/>
        <w:contextualSpacing/>
        <w:jc w:val="both"/>
        <w:rPr>
          <w:rFonts w:ascii="Times New Roman" w:eastAsia="Times New Roman" w:hAnsi="Times New Roman" w:cs="Times New Roman"/>
          <w:sz w:val="24"/>
          <w:szCs w:val="24"/>
          <w:lang w:eastAsia="pl-PL"/>
        </w:rPr>
      </w:pPr>
      <w:bookmarkStart w:id="6" w:name="_Hlk526265681"/>
      <w:r w:rsidRPr="00DC69F9">
        <w:rPr>
          <w:rFonts w:ascii="Times New Roman" w:eastAsia="Times New Roman" w:hAnsi="Times New Roman" w:cs="Times New Roman"/>
          <w:sz w:val="24"/>
          <w:szCs w:val="24"/>
          <w:lang w:eastAsia="pl-PL"/>
        </w:rPr>
        <w:t xml:space="preserve">Wykonanie przez </w:t>
      </w:r>
      <w:r w:rsidR="00FE32ED">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w:t>
      </w:r>
      <w:r>
        <w:rPr>
          <w:rFonts w:ascii="Times New Roman" w:eastAsia="Times New Roman" w:hAnsi="Times New Roman" w:cs="Times New Roman"/>
          <w:sz w:val="24"/>
          <w:szCs w:val="24"/>
          <w:lang w:eastAsia="pl-PL"/>
        </w:rPr>
        <w:t>2</w:t>
      </w:r>
      <w:r w:rsidRPr="00DC69F9">
        <w:rPr>
          <w:rFonts w:ascii="Times New Roman" w:eastAsia="Times New Roman" w:hAnsi="Times New Roman" w:cs="Times New Roman"/>
          <w:sz w:val="24"/>
          <w:szCs w:val="24"/>
          <w:lang w:eastAsia="pl-PL"/>
        </w:rPr>
        <w:t xml:space="preserve"> nie powoduje odpowiedzialności dyscyplinarnej, cywilnej, karnej ani innej określonej odrębnymi przepisami.</w:t>
      </w:r>
    </w:p>
    <w:bookmarkEnd w:id="5"/>
    <w:bookmarkEnd w:id="6"/>
    <w:p w14:paraId="537EA0FB" w14:textId="154E4438" w:rsidR="006B642A" w:rsidRPr="006461A2" w:rsidRDefault="006B642A" w:rsidP="006B642A">
      <w:pPr>
        <w:spacing w:after="0" w:line="240" w:lineRule="auto"/>
        <w:jc w:val="center"/>
        <w:rPr>
          <w:rFonts w:ascii="Times New Roman" w:hAnsi="Times New Roman" w:cs="Times New Roman"/>
          <w:b/>
          <w:bCs/>
          <w:sz w:val="24"/>
          <w:szCs w:val="24"/>
        </w:rPr>
      </w:pPr>
      <w:r w:rsidRPr="006461A2">
        <w:rPr>
          <w:rFonts w:ascii="Times New Roman" w:hAnsi="Times New Roman" w:cs="Times New Roman"/>
          <w:b/>
          <w:bCs/>
          <w:sz w:val="24"/>
          <w:szCs w:val="24"/>
        </w:rPr>
        <w:t xml:space="preserve">§ </w:t>
      </w:r>
      <w:r w:rsidR="00E32F02">
        <w:rPr>
          <w:rFonts w:ascii="Times New Roman" w:hAnsi="Times New Roman" w:cs="Times New Roman"/>
          <w:b/>
          <w:bCs/>
          <w:sz w:val="24"/>
          <w:szCs w:val="24"/>
        </w:rPr>
        <w:t>31</w:t>
      </w:r>
    </w:p>
    <w:p w14:paraId="3BF298BF" w14:textId="77777777" w:rsidR="006B642A" w:rsidRDefault="006B642A" w:rsidP="00893CDE">
      <w:pPr>
        <w:pStyle w:val="Akapitzlist"/>
        <w:numPr>
          <w:ilvl w:val="0"/>
          <w:numId w:val="25"/>
        </w:numPr>
        <w:spacing w:after="0" w:line="240" w:lineRule="auto"/>
        <w:jc w:val="both"/>
        <w:rPr>
          <w:color w:val="000000"/>
        </w:rPr>
      </w:pPr>
      <w:r w:rsidRPr="00312388">
        <w:rPr>
          <w:color w:val="000000"/>
        </w:rPr>
        <w:t xml:space="preserve">Radca prawny niezwłocznie zawiadamia Generalnego Inspektora, za pomocą środków komunikacji elektronicznej, o przeprowadzeniu transakcji, mogącej mieć związek z praniem pieniędzy lub finansowaniem terroryzmu, w przypadku gdy przekazanie zawiadomienia było niemożliwe przed jej przeprowadzeniem. W zawiadomieniu </w:t>
      </w:r>
      <w:r>
        <w:rPr>
          <w:color w:val="000000"/>
        </w:rPr>
        <w:t>radca prawny</w:t>
      </w:r>
      <w:r w:rsidRPr="00312388">
        <w:rPr>
          <w:color w:val="000000"/>
        </w:rPr>
        <w:t xml:space="preserve"> uzasadnia przyczyny wcześniejszego nieprzekazania zawiadomienia oraz przekazuje pozostające w je</w:t>
      </w:r>
      <w:r>
        <w:rPr>
          <w:color w:val="000000"/>
        </w:rPr>
        <w:t>go</w:t>
      </w:r>
      <w:r w:rsidRPr="00312388">
        <w:rPr>
          <w:color w:val="000000"/>
        </w:rPr>
        <w:t xml:space="preserve"> posiadaniu informacje potwierdzające powzięcie podejrzenia.</w:t>
      </w:r>
    </w:p>
    <w:p w14:paraId="64DAAFE0" w14:textId="4B122DFE" w:rsidR="006B642A" w:rsidRPr="000E39E9" w:rsidRDefault="006B642A" w:rsidP="00893CDE">
      <w:pPr>
        <w:pStyle w:val="Akapitzlist"/>
        <w:numPr>
          <w:ilvl w:val="0"/>
          <w:numId w:val="25"/>
        </w:numPr>
        <w:spacing w:after="0" w:line="240" w:lineRule="auto"/>
        <w:jc w:val="both"/>
        <w:rPr>
          <w:szCs w:val="24"/>
        </w:rPr>
      </w:pPr>
      <w:r w:rsidRPr="00DC69F9">
        <w:rPr>
          <w:color w:val="000000"/>
          <w:szCs w:val="24"/>
        </w:rPr>
        <w:t xml:space="preserve">Obowiązek przekazywania zawiadomienia nie dotyczy </w:t>
      </w:r>
      <w:r w:rsidR="00F252C4">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349A1212" w14:textId="7BF2C6B3" w:rsidR="006B642A" w:rsidRPr="00DC69F9" w:rsidRDefault="006B642A" w:rsidP="00893CDE">
      <w:pPr>
        <w:numPr>
          <w:ilvl w:val="0"/>
          <w:numId w:val="25"/>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F252C4">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 nie powoduje odpowiedzialności dyscyplinarnej, cywilnej, karnej ani innej określonej odrębnymi przepisami.</w:t>
      </w:r>
    </w:p>
    <w:p w14:paraId="15B41362" w14:textId="4A6573BB" w:rsidR="006B642A" w:rsidRPr="00DC69F9" w:rsidRDefault="006B642A" w:rsidP="006B642A">
      <w:pPr>
        <w:tabs>
          <w:tab w:val="left" w:pos="6648"/>
        </w:tabs>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w:t>
      </w:r>
      <w:r w:rsidR="00F252C4">
        <w:rPr>
          <w:rFonts w:ascii="Times New Roman" w:eastAsia="Times New Roman" w:hAnsi="Times New Roman" w:cs="Times New Roman"/>
          <w:b/>
          <w:bCs/>
          <w:sz w:val="24"/>
          <w:szCs w:val="24"/>
          <w:lang w:eastAsia="pl-PL"/>
        </w:rPr>
        <w:t xml:space="preserve"> 3</w:t>
      </w:r>
      <w:r w:rsidR="00E32F02">
        <w:rPr>
          <w:rFonts w:ascii="Times New Roman" w:eastAsia="Times New Roman" w:hAnsi="Times New Roman" w:cs="Times New Roman"/>
          <w:b/>
          <w:bCs/>
          <w:sz w:val="24"/>
          <w:szCs w:val="24"/>
          <w:lang w:eastAsia="pl-PL"/>
        </w:rPr>
        <w:t>2</w:t>
      </w:r>
    </w:p>
    <w:p w14:paraId="38585E15" w14:textId="77777777" w:rsidR="006B642A" w:rsidRPr="00553C0E" w:rsidRDefault="006B642A" w:rsidP="00893CDE">
      <w:pPr>
        <w:numPr>
          <w:ilvl w:val="0"/>
          <w:numId w:val="24"/>
        </w:numPr>
        <w:spacing w:after="0" w:line="240" w:lineRule="auto"/>
        <w:contextualSpacing/>
        <w:jc w:val="both"/>
        <w:rPr>
          <w:rFonts w:ascii="Times New Roman" w:hAnsi="Times New Roman" w:cs="Times New Roman"/>
          <w:sz w:val="24"/>
          <w:szCs w:val="24"/>
        </w:rPr>
      </w:pPr>
      <w:r w:rsidRPr="00C15469">
        <w:rPr>
          <w:rFonts w:ascii="Times New Roman" w:eastAsia="Times New Roman" w:hAnsi="Times New Roman" w:cs="Times New Roman"/>
          <w:sz w:val="24"/>
          <w:szCs w:val="24"/>
          <w:lang w:eastAsia="pl-PL"/>
        </w:rPr>
        <w:t xml:space="preserve">Radca prawny niezwłocznie zawiadamia </w:t>
      </w:r>
      <w:r w:rsidRPr="00C15469">
        <w:rPr>
          <w:rFonts w:ascii="Times New Roman" w:eastAsia="Times New Roman" w:hAnsi="Times New Roman" w:cs="Times New Roman"/>
          <w:color w:val="000000"/>
          <w:sz w:val="24"/>
          <w:szCs w:val="24"/>
          <w:lang w:eastAsia="pl-PL"/>
        </w:rPr>
        <w:t xml:space="preserve">właściwego prokuratora </w:t>
      </w:r>
      <w:r w:rsidRPr="00C15469">
        <w:rPr>
          <w:rFonts w:ascii="Times New Roman" w:hAnsi="Times New Roman" w:cs="Times New Roman"/>
          <w:color w:val="000000"/>
          <w:sz w:val="24"/>
          <w:szCs w:val="24"/>
        </w:rPr>
        <w:t xml:space="preserve">o przypadku powzięcia uzasadnionego podejrzenia, że wartości majątkowe będące przedmiotem transakcji lub zgromadzone na rachunku pochodzą z przestępstwa innego niż przestępstwo prania pieniędzy lub finansowania terroryzmu lub z przestępstwa skarbowego </w:t>
      </w:r>
      <w:r w:rsidRPr="00881C6C">
        <w:rPr>
          <w:rFonts w:ascii="Times New Roman" w:hAnsi="Times New Roman" w:cs="Times New Roman"/>
          <w:color w:val="000000"/>
          <w:sz w:val="24"/>
          <w:szCs w:val="24"/>
        </w:rPr>
        <w:t xml:space="preserve">albo mają związek z przestępstwem innym niż przestępstwo prania pieniędzy lub </w:t>
      </w:r>
      <w:r w:rsidRPr="00553C0E">
        <w:rPr>
          <w:rFonts w:ascii="Times New Roman" w:hAnsi="Times New Roman" w:cs="Times New Roman"/>
          <w:color w:val="000000"/>
          <w:sz w:val="24"/>
          <w:szCs w:val="24"/>
        </w:rPr>
        <w:t>finansowania terroryzmu lub z przestępstwem skarbowym.</w:t>
      </w:r>
    </w:p>
    <w:p w14:paraId="311E3069" w14:textId="56B065F9" w:rsidR="006B642A" w:rsidRPr="00553C0E" w:rsidRDefault="006B642A" w:rsidP="00893CDE">
      <w:pPr>
        <w:numPr>
          <w:ilvl w:val="0"/>
          <w:numId w:val="24"/>
        </w:numPr>
        <w:spacing w:after="0" w:line="240" w:lineRule="auto"/>
        <w:contextualSpacing/>
        <w:jc w:val="both"/>
        <w:rPr>
          <w:rFonts w:ascii="Times New Roman" w:hAnsi="Times New Roman" w:cs="Times New Roman"/>
          <w:sz w:val="24"/>
          <w:szCs w:val="24"/>
        </w:rPr>
      </w:pPr>
      <w:r w:rsidRPr="00553C0E">
        <w:rPr>
          <w:rFonts w:ascii="Times New Roman" w:hAnsi="Times New Roman" w:cs="Times New Roman"/>
          <w:color w:val="000000"/>
          <w:sz w:val="24"/>
          <w:szCs w:val="24"/>
        </w:rPr>
        <w:t xml:space="preserve">W zawiadomieniu </w:t>
      </w:r>
      <w:r w:rsidR="004E2F32" w:rsidRPr="00553C0E">
        <w:rPr>
          <w:rFonts w:ascii="Times New Roman" w:hAnsi="Times New Roman" w:cs="Times New Roman"/>
          <w:color w:val="000000"/>
          <w:sz w:val="24"/>
          <w:szCs w:val="24"/>
        </w:rPr>
        <w:t>R</w:t>
      </w:r>
      <w:r w:rsidRPr="00553C0E">
        <w:rPr>
          <w:rFonts w:ascii="Times New Roman" w:hAnsi="Times New Roman" w:cs="Times New Roman"/>
          <w:color w:val="000000"/>
          <w:sz w:val="24"/>
          <w:szCs w:val="24"/>
        </w:rPr>
        <w:t>adca prawny przekazuje pozostające w jego posiadaniu informacje związane z powziętym podejrzeniem oraz informację o przewidywanym terminie przeprowadzenia transakcji.</w:t>
      </w:r>
    </w:p>
    <w:p w14:paraId="6E33EB62" w14:textId="3491CDDA" w:rsidR="006B642A" w:rsidRPr="00553C0E" w:rsidRDefault="006B642A" w:rsidP="00893CDE">
      <w:pPr>
        <w:pStyle w:val="Akapitzlist"/>
        <w:numPr>
          <w:ilvl w:val="0"/>
          <w:numId w:val="24"/>
        </w:numPr>
        <w:spacing w:after="0" w:line="240" w:lineRule="auto"/>
        <w:jc w:val="both"/>
        <w:rPr>
          <w:szCs w:val="24"/>
        </w:rPr>
      </w:pPr>
      <w:r w:rsidRPr="00553C0E">
        <w:rPr>
          <w:szCs w:val="24"/>
        </w:rPr>
        <w:t>Zasady wstrzymywanie transakcji lub blokady rachunku przez właściwego prokuratora zostały określone w art. 89 ust. 3 - 8 ustawy</w:t>
      </w:r>
      <w:r w:rsidR="00553C0E">
        <w:rPr>
          <w:szCs w:val="24"/>
        </w:rPr>
        <w:t>.</w:t>
      </w:r>
      <w:r w:rsidRPr="00553C0E">
        <w:rPr>
          <w:color w:val="000000"/>
          <w:szCs w:val="24"/>
        </w:rPr>
        <w:t xml:space="preserve"> </w:t>
      </w:r>
    </w:p>
    <w:p w14:paraId="58D9F421" w14:textId="147B45D6" w:rsidR="006B642A" w:rsidRPr="00FD24CB" w:rsidRDefault="006B642A" w:rsidP="00893CDE">
      <w:pPr>
        <w:pStyle w:val="Akapitzlist"/>
        <w:numPr>
          <w:ilvl w:val="0"/>
          <w:numId w:val="24"/>
        </w:numPr>
        <w:spacing w:after="0" w:line="240" w:lineRule="auto"/>
        <w:jc w:val="both"/>
        <w:rPr>
          <w:szCs w:val="24"/>
        </w:rPr>
      </w:pPr>
      <w:r w:rsidRPr="00553C0E">
        <w:rPr>
          <w:color w:val="000000"/>
          <w:szCs w:val="24"/>
        </w:rPr>
        <w:t>Obowiązek przekazywania</w:t>
      </w:r>
      <w:r w:rsidRPr="00DC69F9">
        <w:rPr>
          <w:color w:val="000000"/>
          <w:szCs w:val="24"/>
        </w:rPr>
        <w:t xml:space="preserve"> zawiadomienia nie dotyczy </w:t>
      </w:r>
      <w:r w:rsidR="004E2F32">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3C7774A0" w14:textId="32E921A7" w:rsidR="006B642A" w:rsidRPr="00DC69F9" w:rsidRDefault="006B642A" w:rsidP="00893CDE">
      <w:pPr>
        <w:numPr>
          <w:ilvl w:val="0"/>
          <w:numId w:val="24"/>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w:t>
      </w:r>
      <w:r>
        <w:rPr>
          <w:rFonts w:ascii="Times New Roman" w:eastAsia="Times New Roman" w:hAnsi="Times New Roman" w:cs="Times New Roman"/>
          <w:sz w:val="24"/>
          <w:szCs w:val="24"/>
          <w:lang w:eastAsia="pl-PL"/>
        </w:rPr>
        <w:t>2</w:t>
      </w:r>
      <w:r w:rsidRPr="00DC69F9">
        <w:rPr>
          <w:rFonts w:ascii="Times New Roman" w:eastAsia="Times New Roman" w:hAnsi="Times New Roman" w:cs="Times New Roman"/>
          <w:sz w:val="24"/>
          <w:szCs w:val="24"/>
          <w:lang w:eastAsia="pl-PL"/>
        </w:rPr>
        <w:t xml:space="preserve"> nie powoduje odpowiedzialności dyscyplinarnej, cywilnej, karnej ani innej określonej odrębnymi przepisami.</w:t>
      </w:r>
    </w:p>
    <w:p w14:paraId="4DC1E169" w14:textId="254FFB40" w:rsidR="006B642A" w:rsidRPr="006461A2" w:rsidRDefault="006B642A" w:rsidP="006B642A">
      <w:pPr>
        <w:spacing w:after="0" w:line="240" w:lineRule="auto"/>
        <w:jc w:val="center"/>
        <w:rPr>
          <w:rFonts w:ascii="Times New Roman" w:hAnsi="Times New Roman" w:cs="Times New Roman"/>
          <w:b/>
          <w:bCs/>
          <w:sz w:val="24"/>
          <w:szCs w:val="24"/>
        </w:rPr>
      </w:pPr>
      <w:r w:rsidRPr="006461A2">
        <w:rPr>
          <w:rFonts w:ascii="Times New Roman" w:hAnsi="Times New Roman" w:cs="Times New Roman"/>
          <w:b/>
          <w:bCs/>
          <w:sz w:val="24"/>
          <w:szCs w:val="24"/>
        </w:rPr>
        <w:t xml:space="preserve">§ </w:t>
      </w:r>
      <w:r>
        <w:rPr>
          <w:rFonts w:ascii="Times New Roman" w:hAnsi="Times New Roman" w:cs="Times New Roman"/>
          <w:b/>
          <w:bCs/>
          <w:sz w:val="24"/>
          <w:szCs w:val="24"/>
        </w:rPr>
        <w:t>3</w:t>
      </w:r>
      <w:r w:rsidR="00E32F02">
        <w:rPr>
          <w:rFonts w:ascii="Times New Roman" w:hAnsi="Times New Roman" w:cs="Times New Roman"/>
          <w:b/>
          <w:bCs/>
          <w:sz w:val="24"/>
          <w:szCs w:val="24"/>
        </w:rPr>
        <w:t>3</w:t>
      </w:r>
    </w:p>
    <w:p w14:paraId="21F15755" w14:textId="77777777" w:rsidR="006B642A" w:rsidRDefault="006B642A" w:rsidP="00893CDE">
      <w:pPr>
        <w:pStyle w:val="Akapitzlist"/>
        <w:numPr>
          <w:ilvl w:val="0"/>
          <w:numId w:val="26"/>
        </w:numPr>
        <w:spacing w:after="0" w:line="240" w:lineRule="auto"/>
        <w:jc w:val="both"/>
        <w:rPr>
          <w:color w:val="000000"/>
        </w:rPr>
      </w:pPr>
      <w:r w:rsidRPr="00312388">
        <w:rPr>
          <w:color w:val="000000"/>
        </w:rPr>
        <w:t xml:space="preserve">Radca prawny niezwłocznie zawiadamia </w:t>
      </w:r>
      <w:r w:rsidRPr="00C15469">
        <w:rPr>
          <w:color w:val="000000"/>
        </w:rPr>
        <w:t>właściwego prokuratora o przeprowadzeniu transakcji</w:t>
      </w:r>
      <w:r w:rsidRPr="00312388">
        <w:rPr>
          <w:color w:val="000000"/>
        </w:rPr>
        <w:t xml:space="preserve"> mogącej mieć związek z praniem pieniędzy lub finansowaniem terroryzmu, w przypadku gdy przekazanie zawiadomienia było niemożliwe przed jej przeprowadzeniem. W zawiadomieniu </w:t>
      </w:r>
      <w:r>
        <w:rPr>
          <w:color w:val="000000"/>
        </w:rPr>
        <w:t>radca prawny</w:t>
      </w:r>
      <w:r w:rsidRPr="00312388">
        <w:rPr>
          <w:color w:val="000000"/>
        </w:rPr>
        <w:t xml:space="preserve"> uzasadnia przyczyny wcześniejszego nieprzekazania zawiadomienia oraz przekazuje pozostające w je</w:t>
      </w:r>
      <w:r>
        <w:rPr>
          <w:color w:val="000000"/>
        </w:rPr>
        <w:t>go</w:t>
      </w:r>
      <w:r w:rsidRPr="00312388">
        <w:rPr>
          <w:color w:val="000000"/>
        </w:rPr>
        <w:t xml:space="preserve"> posiadaniu informacje potwierdzające powzięcie podejrzenia.</w:t>
      </w:r>
    </w:p>
    <w:p w14:paraId="42B017B8" w14:textId="7CE8F314" w:rsidR="006B642A" w:rsidRPr="00881C6C" w:rsidRDefault="006B642A" w:rsidP="00893CDE">
      <w:pPr>
        <w:pStyle w:val="Akapitzlist"/>
        <w:numPr>
          <w:ilvl w:val="0"/>
          <w:numId w:val="26"/>
        </w:numPr>
        <w:spacing w:after="0" w:line="240" w:lineRule="auto"/>
        <w:jc w:val="both"/>
        <w:rPr>
          <w:szCs w:val="24"/>
        </w:rPr>
      </w:pPr>
      <w:r w:rsidRPr="00DC69F9">
        <w:rPr>
          <w:color w:val="000000"/>
          <w:szCs w:val="24"/>
        </w:rPr>
        <w:t xml:space="preserve">Obowiązek przekazywania zawiadomienia nie dotyczy </w:t>
      </w:r>
      <w:r w:rsidR="004E2F32">
        <w:rPr>
          <w:color w:val="000000"/>
          <w:szCs w:val="24"/>
        </w:rPr>
        <w:t>R</w:t>
      </w:r>
      <w:r w:rsidRPr="00DC69F9">
        <w:rPr>
          <w:color w:val="000000"/>
          <w:szCs w:val="24"/>
        </w:rPr>
        <w:t>adcy prawnego w zakresie informacji uzyskanych podczas ustalania sytuacji prawnej klienta w związku z postępowaniem sądowym, wykonywaniem obowiązków polegających na obronie, reprezentowaniu lub zastępowaniu klienta w postępowaniu sądowym albo udzielaniu klientowi porady prawnej dotyczącej wszczęcia postępowania sądowego lub uniknięcia takiego postępowania, niezależnie od czasu uzyskania tych informacji.</w:t>
      </w:r>
    </w:p>
    <w:p w14:paraId="788ABE63" w14:textId="77BD58A3" w:rsidR="006B642A" w:rsidRPr="00DC69F9" w:rsidRDefault="006B642A" w:rsidP="00893CDE">
      <w:pPr>
        <w:numPr>
          <w:ilvl w:val="0"/>
          <w:numId w:val="26"/>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Wykonanie przez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adcę prawnego obowiązków, o których mowa w ust. 1 nie powoduje odpowiedzialności dyscyplinarnej, cywilnej, karnej ani innej określonej odrębnymi przepisami.</w:t>
      </w:r>
    </w:p>
    <w:p w14:paraId="7DB6E647" w14:textId="640444EE" w:rsidR="006B642A" w:rsidRPr="00DC69F9" w:rsidRDefault="006B642A" w:rsidP="006B642A">
      <w:pPr>
        <w:spacing w:after="0" w:line="240" w:lineRule="auto"/>
        <w:jc w:val="center"/>
        <w:rPr>
          <w:rFonts w:ascii="Times New Roman" w:eastAsia="Times New Roman" w:hAnsi="Times New Roman" w:cs="Times New Roman"/>
          <w:b/>
          <w:sz w:val="24"/>
          <w:szCs w:val="24"/>
          <w:lang w:eastAsia="pl-PL"/>
        </w:rPr>
      </w:pPr>
      <w:r w:rsidRPr="00DC69F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3</w:t>
      </w:r>
      <w:r w:rsidR="00E32F02">
        <w:rPr>
          <w:rFonts w:ascii="Times New Roman" w:eastAsia="Times New Roman" w:hAnsi="Times New Roman" w:cs="Times New Roman"/>
          <w:b/>
          <w:bCs/>
          <w:sz w:val="24"/>
          <w:szCs w:val="24"/>
          <w:lang w:eastAsia="pl-PL"/>
        </w:rPr>
        <w:t>4</w:t>
      </w:r>
    </w:p>
    <w:p w14:paraId="6CAD3DFB" w14:textId="387E626E" w:rsidR="006B642A" w:rsidRPr="00DC69F9" w:rsidRDefault="006B642A" w:rsidP="00893CDE">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lastRenderedPageBreak/>
        <w:t xml:space="preserve">W celu realizacji po raz pierwszy obowiązków, o których mowa </w:t>
      </w:r>
      <w:r w:rsidRPr="00AC037D">
        <w:rPr>
          <w:rFonts w:ascii="Times New Roman" w:eastAsia="Times New Roman" w:hAnsi="Times New Roman" w:cs="Times New Roman"/>
          <w:sz w:val="24"/>
          <w:szCs w:val="24"/>
          <w:lang w:eastAsia="pl-PL"/>
        </w:rPr>
        <w:t>§ 2</w:t>
      </w:r>
      <w:r w:rsidR="006513D6" w:rsidRPr="00AC037D">
        <w:rPr>
          <w:rFonts w:ascii="Times New Roman" w:eastAsia="Times New Roman" w:hAnsi="Times New Roman" w:cs="Times New Roman"/>
          <w:sz w:val="24"/>
          <w:szCs w:val="24"/>
          <w:lang w:eastAsia="pl-PL"/>
        </w:rPr>
        <w:t>8</w:t>
      </w:r>
      <w:r w:rsidRPr="00AC037D">
        <w:rPr>
          <w:rFonts w:ascii="Times New Roman" w:eastAsia="Times New Roman" w:hAnsi="Times New Roman" w:cs="Times New Roman"/>
          <w:sz w:val="24"/>
          <w:szCs w:val="24"/>
          <w:lang w:eastAsia="pl-PL"/>
        </w:rPr>
        <w:t xml:space="preserve">, § </w:t>
      </w:r>
      <w:r w:rsidR="006513D6" w:rsidRPr="00AC037D">
        <w:rPr>
          <w:rFonts w:ascii="Times New Roman" w:eastAsia="Times New Roman" w:hAnsi="Times New Roman" w:cs="Times New Roman"/>
          <w:sz w:val="24"/>
          <w:szCs w:val="24"/>
          <w:lang w:eastAsia="pl-PL"/>
        </w:rPr>
        <w:t>30</w:t>
      </w:r>
      <w:r w:rsidRPr="00AC037D">
        <w:rPr>
          <w:rFonts w:ascii="Times New Roman" w:eastAsia="Times New Roman" w:hAnsi="Times New Roman" w:cs="Times New Roman"/>
          <w:sz w:val="24"/>
          <w:szCs w:val="24"/>
          <w:lang w:eastAsia="pl-PL"/>
        </w:rPr>
        <w:t xml:space="preserve">, § </w:t>
      </w:r>
      <w:r w:rsidR="006513D6" w:rsidRPr="00AC037D">
        <w:rPr>
          <w:rFonts w:ascii="Times New Roman" w:eastAsia="Times New Roman" w:hAnsi="Times New Roman" w:cs="Times New Roman"/>
          <w:sz w:val="24"/>
          <w:szCs w:val="24"/>
          <w:lang w:eastAsia="pl-PL"/>
        </w:rPr>
        <w:t>31</w:t>
      </w:r>
      <w:r w:rsidR="00B54ABC">
        <w:rPr>
          <w:rFonts w:ascii="Times New Roman" w:eastAsia="Times New Roman" w:hAnsi="Times New Roman" w:cs="Times New Roman"/>
          <w:sz w:val="24"/>
          <w:szCs w:val="24"/>
          <w:lang w:eastAsia="pl-PL"/>
        </w:rPr>
        <w:t xml:space="preserve">, </w:t>
      </w:r>
      <w:r w:rsidR="00B54ABC">
        <w:rPr>
          <w:rFonts w:ascii="Calibri" w:eastAsia="Times New Roman" w:hAnsi="Calibri" w:cs="Calibri"/>
          <w:sz w:val="24"/>
          <w:szCs w:val="24"/>
          <w:lang w:eastAsia="pl-PL"/>
        </w:rPr>
        <w:t>§</w:t>
      </w:r>
      <w:r w:rsidR="00B54ABC">
        <w:rPr>
          <w:rFonts w:ascii="Times New Roman" w:eastAsia="Times New Roman" w:hAnsi="Times New Roman" w:cs="Times New Roman"/>
          <w:sz w:val="24"/>
          <w:szCs w:val="24"/>
          <w:lang w:eastAsia="pl-PL"/>
        </w:rPr>
        <w:t xml:space="preserve"> 32</w:t>
      </w:r>
      <w:r w:rsidR="002D216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Procedur</w:t>
      </w:r>
      <w:r w:rsidRPr="00DC69F9">
        <w:rPr>
          <w:rFonts w:ascii="Times New Roman" w:eastAsia="Times New Roman" w:hAnsi="Times New Roman" w:cs="Times New Roman"/>
          <w:sz w:val="24"/>
          <w:szCs w:val="24"/>
          <w:lang w:eastAsia="pl-PL"/>
        </w:rPr>
        <w:t xml:space="preserve">y,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 xml:space="preserve">adca prawny przekazuje do Generalnego Inspektora formularz identyfikujący. W przypadku zmiany danych,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adca prawny dokonuje niezwłocznie ich aktualizacji.</w:t>
      </w:r>
    </w:p>
    <w:p w14:paraId="4D2FC0B1" w14:textId="77777777" w:rsidR="006B642A" w:rsidRPr="00DC69F9" w:rsidRDefault="006B642A" w:rsidP="00893CDE">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Formularz identyfikujący zawiera:</w:t>
      </w:r>
    </w:p>
    <w:p w14:paraId="3C001F8A" w14:textId="6B5FAD65"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nazwę (firmę) wraz z określeniem formy organizacyjnej </w:t>
      </w:r>
      <w:r w:rsidR="004E2F32">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6BC6D7C8" w14:textId="168ADA96"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NIP </w:t>
      </w:r>
      <w:r w:rsidR="00553C0E">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w:t>
      </w:r>
    </w:p>
    <w:p w14:paraId="46510E04"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określenie rodzaju działalności prowadzonej przez radcę prawnego;</w:t>
      </w:r>
    </w:p>
    <w:p w14:paraId="2E937AC2"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adres siedziby lub adres prowadzenia działalności;</w:t>
      </w:r>
    </w:p>
    <w:p w14:paraId="6AD92D01" w14:textId="40F8A02E"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imię, nazwisko, stanowisko, numer telefonu i adres elektronicznej skrzynki pocztowej </w:t>
      </w:r>
      <w:r w:rsidR="0028062C">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adcy prawnego lub </w:t>
      </w:r>
      <w:r w:rsidRPr="00DC69F9">
        <w:rPr>
          <w:rFonts w:ascii="Times New Roman" w:eastAsia="Times New Roman" w:hAnsi="Times New Roman" w:cs="Times New Roman"/>
          <w:sz w:val="24"/>
          <w:szCs w:val="24"/>
          <w:lang w:eastAsia="pl-PL"/>
        </w:rPr>
        <w:t xml:space="preserve">pracownika </w:t>
      </w:r>
      <w:r w:rsidR="0028062C">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adcy prawnego odpowiedzialnego za wykonywanie obowiązków wynikających z ustawy i Procedur;</w:t>
      </w:r>
    </w:p>
    <w:p w14:paraId="28A078F9" w14:textId="0C6585FE"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imiona, nazwiska, stanowiska, numery telefonów i adresy elektronicznej skrzynki pocztowej innych pracowników odpowiedzialnych za realizację przepisów ustawy, których </w:t>
      </w:r>
      <w:r w:rsidR="0028062C">
        <w:rPr>
          <w:rFonts w:ascii="Times New Roman" w:eastAsia="Times New Roman" w:hAnsi="Times New Roman" w:cs="Times New Roman"/>
          <w:sz w:val="24"/>
          <w:szCs w:val="24"/>
          <w:lang w:eastAsia="pl-PL"/>
        </w:rPr>
        <w:t>R</w:t>
      </w:r>
      <w:r w:rsidRPr="00DC69F9">
        <w:rPr>
          <w:rFonts w:ascii="Times New Roman" w:eastAsia="Times New Roman" w:hAnsi="Times New Roman" w:cs="Times New Roman"/>
          <w:sz w:val="24"/>
          <w:szCs w:val="24"/>
          <w:lang w:eastAsia="pl-PL"/>
        </w:rPr>
        <w:t>adca prawny chce wskazać do kontaktów z Generalnym Inspektorem;</w:t>
      </w:r>
    </w:p>
    <w:p w14:paraId="2F4DBACE" w14:textId="77777777" w:rsidR="006B642A" w:rsidRPr="00DC69F9" w:rsidRDefault="006B642A" w:rsidP="00893CDE">
      <w:pPr>
        <w:numPr>
          <w:ilvl w:val="0"/>
          <w:numId w:val="11"/>
        </w:numPr>
        <w:spacing w:after="0" w:line="240" w:lineRule="auto"/>
        <w:contextualSpacing/>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nazwę (firmę) i NIP albo imię, nazwisko i PESEL podmiotu pośredniczącego, w przypadku korzystania z pośrednictwa tego podmiotu.</w:t>
      </w:r>
    </w:p>
    <w:p w14:paraId="54043C37" w14:textId="77777777" w:rsidR="006B642A" w:rsidRPr="00881C6C" w:rsidRDefault="006B642A" w:rsidP="00893CDE">
      <w:pPr>
        <w:pStyle w:val="Akapitzlist"/>
        <w:numPr>
          <w:ilvl w:val="0"/>
          <w:numId w:val="10"/>
        </w:numPr>
        <w:spacing w:after="0" w:line="240" w:lineRule="auto"/>
        <w:jc w:val="both"/>
        <w:rPr>
          <w:szCs w:val="24"/>
        </w:rPr>
      </w:pPr>
      <w:r w:rsidRPr="00881C6C">
        <w:rPr>
          <w:szCs w:val="24"/>
        </w:rPr>
        <w:t>Radca prawny przekazuje za pomocą środków komunikacji elektronicznej: formularz identyfikujący, zawiadomienia i informacje, o których mowa w niniejszej Procedurze.</w:t>
      </w:r>
    </w:p>
    <w:p w14:paraId="4186D97B" w14:textId="1D1F22A2" w:rsidR="006B642A" w:rsidRPr="009B6C2F" w:rsidRDefault="006B642A" w:rsidP="006B642A">
      <w:pPr>
        <w:spacing w:after="0" w:line="240" w:lineRule="auto"/>
        <w:jc w:val="center"/>
        <w:rPr>
          <w:rFonts w:ascii="Times New Roman" w:hAnsi="Times New Roman" w:cs="Times New Roman"/>
          <w:b/>
          <w:sz w:val="24"/>
          <w:szCs w:val="24"/>
        </w:rPr>
      </w:pPr>
      <w:r w:rsidRPr="009B6C2F">
        <w:rPr>
          <w:rFonts w:ascii="Times New Roman" w:hAnsi="Times New Roman" w:cs="Times New Roman"/>
          <w:b/>
          <w:bCs/>
          <w:sz w:val="24"/>
          <w:szCs w:val="24"/>
        </w:rPr>
        <w:t>§ 3</w:t>
      </w:r>
      <w:r w:rsidR="00E32F02">
        <w:rPr>
          <w:rFonts w:ascii="Times New Roman" w:hAnsi="Times New Roman" w:cs="Times New Roman"/>
          <w:b/>
          <w:bCs/>
          <w:sz w:val="24"/>
          <w:szCs w:val="24"/>
        </w:rPr>
        <w:t>5</w:t>
      </w:r>
    </w:p>
    <w:p w14:paraId="6D5212CE" w14:textId="72DDB611" w:rsidR="006B642A" w:rsidRPr="00AF58CD" w:rsidRDefault="006B642A" w:rsidP="00893CDE">
      <w:pPr>
        <w:pStyle w:val="Akapitzlist"/>
        <w:numPr>
          <w:ilvl w:val="0"/>
          <w:numId w:val="23"/>
        </w:numPr>
        <w:spacing w:after="0" w:line="240" w:lineRule="auto"/>
        <w:ind w:left="360"/>
        <w:jc w:val="both"/>
        <w:rPr>
          <w:color w:val="000000"/>
        </w:rPr>
      </w:pPr>
      <w:r w:rsidRPr="00AF58CD">
        <w:rPr>
          <w:color w:val="000000"/>
        </w:rPr>
        <w:t xml:space="preserve">Generalny Inspektor przyjmuje zgłoszenia rzeczywistych lub potencjalnych naruszeń przepisów z zakresu przeciwdziałania praniu pieniędzy oraz finansowaniu terroryzmu od pracowników, byłych pracowników </w:t>
      </w:r>
      <w:r w:rsidR="00E957B1">
        <w:rPr>
          <w:color w:val="000000"/>
        </w:rPr>
        <w:t>Ra</w:t>
      </w:r>
      <w:r>
        <w:rPr>
          <w:color w:val="000000"/>
        </w:rPr>
        <w:t>dcy prawnego</w:t>
      </w:r>
      <w:r w:rsidRPr="00AF58CD">
        <w:rPr>
          <w:color w:val="000000"/>
        </w:rPr>
        <w:t xml:space="preserve"> lub innych osób, które wykonują lub wykonywały czynności na rzecz </w:t>
      </w:r>
      <w:r w:rsidR="00E957B1">
        <w:rPr>
          <w:color w:val="000000"/>
        </w:rPr>
        <w:t>R</w:t>
      </w:r>
      <w:r>
        <w:rPr>
          <w:color w:val="000000"/>
        </w:rPr>
        <w:t>adcy prawnego</w:t>
      </w:r>
      <w:r w:rsidRPr="00AF58CD">
        <w:rPr>
          <w:color w:val="000000"/>
        </w:rPr>
        <w:t xml:space="preserve"> na innej podstawie</w:t>
      </w:r>
      <w:r>
        <w:rPr>
          <w:color w:val="000000"/>
        </w:rPr>
        <w:t>,</w:t>
      </w:r>
      <w:r w:rsidRPr="00AF58CD">
        <w:rPr>
          <w:color w:val="000000"/>
        </w:rPr>
        <w:t xml:space="preserve"> niż stosunek pracy. Przekazanie zgłoszenia nie narusza obowiązku zachowania tajemnicy zawodowej.</w:t>
      </w:r>
    </w:p>
    <w:p w14:paraId="00A861D9" w14:textId="77777777" w:rsidR="006B642A" w:rsidRPr="00AF58CD" w:rsidRDefault="006B642A" w:rsidP="00893CDE">
      <w:pPr>
        <w:pStyle w:val="Akapitzlist"/>
        <w:numPr>
          <w:ilvl w:val="0"/>
          <w:numId w:val="23"/>
        </w:numPr>
        <w:spacing w:after="0" w:line="240" w:lineRule="auto"/>
        <w:ind w:left="360"/>
        <w:jc w:val="both"/>
      </w:pPr>
      <w:r w:rsidRPr="00AF58CD">
        <w:rPr>
          <w:color w:val="000000"/>
        </w:rPr>
        <w:t>Generalny Inspektor zapewnia ochronę danych osobowych osób dokonujących zgłoszenia lub osób, którym zarzuca się naruszenie przepisów z zakresu przeciwdziałania praniu pieniędzy oraz finansowaniu terroryzmu. Dane osobowe są gromadzone w odrębnym zbiorze danych.</w:t>
      </w:r>
    </w:p>
    <w:p w14:paraId="0B086EDC" w14:textId="610C4E45" w:rsidR="006B642A" w:rsidRPr="009B6C2F" w:rsidRDefault="006B642A" w:rsidP="006B642A">
      <w:pPr>
        <w:spacing w:after="0" w:line="240" w:lineRule="auto"/>
        <w:jc w:val="center"/>
        <w:rPr>
          <w:rFonts w:ascii="Times New Roman" w:hAnsi="Times New Roman" w:cs="Times New Roman"/>
          <w:b/>
          <w:sz w:val="24"/>
          <w:szCs w:val="24"/>
        </w:rPr>
      </w:pPr>
      <w:r w:rsidRPr="009B6C2F">
        <w:rPr>
          <w:rFonts w:ascii="Times New Roman" w:hAnsi="Times New Roman" w:cs="Times New Roman"/>
          <w:b/>
          <w:bCs/>
          <w:sz w:val="24"/>
          <w:szCs w:val="24"/>
        </w:rPr>
        <w:t>§ 3</w:t>
      </w:r>
      <w:r w:rsidR="00E32F02">
        <w:rPr>
          <w:rFonts w:ascii="Times New Roman" w:hAnsi="Times New Roman" w:cs="Times New Roman"/>
          <w:b/>
          <w:bCs/>
          <w:sz w:val="24"/>
          <w:szCs w:val="24"/>
        </w:rPr>
        <w:t>6</w:t>
      </w:r>
    </w:p>
    <w:p w14:paraId="79A35169" w14:textId="3347A4C9" w:rsidR="006B642A" w:rsidRPr="00E957B1" w:rsidRDefault="00E957B1" w:rsidP="006B642A">
      <w:pPr>
        <w:spacing w:after="0" w:line="240" w:lineRule="auto"/>
        <w:jc w:val="center"/>
        <w:rPr>
          <w:rFonts w:ascii="Times New Roman" w:eastAsia="Arial Unicode MS" w:hAnsi="Times New Roman" w:cs="Times New Roman"/>
          <w:b/>
          <w:bCs/>
          <w:sz w:val="24"/>
          <w:szCs w:val="24"/>
        </w:rPr>
      </w:pPr>
      <w:r w:rsidRPr="00E957B1">
        <w:rPr>
          <w:rFonts w:ascii="Times New Roman" w:eastAsia="Arial Unicode MS" w:hAnsi="Times New Roman" w:cs="Times New Roman"/>
          <w:b/>
          <w:bCs/>
          <w:sz w:val="24"/>
          <w:szCs w:val="24"/>
        </w:rPr>
        <w:t>Szczególne środki ograniczające</w:t>
      </w:r>
    </w:p>
    <w:p w14:paraId="25B23DB4" w14:textId="3287A8CE" w:rsidR="00E964F7" w:rsidRPr="009F0FBA" w:rsidRDefault="00CE102A" w:rsidP="00893CDE">
      <w:pPr>
        <w:numPr>
          <w:ilvl w:val="0"/>
          <w:numId w:val="77"/>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Radca prawny</w:t>
      </w:r>
      <w:r w:rsidR="00E964F7" w:rsidRPr="009F0FBA">
        <w:rPr>
          <w:rFonts w:ascii="Times New Roman" w:eastAsia="Times New Roman" w:hAnsi="Times New Roman" w:cs="Times New Roman"/>
          <w:sz w:val="24"/>
          <w:szCs w:val="24"/>
          <w:lang w:eastAsia="pl-PL"/>
        </w:rPr>
        <w:t xml:space="preserve"> stosuje szczeg</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 xml:space="preserve">lne </w:t>
      </w:r>
      <w:r w:rsidR="00E964F7" w:rsidRPr="009F0FBA">
        <w:rPr>
          <w:rFonts w:ascii="Times New Roman" w:eastAsia="Times New Roman" w:hAnsi="Times New Roman" w:cs="Times New Roman" w:hint="eastAsia"/>
          <w:sz w:val="24"/>
          <w:szCs w:val="24"/>
          <w:lang w:eastAsia="pl-PL"/>
        </w:rPr>
        <w:t>ś</w:t>
      </w:r>
      <w:r w:rsidR="00E964F7" w:rsidRPr="009F0FBA">
        <w:rPr>
          <w:rFonts w:ascii="Times New Roman" w:eastAsia="Times New Roman" w:hAnsi="Times New Roman" w:cs="Times New Roman"/>
          <w:sz w:val="24"/>
          <w:szCs w:val="24"/>
          <w:lang w:eastAsia="pl-PL"/>
        </w:rPr>
        <w:t>rodki ograniczaj</w:t>
      </w:r>
      <w:r w:rsidR="00E964F7" w:rsidRPr="009F0FBA">
        <w:rPr>
          <w:rFonts w:ascii="Times New Roman" w:eastAsia="Times New Roman" w:hAnsi="Times New Roman" w:cs="Times New Roman" w:hint="eastAsia"/>
          <w:sz w:val="24"/>
          <w:szCs w:val="24"/>
          <w:lang w:eastAsia="pl-PL"/>
        </w:rPr>
        <w:t>ą</w:t>
      </w:r>
      <w:r w:rsidR="00E964F7" w:rsidRPr="009F0FBA">
        <w:rPr>
          <w:rFonts w:ascii="Times New Roman" w:eastAsia="Times New Roman" w:hAnsi="Times New Roman" w:cs="Times New Roman"/>
          <w:sz w:val="24"/>
          <w:szCs w:val="24"/>
          <w:lang w:eastAsia="pl-PL"/>
        </w:rPr>
        <w:t>ce wobec os</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b i podmiot</w:t>
      </w:r>
      <w:r w:rsidR="00E964F7" w:rsidRPr="009F0FBA">
        <w:rPr>
          <w:rFonts w:ascii="Times New Roman" w:eastAsia="Times New Roman" w:hAnsi="Times New Roman" w:cs="Times New Roman" w:hint="eastAsia"/>
          <w:sz w:val="24"/>
          <w:szCs w:val="24"/>
          <w:lang w:eastAsia="pl-PL"/>
        </w:rPr>
        <w:t>ó</w:t>
      </w:r>
      <w:r w:rsidR="00E964F7" w:rsidRPr="009F0FBA">
        <w:rPr>
          <w:rFonts w:ascii="Times New Roman" w:eastAsia="Times New Roman" w:hAnsi="Times New Roman" w:cs="Times New Roman"/>
          <w:sz w:val="24"/>
          <w:szCs w:val="24"/>
          <w:lang w:eastAsia="pl-PL"/>
        </w:rPr>
        <w:t>w wskazanych na:</w:t>
      </w:r>
    </w:p>
    <w:p w14:paraId="41F5D8DD" w14:textId="77777777" w:rsidR="00E964F7" w:rsidRPr="009F0FBA" w:rsidRDefault="00E964F7" w:rsidP="00893CDE">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sidRPr="009F0FBA">
        <w:rPr>
          <w:rFonts w:ascii="Times New Roman" w:eastAsia="Times New Roman" w:hAnsi="Times New Roman" w:cs="Times New Roman"/>
          <w:sz w:val="24"/>
          <w:szCs w:val="24"/>
          <w:lang w:eastAsia="pl-PL"/>
        </w:rPr>
        <w:t>listach ogłaszanych przez Generalnego Inspektora na podstawie rezolucji Rady Bezpieczeństwa Organizacji Narodów Zjednoczonych wydanych na podstawie rozdziału VII Karty Narodów Zjednoczonych, dotyczących zagrożeń dla międzynarodowego pokoju i bezpieczeństwa spowodowanych aktami terrorystycznymi, w szczególności na listach, o których mowa w pkt 3 rezolucji 2253 (2015) Rady Bezpieczeństwa Organizacji Narodów Zjednoczonych lub w pkt 1 rezolucji 1988 (2011) Rady Bezpieczeństwa Organizacji Narodów Zjednoczonych,</w:t>
      </w:r>
    </w:p>
    <w:p w14:paraId="50663406" w14:textId="58802DA9" w:rsidR="0028062C" w:rsidRPr="0028062C" w:rsidRDefault="00E964F7" w:rsidP="0028062C">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sidRPr="009F0FBA">
        <w:rPr>
          <w:rFonts w:ascii="Times New Roman" w:eastAsia="Times New Roman" w:hAnsi="Times New Roman" w:cs="Times New Roman"/>
          <w:sz w:val="24"/>
          <w:szCs w:val="24"/>
          <w:lang w:eastAsia="pl-PL"/>
        </w:rPr>
        <w:t>liście o</w:t>
      </w:r>
      <w:r w:rsidRPr="009F0FBA">
        <w:rPr>
          <w:rFonts w:ascii="Times New Roman" w:eastAsia="Times New Roman" w:hAnsi="Times New Roman" w:cs="Times New Roman"/>
          <w:sz w:val="24"/>
          <w:szCs w:val="24"/>
          <w:shd w:val="clear" w:color="auto" w:fill="FFFFFF"/>
          <w:lang w:eastAsia="pl-PL"/>
        </w:rPr>
        <w:t xml:space="preserve">sób i podmiotów, wobec których stosuje się szczególne środki ograniczające </w:t>
      </w:r>
      <w:r w:rsidRPr="009F0FBA">
        <w:rPr>
          <w:rFonts w:ascii="Times New Roman" w:eastAsia="Times New Roman" w:hAnsi="Times New Roman" w:cs="Times New Roman"/>
          <w:sz w:val="24"/>
          <w:szCs w:val="24"/>
          <w:lang w:eastAsia="pl-PL"/>
        </w:rPr>
        <w:t>publikowanych w Biuletynie Informacji Publicznej na stronie podmiotowej ministra właściwego do spraw finansów publicznych,</w:t>
      </w:r>
      <w:r w:rsidR="0028062C">
        <w:rPr>
          <w:rFonts w:ascii="Times New Roman" w:eastAsia="Times New Roman" w:hAnsi="Times New Roman" w:cs="Times New Roman"/>
          <w:sz w:val="24"/>
          <w:szCs w:val="24"/>
          <w:lang w:eastAsia="pl-PL"/>
        </w:rPr>
        <w:t xml:space="preserve"> </w:t>
      </w:r>
      <w:r w:rsidRPr="0028062C">
        <w:rPr>
          <w:rFonts w:ascii="Times New Roman" w:eastAsiaTheme="minorEastAsia" w:hAnsi="Times New Roman" w:cs="Times New Roman"/>
          <w:kern w:val="24"/>
          <w:sz w:val="24"/>
          <w:szCs w:val="24"/>
          <w:lang w:eastAsia="pl-PL"/>
        </w:rPr>
        <w:t>pod adresem:</w:t>
      </w:r>
    </w:p>
    <w:p w14:paraId="4060E9CE" w14:textId="5C73CB5D" w:rsidR="00E964F7" w:rsidRPr="0028062C" w:rsidRDefault="00954969" w:rsidP="0028062C">
      <w:pPr>
        <w:numPr>
          <w:ilvl w:val="1"/>
          <w:numId w:val="78"/>
        </w:numPr>
        <w:shd w:val="clear" w:color="auto" w:fill="FFFFFF"/>
        <w:spacing w:after="0" w:line="240" w:lineRule="auto"/>
        <w:contextualSpacing/>
        <w:jc w:val="both"/>
        <w:rPr>
          <w:rFonts w:ascii="Times New Roman" w:eastAsia="Times New Roman" w:hAnsi="Times New Roman" w:cs="Times New Roman"/>
          <w:sz w:val="24"/>
          <w:szCs w:val="24"/>
          <w:lang w:eastAsia="pl-PL"/>
        </w:rPr>
      </w:pPr>
      <w:hyperlink r:id="rId18" w:history="1">
        <w:r w:rsidR="00E964F7" w:rsidRPr="0028062C">
          <w:rPr>
            <w:rFonts w:ascii="Times New Roman" w:eastAsiaTheme="minorEastAsia" w:hAnsi="Times New Roman" w:cs="Times New Roman"/>
            <w:color w:val="0563C1" w:themeColor="hyperlink"/>
            <w:kern w:val="24"/>
            <w:sz w:val="24"/>
            <w:szCs w:val="24"/>
            <w:u w:val="single"/>
            <w:lang w:eastAsia="pl-PL"/>
          </w:rPr>
          <w:t>https://www.giif.mofnet.gov.pl/api/web/listysankcyjne/?u=https://scsanctions.un.org/al-qaida/</w:t>
        </w:r>
      </w:hyperlink>
    </w:p>
    <w:p w14:paraId="66F5E1B3" w14:textId="77777777" w:rsidR="00E964F7" w:rsidRPr="0028062C" w:rsidRDefault="00954969" w:rsidP="0028062C">
      <w:pPr>
        <w:numPr>
          <w:ilvl w:val="1"/>
          <w:numId w:val="78"/>
        </w:numPr>
        <w:shd w:val="clear" w:color="auto" w:fill="FFFFFF"/>
        <w:spacing w:after="0" w:line="240" w:lineRule="auto"/>
        <w:contextualSpacing/>
        <w:jc w:val="both"/>
        <w:rPr>
          <w:rFonts w:ascii="Times New Roman" w:eastAsia="Times New Roman" w:hAnsi="Times New Roman" w:cs="Times New Roman"/>
          <w:sz w:val="24"/>
          <w:szCs w:val="24"/>
          <w:lang w:eastAsia="pl-PL"/>
        </w:rPr>
      </w:pPr>
      <w:hyperlink r:id="rId19" w:history="1">
        <w:r w:rsidR="00E964F7" w:rsidRPr="0028062C">
          <w:rPr>
            <w:rFonts w:ascii="Times New Roman" w:eastAsiaTheme="minorEastAsia" w:hAnsi="Times New Roman" w:cs="Times New Roman"/>
            <w:color w:val="0563C1" w:themeColor="hyperlink"/>
            <w:kern w:val="24"/>
            <w:sz w:val="24"/>
            <w:szCs w:val="24"/>
            <w:u w:val="single"/>
            <w:lang w:eastAsia="pl-PL"/>
          </w:rPr>
          <w:t>https://www.giif.mofnet.gov.pl/api/web/listysankcyjne/?u=https://scsanctions.un.org/taliban/</w:t>
        </w:r>
      </w:hyperlink>
    </w:p>
    <w:p w14:paraId="272346B0" w14:textId="77777777" w:rsidR="002A3B8F" w:rsidRPr="002A3B8F" w:rsidRDefault="00E964F7" w:rsidP="00893CDE">
      <w:pPr>
        <w:numPr>
          <w:ilvl w:val="0"/>
          <w:numId w:val="78"/>
        </w:numPr>
        <w:shd w:val="clear" w:color="auto" w:fill="FFFFFF"/>
        <w:spacing w:after="0" w:line="240" w:lineRule="auto"/>
        <w:ind w:hanging="294"/>
        <w:contextualSpacing/>
        <w:jc w:val="both"/>
        <w:rPr>
          <w:rFonts w:ascii="Times New Roman" w:eastAsia="Times New Roman" w:hAnsi="Times New Roman" w:cs="Times New Roman"/>
          <w:sz w:val="24"/>
          <w:szCs w:val="24"/>
          <w:lang w:eastAsia="pl-PL"/>
        </w:rPr>
      </w:pPr>
      <w:r>
        <w:rPr>
          <w:rFonts w:ascii="Times New Roman" w:eastAsiaTheme="minorEastAsia" w:hAnsi="Times New Roman" w:cs="Times New Roman"/>
          <w:kern w:val="24"/>
          <w:sz w:val="24"/>
          <w:szCs w:val="24"/>
          <w:lang w:eastAsia="pl-PL"/>
        </w:rPr>
        <w:t xml:space="preserve">ewentualnie - </w:t>
      </w:r>
      <w:r w:rsidRPr="009F0FBA">
        <w:rPr>
          <w:rFonts w:ascii="Times New Roman" w:eastAsiaTheme="minorEastAsia" w:hAnsi="Times New Roman" w:cs="Times New Roman"/>
          <w:kern w:val="24"/>
          <w:sz w:val="24"/>
          <w:szCs w:val="24"/>
          <w:lang w:eastAsia="pl-PL"/>
        </w:rPr>
        <w:t>innych dostępnych listach sankcyjnych</w:t>
      </w:r>
      <w:r w:rsidR="002A3B8F">
        <w:rPr>
          <w:rFonts w:ascii="Times New Roman" w:eastAsiaTheme="minorEastAsia" w:hAnsi="Times New Roman" w:cs="Times New Roman"/>
          <w:kern w:val="24"/>
          <w:sz w:val="24"/>
          <w:szCs w:val="24"/>
          <w:lang w:eastAsia="pl-PL"/>
        </w:rPr>
        <w:t>,</w:t>
      </w:r>
    </w:p>
    <w:p w14:paraId="0977169E" w14:textId="6ABE71DE" w:rsidR="006B642A" w:rsidRPr="002A3B8F" w:rsidRDefault="006B642A" w:rsidP="002A3B8F">
      <w:pPr>
        <w:shd w:val="clear" w:color="auto" w:fill="FFFFFF"/>
        <w:spacing w:after="0" w:line="240" w:lineRule="auto"/>
        <w:contextualSpacing/>
        <w:jc w:val="both"/>
        <w:rPr>
          <w:rFonts w:ascii="Times New Roman" w:eastAsia="Times New Roman" w:hAnsi="Times New Roman" w:cs="Times New Roman"/>
          <w:sz w:val="24"/>
          <w:szCs w:val="24"/>
          <w:lang w:eastAsia="pl-PL"/>
        </w:rPr>
      </w:pPr>
      <w:r w:rsidRPr="002A3B8F">
        <w:rPr>
          <w:rFonts w:ascii="Times New Roman" w:eastAsia="Times New Roman" w:hAnsi="Times New Roman" w:cs="Times New Roman"/>
          <w:color w:val="000000"/>
          <w:sz w:val="24"/>
          <w:szCs w:val="24"/>
          <w:lang w:eastAsia="pl-PL"/>
        </w:rPr>
        <w:t>polegające na:</w:t>
      </w:r>
    </w:p>
    <w:p w14:paraId="38AB6D69" w14:textId="77777777" w:rsidR="006B642A" w:rsidRPr="00DC69F9" w:rsidRDefault="006B642A" w:rsidP="00893CDE">
      <w:pPr>
        <w:pStyle w:val="Akapitzlist"/>
        <w:numPr>
          <w:ilvl w:val="0"/>
          <w:numId w:val="22"/>
        </w:numPr>
        <w:spacing w:after="0" w:line="240" w:lineRule="auto"/>
        <w:jc w:val="both"/>
        <w:rPr>
          <w:color w:val="000000"/>
          <w:szCs w:val="24"/>
        </w:rPr>
      </w:pPr>
      <w:r w:rsidRPr="00DC69F9">
        <w:rPr>
          <w:color w:val="000000"/>
          <w:szCs w:val="24"/>
        </w:rPr>
        <w:t>zamrożeniu wartości majątkowych będących własnością, posiadanych, kontrolowanych pośrednio oraz bezpośrednio przez osoby i podmioty, a także korzyści pochodzących z tych wartości majątkowych, przez co rozumie się zapobieganie ich przenoszeniu, zmianie lub wykorzystaniu, a także przeprowadzeniu z udziałem tych wartości jakiejkolwiek operacji w jakikolwiek sposób, który może spowodować zmianę ich wielkości, wartości, miejsca, własności, posiadania, charakteru, przeznaczenia lub jakąkolwiek inną zmianę, która może umożliwić osiągnięcie z nich korzyści;</w:t>
      </w:r>
    </w:p>
    <w:p w14:paraId="23912FF6" w14:textId="77777777" w:rsidR="006B642A" w:rsidRPr="00DC69F9" w:rsidRDefault="006B642A" w:rsidP="00893CDE">
      <w:pPr>
        <w:pStyle w:val="Akapitzlist"/>
        <w:numPr>
          <w:ilvl w:val="0"/>
          <w:numId w:val="22"/>
        </w:numPr>
        <w:spacing w:after="0" w:line="240" w:lineRule="auto"/>
        <w:jc w:val="both"/>
        <w:rPr>
          <w:szCs w:val="24"/>
        </w:rPr>
      </w:pPr>
      <w:r w:rsidRPr="00DC69F9">
        <w:rPr>
          <w:color w:val="000000"/>
          <w:szCs w:val="24"/>
        </w:rPr>
        <w:lastRenderedPageBreak/>
        <w:t>nieudostępnieniu wartości majątkowych bezpośrednio ani pośrednio osobom i podmiotom, ani na ich rzecz, przez co rozumie się w szczególności nieudzielanie pożyczek, kredytu konsumenckiego lub kredytu hipotecznego, niedokonywanie darowizn, niedokonywanie płatności za towary lub usługi,</w:t>
      </w:r>
    </w:p>
    <w:p w14:paraId="13E9A98A" w14:textId="1FF48EDC" w:rsidR="006B642A" w:rsidRDefault="006B642A" w:rsidP="006B642A">
      <w:pPr>
        <w:spacing w:after="0" w:line="240" w:lineRule="auto"/>
        <w:jc w:val="both"/>
        <w:rPr>
          <w:rFonts w:ascii="Times New Roman" w:hAnsi="Times New Roman" w:cs="Times New Roman"/>
          <w:sz w:val="24"/>
          <w:szCs w:val="24"/>
        </w:rPr>
      </w:pPr>
      <w:r w:rsidRPr="00DC69F9">
        <w:rPr>
          <w:rFonts w:ascii="Times New Roman" w:hAnsi="Times New Roman" w:cs="Times New Roman"/>
          <w:sz w:val="24"/>
          <w:szCs w:val="24"/>
        </w:rPr>
        <w:t>w trybie przewidzianym w art. 119 i nast. ustawy.</w:t>
      </w:r>
    </w:p>
    <w:p w14:paraId="59EE60B5" w14:textId="01144D13" w:rsidR="00FA14F1" w:rsidRPr="00FA14F1" w:rsidRDefault="00FA14F1" w:rsidP="00893CDE">
      <w:pPr>
        <w:numPr>
          <w:ilvl w:val="0"/>
          <w:numId w:val="77"/>
        </w:numPr>
        <w:tabs>
          <w:tab w:val="left" w:pos="426"/>
        </w:tabs>
        <w:spacing w:after="200" w:line="240" w:lineRule="auto"/>
        <w:contextualSpacing/>
        <w:jc w:val="both"/>
        <w:rPr>
          <w:rFonts w:ascii="Times New Roman" w:eastAsia="Times New Roman" w:hAnsi="Times New Roman" w:cs="Times New Roman"/>
          <w:color w:val="00B050"/>
          <w:sz w:val="24"/>
          <w:szCs w:val="24"/>
          <w:lang w:eastAsia="pl-PL"/>
        </w:rPr>
      </w:pPr>
      <w:r w:rsidRPr="00FA14F1">
        <w:rPr>
          <w:rFonts w:ascii="Times New Roman" w:eastAsia="Times New Roman" w:hAnsi="Times New Roman" w:cs="Times New Roman"/>
          <w:sz w:val="24"/>
          <w:szCs w:val="24"/>
          <w:lang w:eastAsia="pl-PL"/>
        </w:rPr>
        <w:t xml:space="preserve">W przypadku wątpliwości co do zasad stosowania szczególnych środków ograniczających oraz list sankcyjnych, </w:t>
      </w:r>
      <w:r w:rsidR="00CE102A">
        <w:rPr>
          <w:rFonts w:ascii="Times New Roman" w:eastAsia="Times New Roman" w:hAnsi="Times New Roman" w:cs="Times New Roman"/>
          <w:sz w:val="24"/>
          <w:szCs w:val="24"/>
          <w:lang w:eastAsia="pl-PL"/>
        </w:rPr>
        <w:t>Radca prawny</w:t>
      </w:r>
      <w:r w:rsidRPr="00FA14F1">
        <w:rPr>
          <w:rFonts w:ascii="Times New Roman" w:eastAsia="Times New Roman" w:hAnsi="Times New Roman" w:cs="Times New Roman"/>
          <w:sz w:val="24"/>
          <w:szCs w:val="24"/>
          <w:lang w:eastAsia="pl-PL"/>
        </w:rPr>
        <w:t xml:space="preserve"> może skierować stosowne pytanie na dedykowaną skrzynkę mailową: </w:t>
      </w:r>
      <w:hyperlink r:id="rId20" w:history="1">
        <w:r w:rsidRPr="00FA14F1">
          <w:rPr>
            <w:rFonts w:ascii="Times New Roman" w:eastAsia="Times New Roman" w:hAnsi="Times New Roman" w:cs="Times New Roman"/>
            <w:color w:val="0563C1" w:themeColor="hyperlink"/>
            <w:sz w:val="24"/>
            <w:szCs w:val="24"/>
            <w:u w:val="single"/>
            <w:lang w:eastAsia="pl-PL"/>
          </w:rPr>
          <w:t>srodkiograniczajace@mf.gov.pl</w:t>
        </w:r>
      </w:hyperlink>
    </w:p>
    <w:p w14:paraId="676DFE3A" w14:textId="5DADA772" w:rsidR="006B642A" w:rsidRPr="00E957B1" w:rsidRDefault="006B642A" w:rsidP="006B642A">
      <w:pPr>
        <w:spacing w:after="0" w:line="240" w:lineRule="auto"/>
        <w:jc w:val="center"/>
        <w:rPr>
          <w:rFonts w:ascii="Times New Roman" w:eastAsia="Arial Unicode MS" w:hAnsi="Times New Roman" w:cs="Times New Roman"/>
          <w:b/>
          <w:bCs/>
          <w:sz w:val="24"/>
          <w:szCs w:val="24"/>
          <w:lang w:eastAsia="pl-PL"/>
        </w:rPr>
      </w:pPr>
      <w:r w:rsidRPr="00E957B1">
        <w:rPr>
          <w:rFonts w:ascii="Times New Roman" w:eastAsia="Arial Unicode MS" w:hAnsi="Times New Roman" w:cs="Times New Roman"/>
          <w:b/>
          <w:bCs/>
          <w:sz w:val="24"/>
          <w:szCs w:val="24"/>
          <w:lang w:eastAsia="pl-PL"/>
        </w:rPr>
        <w:t>§ 3</w:t>
      </w:r>
      <w:r w:rsidR="00E32F02">
        <w:rPr>
          <w:rFonts w:ascii="Times New Roman" w:eastAsia="Arial Unicode MS" w:hAnsi="Times New Roman" w:cs="Times New Roman"/>
          <w:b/>
          <w:bCs/>
          <w:sz w:val="24"/>
          <w:szCs w:val="24"/>
          <w:lang w:eastAsia="pl-PL"/>
        </w:rPr>
        <w:t>7</w:t>
      </w:r>
    </w:p>
    <w:p w14:paraId="29D22060" w14:textId="57BF2D74" w:rsidR="00E957B1" w:rsidRPr="00E957B1" w:rsidRDefault="00E957B1" w:rsidP="00E957B1">
      <w:pPr>
        <w:spacing w:after="0" w:line="240" w:lineRule="auto"/>
        <w:jc w:val="center"/>
        <w:rPr>
          <w:rFonts w:ascii="Times New Roman" w:eastAsia="Arial Unicode MS" w:hAnsi="Times New Roman" w:cs="Times New Roman"/>
          <w:b/>
          <w:bCs/>
          <w:sz w:val="24"/>
          <w:szCs w:val="24"/>
        </w:rPr>
      </w:pPr>
      <w:r w:rsidRPr="00E957B1">
        <w:rPr>
          <w:rFonts w:ascii="Times New Roman" w:eastAsia="Arial Unicode MS" w:hAnsi="Times New Roman" w:cs="Times New Roman"/>
          <w:b/>
          <w:bCs/>
          <w:sz w:val="24"/>
          <w:szCs w:val="24"/>
        </w:rPr>
        <w:t>Postanowienia końcowe</w:t>
      </w:r>
    </w:p>
    <w:p w14:paraId="01BEEA17" w14:textId="12E207F2" w:rsidR="006B642A" w:rsidRPr="00DC69F9" w:rsidRDefault="006B642A" w:rsidP="006B642A">
      <w:pPr>
        <w:numPr>
          <w:ilvl w:val="0"/>
          <w:numId w:val="1"/>
        </w:numPr>
        <w:spacing w:after="0" w:line="240" w:lineRule="auto"/>
        <w:jc w:val="both"/>
        <w:rPr>
          <w:rFonts w:ascii="Times New Roman" w:eastAsia="Arial Unicode MS" w:hAnsi="Times New Roman" w:cs="Times New Roman"/>
          <w:sz w:val="24"/>
          <w:szCs w:val="24"/>
          <w:lang w:eastAsia="pl-PL"/>
        </w:rPr>
      </w:pPr>
      <w:r w:rsidRPr="00DC69F9">
        <w:rPr>
          <w:rFonts w:ascii="Times New Roman" w:eastAsia="Arial Unicode MS" w:hAnsi="Times New Roman" w:cs="Times New Roman"/>
          <w:sz w:val="24"/>
          <w:szCs w:val="24"/>
          <w:lang w:eastAsia="pl-PL"/>
        </w:rPr>
        <w:t xml:space="preserve">Procedura wchodzi w życie </w:t>
      </w:r>
      <w:r w:rsidR="00DB25F8">
        <w:rPr>
          <w:rFonts w:ascii="Times New Roman" w:eastAsia="Arial Unicode MS" w:hAnsi="Times New Roman" w:cs="Times New Roman"/>
          <w:sz w:val="24"/>
          <w:szCs w:val="24"/>
          <w:lang w:eastAsia="pl-PL"/>
        </w:rPr>
        <w:t xml:space="preserve">z dniem </w:t>
      </w:r>
      <w:r w:rsidR="00DB25F8" w:rsidRPr="003F74D3">
        <w:rPr>
          <w:rFonts w:ascii="Times New Roman" w:eastAsia="Arial Unicode MS" w:hAnsi="Times New Roman" w:cs="Times New Roman"/>
          <w:sz w:val="24"/>
          <w:szCs w:val="24"/>
          <w:highlight w:val="yellow"/>
          <w:lang w:eastAsia="pl-PL"/>
        </w:rPr>
        <w:t>…</w:t>
      </w:r>
      <w:r w:rsidRPr="00DC69F9">
        <w:rPr>
          <w:rFonts w:ascii="Times New Roman" w:eastAsia="Arial Unicode MS" w:hAnsi="Times New Roman" w:cs="Times New Roman"/>
          <w:sz w:val="24"/>
          <w:szCs w:val="24"/>
          <w:lang w:eastAsia="pl-PL"/>
        </w:rPr>
        <w:t>.</w:t>
      </w:r>
    </w:p>
    <w:p w14:paraId="142720DE" w14:textId="045798CC" w:rsidR="006B642A" w:rsidRDefault="006B642A" w:rsidP="006B642A">
      <w:pPr>
        <w:numPr>
          <w:ilvl w:val="0"/>
          <w:numId w:val="1"/>
        </w:numPr>
        <w:spacing w:after="0" w:line="240" w:lineRule="auto"/>
        <w:jc w:val="both"/>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Wszelkie zmiany Procedury wymagają formy pisemnej.</w:t>
      </w:r>
    </w:p>
    <w:p w14:paraId="26F462B9" w14:textId="77777777" w:rsidR="00DB25F8" w:rsidRPr="00DB25F8" w:rsidRDefault="006B642A" w:rsidP="00DB25F8">
      <w:pPr>
        <w:numPr>
          <w:ilvl w:val="0"/>
          <w:numId w:val="1"/>
        </w:numPr>
        <w:spacing w:after="0" w:line="240" w:lineRule="auto"/>
        <w:jc w:val="both"/>
        <w:rPr>
          <w:rFonts w:ascii="Times New Roman" w:eastAsia="Times New Roman" w:hAnsi="Times New Roman" w:cs="Times New Roman"/>
          <w:sz w:val="24"/>
          <w:szCs w:val="24"/>
          <w:lang w:eastAsia="pl-PL"/>
        </w:rPr>
      </w:pPr>
      <w:r w:rsidRPr="00DB25F8">
        <w:rPr>
          <w:rFonts w:ascii="Times New Roman" w:eastAsia="Times New Roman" w:hAnsi="Times New Roman" w:cs="Times New Roman"/>
          <w:sz w:val="24"/>
          <w:szCs w:val="24"/>
          <w:lang w:eastAsia="pl-PL"/>
        </w:rPr>
        <w:t xml:space="preserve">W sprawach nieuregulowanych Procedurą obowiązują przepisy </w:t>
      </w:r>
      <w:r w:rsidRPr="00DB25F8">
        <w:rPr>
          <w:rFonts w:ascii="Times New Roman" w:eastAsia="Arial Unicode MS" w:hAnsi="Times New Roman" w:cs="Times New Roman"/>
          <w:sz w:val="24"/>
          <w:szCs w:val="24"/>
        </w:rPr>
        <w:t>prawa powszechnie obowiązującego,</w:t>
      </w:r>
    </w:p>
    <w:p w14:paraId="04A27247" w14:textId="77777777" w:rsidR="00DB25F8" w:rsidRDefault="00DB25F8" w:rsidP="00C40E11">
      <w:pPr>
        <w:tabs>
          <w:tab w:val="left" w:pos="426"/>
        </w:tabs>
        <w:spacing w:after="200" w:line="240" w:lineRule="auto"/>
        <w:contextualSpacing/>
        <w:jc w:val="both"/>
        <w:rPr>
          <w:rFonts w:ascii="Times New Roman" w:eastAsia="Times New Roman" w:hAnsi="Times New Roman" w:cs="Times New Roman"/>
          <w:b/>
          <w:bCs/>
          <w:sz w:val="24"/>
          <w:szCs w:val="24"/>
          <w:lang w:eastAsia="pl-PL"/>
        </w:rPr>
      </w:pPr>
    </w:p>
    <w:p w14:paraId="2C537DB2" w14:textId="3D6E2138" w:rsidR="00D21A6E" w:rsidRDefault="00D21A6E" w:rsidP="00D21A6E">
      <w:pPr>
        <w:spacing w:after="0" w:line="240" w:lineRule="auto"/>
        <w:rPr>
          <w:rFonts w:ascii="Times New Roman" w:eastAsia="Times New Roman" w:hAnsi="Times New Roman" w:cs="Times New Roman"/>
          <w:b/>
          <w:sz w:val="24"/>
          <w:szCs w:val="24"/>
          <w:lang w:eastAsia="pl-PL"/>
        </w:rPr>
      </w:pPr>
    </w:p>
    <w:p w14:paraId="44FD4346" w14:textId="430ABDC7" w:rsidR="00DB25F8" w:rsidRDefault="00DB25F8" w:rsidP="00D21A6E">
      <w:pPr>
        <w:spacing w:after="0" w:line="240" w:lineRule="auto"/>
        <w:rPr>
          <w:rFonts w:ascii="Times New Roman" w:eastAsia="Times New Roman" w:hAnsi="Times New Roman" w:cs="Times New Roman"/>
          <w:b/>
          <w:sz w:val="24"/>
          <w:szCs w:val="24"/>
          <w:lang w:eastAsia="pl-PL"/>
        </w:rPr>
      </w:pPr>
    </w:p>
    <w:p w14:paraId="0E1F63F9" w14:textId="654AF16A" w:rsidR="00DB25F8" w:rsidRDefault="00DB25F8" w:rsidP="00D21A6E">
      <w:pPr>
        <w:spacing w:after="0" w:line="240" w:lineRule="auto"/>
        <w:rPr>
          <w:rFonts w:ascii="Times New Roman" w:eastAsia="Times New Roman" w:hAnsi="Times New Roman" w:cs="Times New Roman"/>
          <w:b/>
          <w:sz w:val="24"/>
          <w:szCs w:val="24"/>
          <w:lang w:eastAsia="pl-PL"/>
        </w:rPr>
      </w:pPr>
    </w:p>
    <w:p w14:paraId="071C64ED" w14:textId="4E429AA6" w:rsidR="00DB25F8" w:rsidRDefault="00DB25F8" w:rsidP="00D21A6E">
      <w:pPr>
        <w:spacing w:after="0" w:line="240" w:lineRule="auto"/>
        <w:rPr>
          <w:rFonts w:ascii="Times New Roman" w:eastAsia="Times New Roman" w:hAnsi="Times New Roman" w:cs="Times New Roman"/>
          <w:b/>
          <w:sz w:val="24"/>
          <w:szCs w:val="24"/>
          <w:lang w:eastAsia="pl-PL"/>
        </w:rPr>
      </w:pPr>
    </w:p>
    <w:p w14:paraId="37F156F9" w14:textId="2E1E2499" w:rsidR="00DB25F8" w:rsidRDefault="00DB25F8" w:rsidP="00D21A6E">
      <w:pPr>
        <w:spacing w:after="0" w:line="240" w:lineRule="auto"/>
        <w:rPr>
          <w:rFonts w:ascii="Times New Roman" w:eastAsia="Times New Roman" w:hAnsi="Times New Roman" w:cs="Times New Roman"/>
          <w:b/>
          <w:sz w:val="24"/>
          <w:szCs w:val="24"/>
          <w:lang w:eastAsia="pl-PL"/>
        </w:rPr>
      </w:pPr>
    </w:p>
    <w:p w14:paraId="01B9AD96" w14:textId="77777777" w:rsidR="00C523C9" w:rsidRDefault="00C523C9">
      <w:pP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br w:type="page"/>
      </w:r>
    </w:p>
    <w:p w14:paraId="7A718FED" w14:textId="730AD5D1" w:rsidR="00AE7C05" w:rsidRPr="00437BD2" w:rsidRDefault="00AE7C05" w:rsidP="00AE7C05">
      <w:pPr>
        <w:spacing w:after="0" w:line="240" w:lineRule="auto"/>
        <w:jc w:val="center"/>
        <w:rPr>
          <w:rFonts w:ascii="Times New Roman" w:eastAsia="Times New Roman" w:hAnsi="Times New Roman" w:cs="Times New Roman"/>
          <w:b/>
          <w:sz w:val="32"/>
          <w:szCs w:val="32"/>
          <w:lang w:eastAsia="pl-PL"/>
        </w:rPr>
      </w:pPr>
      <w:r w:rsidRPr="00437BD2">
        <w:rPr>
          <w:rFonts w:ascii="Times New Roman" w:eastAsia="Times New Roman" w:hAnsi="Times New Roman" w:cs="Times New Roman"/>
          <w:b/>
          <w:sz w:val="32"/>
          <w:szCs w:val="32"/>
          <w:lang w:eastAsia="pl-PL"/>
        </w:rPr>
        <w:lastRenderedPageBreak/>
        <w:t>Wykaz Załączników do Procedury</w:t>
      </w:r>
    </w:p>
    <w:p w14:paraId="71AB775F"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5A0F7684"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1</w:t>
      </w:r>
    </w:p>
    <w:p w14:paraId="1E427B4D" w14:textId="51402204" w:rsidR="00AE7C05" w:rsidRPr="00437BD2" w:rsidRDefault="00AE7C05" w:rsidP="00AE7C05">
      <w:pPr>
        <w:spacing w:after="0" w:line="240" w:lineRule="auto"/>
        <w:rPr>
          <w:rFonts w:ascii="Times New Roman" w:eastAsia="Times New Roman" w:hAnsi="Times New Roman" w:cs="Times New Roman"/>
          <w:bCs/>
          <w:sz w:val="24"/>
          <w:szCs w:val="24"/>
          <w:lang w:eastAsia="pl-PL"/>
        </w:rPr>
      </w:pPr>
      <w:bookmarkStart w:id="7" w:name="_Hlk70993029"/>
      <w:r w:rsidRPr="00437BD2">
        <w:rPr>
          <w:rFonts w:ascii="Times New Roman" w:eastAsia="Times New Roman" w:hAnsi="Times New Roman" w:cs="Times New Roman"/>
          <w:bCs/>
          <w:sz w:val="24"/>
          <w:szCs w:val="24"/>
          <w:lang w:eastAsia="pl-PL"/>
        </w:rPr>
        <w:t xml:space="preserve">Wzór Oświadczenia o zapoznaniu się z </w:t>
      </w:r>
      <w:r w:rsidRPr="00544365">
        <w:rPr>
          <w:rFonts w:ascii="Times New Roman" w:eastAsia="Times New Roman" w:hAnsi="Times New Roman" w:cs="Times New Roman"/>
          <w:bCs/>
          <w:sz w:val="24"/>
          <w:szCs w:val="24"/>
          <w:lang w:eastAsia="pl-PL"/>
        </w:rPr>
        <w:t>Procedurą</w:t>
      </w:r>
      <w:r w:rsidR="00544365" w:rsidRPr="00544365">
        <w:rPr>
          <w:rFonts w:ascii="Times New Roman" w:hAnsi="Times New Roman" w:cs="Times New Roman"/>
          <w:sz w:val="24"/>
          <w:szCs w:val="24"/>
        </w:rPr>
        <w:t xml:space="preserve"> i zobowiązaniu do jej stosowania</w:t>
      </w:r>
      <w:r w:rsidRPr="00437BD2">
        <w:rPr>
          <w:rFonts w:ascii="Times New Roman" w:eastAsia="Times New Roman" w:hAnsi="Times New Roman" w:cs="Times New Roman"/>
          <w:bCs/>
          <w:sz w:val="24"/>
          <w:szCs w:val="24"/>
          <w:lang w:eastAsia="pl-PL"/>
        </w:rPr>
        <w:t xml:space="preserve"> (§ 1 ust. </w:t>
      </w:r>
      <w:r w:rsidR="00544365">
        <w:rPr>
          <w:rFonts w:ascii="Times New Roman" w:eastAsia="Times New Roman" w:hAnsi="Times New Roman" w:cs="Times New Roman"/>
          <w:bCs/>
          <w:sz w:val="24"/>
          <w:szCs w:val="24"/>
          <w:lang w:eastAsia="pl-PL"/>
        </w:rPr>
        <w:t>6</w:t>
      </w:r>
      <w:r w:rsidRPr="00437BD2">
        <w:rPr>
          <w:rFonts w:ascii="Times New Roman" w:eastAsia="Times New Roman" w:hAnsi="Times New Roman" w:cs="Times New Roman"/>
          <w:bCs/>
          <w:sz w:val="24"/>
          <w:szCs w:val="24"/>
          <w:lang w:eastAsia="pl-PL"/>
        </w:rPr>
        <w:t xml:space="preserve"> Procedury)</w:t>
      </w:r>
    </w:p>
    <w:bookmarkEnd w:id="7"/>
    <w:p w14:paraId="7780E82D"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2757F0D3" w14:textId="5A767620" w:rsidR="00AE7C05"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2</w:t>
      </w:r>
    </w:p>
    <w:p w14:paraId="73BE8679" w14:textId="1BC02F6A" w:rsidR="00AE7C05" w:rsidRPr="00437BD2" w:rsidRDefault="00AE7C05" w:rsidP="00AE7C05">
      <w:pPr>
        <w:spacing w:after="0" w:line="240" w:lineRule="auto"/>
        <w:rPr>
          <w:rFonts w:ascii="Times New Roman" w:eastAsia="Times New Roman" w:hAnsi="Times New Roman" w:cs="Times New Roman"/>
          <w:bCs/>
          <w:sz w:val="24"/>
          <w:szCs w:val="24"/>
          <w:lang w:eastAsia="pl-PL"/>
        </w:rPr>
      </w:pPr>
      <w:r w:rsidRPr="00437BD2">
        <w:rPr>
          <w:rFonts w:ascii="Times New Roman" w:eastAsia="Times New Roman" w:hAnsi="Times New Roman" w:cs="Times New Roman"/>
          <w:bCs/>
          <w:sz w:val="24"/>
          <w:szCs w:val="24"/>
          <w:lang w:eastAsia="pl-PL"/>
        </w:rPr>
        <w:t>Wzór</w:t>
      </w:r>
      <w:r w:rsidR="00FE56AD">
        <w:rPr>
          <w:rFonts w:ascii="Times New Roman" w:eastAsia="Times New Roman" w:hAnsi="Times New Roman" w:cs="Times New Roman"/>
          <w:bCs/>
          <w:sz w:val="24"/>
          <w:szCs w:val="24"/>
          <w:lang w:eastAsia="pl-PL"/>
        </w:rPr>
        <w:t xml:space="preserve"> przykładowej</w:t>
      </w:r>
      <w:r w:rsidRPr="00437BD2">
        <w:rPr>
          <w:rFonts w:ascii="Times New Roman" w:eastAsia="Times New Roman" w:hAnsi="Times New Roman" w:cs="Times New Roman"/>
          <w:bCs/>
          <w:sz w:val="24"/>
          <w:szCs w:val="24"/>
          <w:lang w:eastAsia="pl-PL"/>
        </w:rPr>
        <w:t xml:space="preserve"> oceny ryzyka (§ </w:t>
      </w:r>
      <w:r w:rsidR="00FE56AD">
        <w:rPr>
          <w:rFonts w:ascii="Times New Roman" w:eastAsia="Times New Roman" w:hAnsi="Times New Roman" w:cs="Times New Roman"/>
          <w:bCs/>
          <w:sz w:val="24"/>
          <w:szCs w:val="24"/>
          <w:lang w:eastAsia="pl-PL"/>
        </w:rPr>
        <w:t>4</w:t>
      </w:r>
      <w:r w:rsidRPr="00437BD2">
        <w:rPr>
          <w:rFonts w:ascii="Times New Roman" w:eastAsia="Times New Roman" w:hAnsi="Times New Roman" w:cs="Times New Roman"/>
          <w:bCs/>
          <w:sz w:val="24"/>
          <w:szCs w:val="24"/>
          <w:lang w:eastAsia="pl-PL"/>
        </w:rPr>
        <w:t xml:space="preserve"> pkt 1 Procedury)</w:t>
      </w:r>
    </w:p>
    <w:p w14:paraId="6F39B628"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40E1372"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3</w:t>
      </w:r>
    </w:p>
    <w:p w14:paraId="7B0CBA14" w14:textId="2BE6B232" w:rsidR="00AE7C05" w:rsidRPr="00437BD2" w:rsidRDefault="00FE56AD" w:rsidP="00FE56AD">
      <w:pPr>
        <w:spacing w:after="0" w:line="240" w:lineRule="auto"/>
        <w:jc w:val="both"/>
        <w:rPr>
          <w:rFonts w:ascii="Times New Roman" w:eastAsia="Times New Roman" w:hAnsi="Times New Roman" w:cs="Times New Roman"/>
          <w:bCs/>
          <w:sz w:val="24"/>
          <w:szCs w:val="24"/>
          <w:lang w:eastAsia="pl-PL"/>
        </w:rPr>
      </w:pPr>
      <w:r w:rsidRPr="00AC5859">
        <w:rPr>
          <w:rFonts w:ascii="Times New Roman" w:eastAsia="Times New Roman" w:hAnsi="Times New Roman" w:cs="Times New Roman"/>
          <w:sz w:val="24"/>
          <w:szCs w:val="24"/>
          <w:lang w:eastAsia="pl-PL"/>
        </w:rPr>
        <w:t>Wzór dokumentu zawierającego ocenę rozpoznanego ryzyka związanego z praniem pieniędzy oraz finansowaniem terroryzmu związanego ze stosunkami gospodarczymi lub z transakcją okazjonalną</w:t>
      </w:r>
      <w:r w:rsidRPr="00437BD2">
        <w:rPr>
          <w:rFonts w:ascii="Times New Roman" w:eastAsia="Times New Roman" w:hAnsi="Times New Roman" w:cs="Times New Roman"/>
          <w:bCs/>
          <w:sz w:val="24"/>
          <w:szCs w:val="24"/>
          <w:lang w:eastAsia="pl-PL"/>
        </w:rPr>
        <w:t xml:space="preserve">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4 pkt </w:t>
      </w:r>
      <w:r w:rsidR="00EF1A2F">
        <w:rPr>
          <w:rFonts w:ascii="Times New Roman" w:eastAsia="Times New Roman" w:hAnsi="Times New Roman" w:cs="Times New Roman"/>
          <w:bCs/>
          <w:sz w:val="24"/>
          <w:szCs w:val="24"/>
          <w:lang w:eastAsia="pl-PL"/>
        </w:rPr>
        <w:t>3</w:t>
      </w:r>
      <w:r>
        <w:rPr>
          <w:rFonts w:ascii="Times New Roman" w:eastAsia="Times New Roman" w:hAnsi="Times New Roman" w:cs="Times New Roman"/>
          <w:bCs/>
          <w:sz w:val="24"/>
          <w:szCs w:val="24"/>
          <w:lang w:eastAsia="pl-PL"/>
        </w:rPr>
        <w:t xml:space="preserve"> </w:t>
      </w:r>
      <w:r w:rsidR="00DF399D">
        <w:rPr>
          <w:rFonts w:ascii="Times New Roman" w:eastAsia="Times New Roman" w:hAnsi="Times New Roman" w:cs="Times New Roman"/>
          <w:bCs/>
          <w:sz w:val="24"/>
          <w:szCs w:val="24"/>
          <w:lang w:eastAsia="pl-PL"/>
        </w:rPr>
        <w:t xml:space="preserve">lit. </w:t>
      </w:r>
      <w:r>
        <w:rPr>
          <w:rFonts w:ascii="Times New Roman" w:eastAsia="Times New Roman" w:hAnsi="Times New Roman" w:cs="Times New Roman"/>
          <w:bCs/>
          <w:sz w:val="24"/>
          <w:szCs w:val="24"/>
          <w:lang w:eastAsia="pl-PL"/>
        </w:rPr>
        <w:t>f)</w:t>
      </w:r>
      <w:r w:rsidR="00AE7C05" w:rsidRPr="00437BD2">
        <w:rPr>
          <w:rFonts w:ascii="Times New Roman" w:eastAsia="Times New Roman" w:hAnsi="Times New Roman" w:cs="Times New Roman"/>
          <w:bCs/>
          <w:sz w:val="24"/>
          <w:szCs w:val="24"/>
          <w:lang w:eastAsia="pl-PL"/>
        </w:rPr>
        <w:t xml:space="preserve"> Procedury)</w:t>
      </w:r>
    </w:p>
    <w:p w14:paraId="324B7DEA"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52A3C2C"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4</w:t>
      </w:r>
    </w:p>
    <w:p w14:paraId="10532660" w14:textId="20DD6A9E" w:rsidR="00AE7C05" w:rsidRDefault="00FE56AD" w:rsidP="00AE7C05">
      <w:pPr>
        <w:spacing w:after="0" w:line="240" w:lineRule="auto"/>
        <w:rPr>
          <w:rFonts w:ascii="Times New Roman" w:eastAsia="Times New Roman" w:hAnsi="Times New Roman" w:cs="Times New Roman"/>
          <w:bCs/>
          <w:sz w:val="24"/>
          <w:szCs w:val="24"/>
          <w:lang w:eastAsia="pl-PL"/>
        </w:rPr>
      </w:pPr>
      <w:r w:rsidRPr="00530453">
        <w:rPr>
          <w:rFonts w:ascii="Times New Roman" w:eastAsia="Times New Roman" w:hAnsi="Times New Roman" w:cs="Times New Roman"/>
          <w:sz w:val="24"/>
          <w:szCs w:val="24"/>
          <w:lang w:eastAsia="pl-PL"/>
        </w:rPr>
        <w:t>Wykaz krajów oraz terytoriów, które mogą wskazywać na wysokie ryzyko prania pieniędzy i finansowania terroryzmu</w:t>
      </w:r>
      <w:r w:rsidRPr="00437BD2">
        <w:rPr>
          <w:rFonts w:ascii="Times New Roman" w:eastAsia="Times New Roman" w:hAnsi="Times New Roman" w:cs="Times New Roman"/>
          <w:bCs/>
          <w:sz w:val="24"/>
          <w:szCs w:val="24"/>
          <w:lang w:eastAsia="pl-PL"/>
        </w:rPr>
        <w:t xml:space="preserve">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8</w:t>
      </w:r>
      <w:r w:rsidR="00AE7C05" w:rsidRPr="00437BD2">
        <w:rPr>
          <w:rFonts w:ascii="Times New Roman" w:eastAsia="Times New Roman" w:hAnsi="Times New Roman" w:cs="Times New Roman"/>
          <w:bCs/>
          <w:sz w:val="24"/>
          <w:szCs w:val="24"/>
          <w:lang w:eastAsia="pl-PL"/>
        </w:rPr>
        <w:t xml:space="preserve"> ust. </w:t>
      </w:r>
      <w:r>
        <w:rPr>
          <w:rFonts w:ascii="Times New Roman" w:eastAsia="Times New Roman" w:hAnsi="Times New Roman" w:cs="Times New Roman"/>
          <w:bCs/>
          <w:sz w:val="24"/>
          <w:szCs w:val="24"/>
          <w:lang w:eastAsia="pl-PL"/>
        </w:rPr>
        <w:t>1</w:t>
      </w:r>
      <w:r w:rsidR="00AE7C05" w:rsidRPr="00437BD2">
        <w:rPr>
          <w:rFonts w:ascii="Times New Roman" w:eastAsia="Times New Roman" w:hAnsi="Times New Roman" w:cs="Times New Roman"/>
          <w:bCs/>
          <w:sz w:val="24"/>
          <w:szCs w:val="24"/>
          <w:lang w:eastAsia="pl-PL"/>
        </w:rPr>
        <w:t xml:space="preserve"> pkt </w:t>
      </w:r>
      <w:r>
        <w:rPr>
          <w:rFonts w:ascii="Times New Roman" w:eastAsia="Times New Roman" w:hAnsi="Times New Roman" w:cs="Times New Roman"/>
          <w:bCs/>
          <w:sz w:val="24"/>
          <w:szCs w:val="24"/>
          <w:lang w:eastAsia="pl-PL"/>
        </w:rPr>
        <w:t>10 lit. a)</w:t>
      </w:r>
      <w:r w:rsidR="00AE7C05" w:rsidRPr="00437BD2">
        <w:rPr>
          <w:rFonts w:ascii="Times New Roman" w:eastAsia="Times New Roman" w:hAnsi="Times New Roman" w:cs="Times New Roman"/>
          <w:bCs/>
          <w:sz w:val="24"/>
          <w:szCs w:val="24"/>
          <w:lang w:eastAsia="pl-PL"/>
        </w:rPr>
        <w:t xml:space="preserve"> Procedury)</w:t>
      </w:r>
    </w:p>
    <w:p w14:paraId="694FE857" w14:textId="3991539B" w:rsidR="004A7DC1" w:rsidRDefault="004A7DC1" w:rsidP="00AE7C05">
      <w:pPr>
        <w:spacing w:after="0" w:line="240" w:lineRule="auto"/>
        <w:rPr>
          <w:rFonts w:ascii="Times New Roman" w:eastAsia="Times New Roman" w:hAnsi="Times New Roman" w:cs="Times New Roman"/>
          <w:bCs/>
          <w:sz w:val="24"/>
          <w:szCs w:val="24"/>
          <w:lang w:eastAsia="pl-PL"/>
        </w:rPr>
      </w:pPr>
    </w:p>
    <w:p w14:paraId="072A66C5" w14:textId="5DB29657" w:rsidR="00AE7C05"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Załącznik nr 5</w:t>
      </w:r>
    </w:p>
    <w:p w14:paraId="7E89DB16" w14:textId="62987B9F" w:rsidR="008078CE" w:rsidRPr="00437BD2" w:rsidRDefault="008078CE" w:rsidP="008078CE">
      <w:pPr>
        <w:spacing w:after="0" w:line="240" w:lineRule="auto"/>
        <w:rPr>
          <w:rFonts w:ascii="Times New Roman" w:eastAsia="Times New Roman" w:hAnsi="Times New Roman" w:cs="Times New Roman"/>
          <w:bCs/>
          <w:sz w:val="24"/>
          <w:szCs w:val="24"/>
          <w:lang w:eastAsia="pl-PL"/>
        </w:rPr>
      </w:pPr>
      <w:r w:rsidRPr="008078CE">
        <w:rPr>
          <w:rFonts w:ascii="Times New Roman" w:eastAsia="Times New Roman" w:hAnsi="Times New Roman" w:cs="Times New Roman"/>
          <w:sz w:val="24"/>
          <w:szCs w:val="24"/>
          <w:lang w:eastAsia="pl-PL"/>
        </w:rPr>
        <w:t xml:space="preserve">Wzór oświadczenia potwierdzającego identyfikację i weryfikację tożsamości </w:t>
      </w:r>
      <w:r w:rsidRPr="008078CE">
        <w:rPr>
          <w:rFonts w:ascii="Times New Roman" w:hAnsi="Times New Roman" w:cs="Times New Roman"/>
          <w:color w:val="333333"/>
          <w:sz w:val="24"/>
          <w:szCs w:val="24"/>
          <w:shd w:val="clear" w:color="auto" w:fill="FFFFFF"/>
        </w:rPr>
        <w:t>klienta, osoby upoważnionej do działania w jego imieniu oraz beneficjenta rzeczywistego</w:t>
      </w:r>
      <w:r>
        <w:rPr>
          <w:rFonts w:ascii="Times New Roman" w:hAnsi="Times New Roman" w:cs="Times New Roman"/>
          <w:color w:val="333333"/>
          <w:sz w:val="24"/>
          <w:szCs w:val="24"/>
          <w:shd w:val="clear" w:color="auto" w:fill="FFFFFF"/>
        </w:rPr>
        <w:t xml:space="preserve"> (</w:t>
      </w:r>
      <w:r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10 ust. </w:t>
      </w:r>
      <w:r w:rsidR="00495323">
        <w:rPr>
          <w:rFonts w:ascii="Times New Roman" w:eastAsia="Times New Roman" w:hAnsi="Times New Roman" w:cs="Times New Roman"/>
          <w:bCs/>
          <w:sz w:val="24"/>
          <w:szCs w:val="24"/>
          <w:lang w:eastAsia="pl-PL"/>
        </w:rPr>
        <w:t xml:space="preserve">3 pkt 2 lit. </w:t>
      </w:r>
      <w:r w:rsidR="00BC5627">
        <w:rPr>
          <w:rFonts w:ascii="Times New Roman" w:eastAsia="Times New Roman" w:hAnsi="Times New Roman" w:cs="Times New Roman"/>
          <w:bCs/>
          <w:sz w:val="24"/>
          <w:szCs w:val="24"/>
          <w:lang w:eastAsia="pl-PL"/>
        </w:rPr>
        <w:t>a</w:t>
      </w:r>
      <w:r w:rsidR="00495323">
        <w:rPr>
          <w:rFonts w:ascii="Times New Roman" w:eastAsia="Times New Roman" w:hAnsi="Times New Roman" w:cs="Times New Roman"/>
          <w:bCs/>
          <w:sz w:val="24"/>
          <w:szCs w:val="24"/>
          <w:lang w:eastAsia="pl-PL"/>
        </w:rPr>
        <w:t xml:space="preserve">) </w:t>
      </w:r>
      <w:r w:rsidRPr="00437BD2">
        <w:rPr>
          <w:rFonts w:ascii="Times New Roman" w:eastAsia="Times New Roman" w:hAnsi="Times New Roman" w:cs="Times New Roman"/>
          <w:bCs/>
          <w:sz w:val="24"/>
          <w:szCs w:val="24"/>
          <w:lang w:eastAsia="pl-PL"/>
        </w:rPr>
        <w:t xml:space="preserve">Procedury) </w:t>
      </w:r>
    </w:p>
    <w:p w14:paraId="273E65A4" w14:textId="09A6CAB7" w:rsidR="00C23D8F" w:rsidRDefault="00C23D8F" w:rsidP="00AE7C05">
      <w:pPr>
        <w:spacing w:after="0" w:line="240" w:lineRule="auto"/>
        <w:rPr>
          <w:rFonts w:ascii="Times New Roman" w:eastAsia="Times New Roman" w:hAnsi="Times New Roman" w:cs="Times New Roman"/>
          <w:b/>
          <w:sz w:val="24"/>
          <w:szCs w:val="24"/>
          <w:lang w:eastAsia="pl-PL"/>
        </w:rPr>
      </w:pPr>
    </w:p>
    <w:p w14:paraId="41356342" w14:textId="7C198340" w:rsidR="00C23D8F" w:rsidRPr="00437BD2" w:rsidRDefault="00750A1E" w:rsidP="00AE7C0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6</w:t>
      </w:r>
    </w:p>
    <w:p w14:paraId="00B53942" w14:textId="52773F1E" w:rsidR="00AE7C05" w:rsidRPr="00437BD2" w:rsidRDefault="00110DBD" w:rsidP="00AE7C05">
      <w:pPr>
        <w:spacing w:after="0" w:line="240" w:lineRule="auto"/>
        <w:rPr>
          <w:rFonts w:ascii="Times New Roman" w:eastAsia="Times New Roman" w:hAnsi="Times New Roman" w:cs="Times New Roman"/>
          <w:bCs/>
          <w:sz w:val="24"/>
          <w:szCs w:val="24"/>
          <w:lang w:eastAsia="pl-PL"/>
        </w:rPr>
      </w:pPr>
      <w:r w:rsidRPr="00F40CB1">
        <w:rPr>
          <w:rFonts w:ascii="Times New Roman" w:eastAsia="Times New Roman" w:hAnsi="Times New Roman" w:cs="Times New Roman"/>
          <w:sz w:val="24"/>
          <w:szCs w:val="24"/>
          <w:lang w:eastAsia="pl-PL"/>
        </w:rPr>
        <w:t>Wzór dokumentu zawierającego wyniki bieżącego monitorowania stosunków gospodarczych klienta</w:t>
      </w:r>
      <w:r w:rsidRPr="00437BD2">
        <w:rPr>
          <w:rFonts w:ascii="Times New Roman" w:eastAsia="Times New Roman" w:hAnsi="Times New Roman" w:cs="Times New Roman"/>
          <w:bCs/>
          <w:sz w:val="24"/>
          <w:szCs w:val="24"/>
          <w:lang w:eastAsia="pl-PL"/>
        </w:rPr>
        <w:t xml:space="preserve"> </w:t>
      </w:r>
      <w:bookmarkStart w:id="8" w:name="_Hlk86318415"/>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10 ust. 4 </w:t>
      </w:r>
      <w:r w:rsidR="00AE7C05" w:rsidRPr="00437BD2">
        <w:rPr>
          <w:rFonts w:ascii="Times New Roman" w:eastAsia="Times New Roman" w:hAnsi="Times New Roman" w:cs="Times New Roman"/>
          <w:bCs/>
          <w:sz w:val="24"/>
          <w:szCs w:val="24"/>
          <w:lang w:eastAsia="pl-PL"/>
        </w:rPr>
        <w:t xml:space="preserve">Procedury) </w:t>
      </w:r>
    </w:p>
    <w:bookmarkEnd w:id="8"/>
    <w:p w14:paraId="43625A77"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2F3557A2" w14:textId="6AD8DCC5"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7</w:t>
      </w:r>
    </w:p>
    <w:p w14:paraId="2C6F9CF9" w14:textId="0F79DEC8" w:rsidR="00AE7C05" w:rsidRPr="00437BD2" w:rsidRDefault="008843EA" w:rsidP="00AE7C05">
      <w:pPr>
        <w:spacing w:after="0" w:line="240" w:lineRule="auto"/>
        <w:rPr>
          <w:rFonts w:ascii="Times New Roman" w:eastAsia="Times New Roman" w:hAnsi="Times New Roman" w:cs="Times New Roman"/>
          <w:bCs/>
          <w:sz w:val="24"/>
          <w:szCs w:val="24"/>
          <w:lang w:eastAsia="pl-PL"/>
        </w:rPr>
      </w:pPr>
      <w:r w:rsidRPr="00750A1E">
        <w:rPr>
          <w:rFonts w:ascii="Times New Roman" w:hAnsi="Times New Roman" w:cs="Times New Roman"/>
          <w:sz w:val="24"/>
          <w:szCs w:val="24"/>
        </w:rPr>
        <w:t xml:space="preserve">Wzór oświadczenia o odnotowaniu rozbieżności  </w:t>
      </w:r>
      <w:r w:rsidR="00AE7C05" w:rsidRPr="00750A1E">
        <w:rPr>
          <w:rFonts w:ascii="Times New Roman" w:eastAsia="Times New Roman" w:hAnsi="Times New Roman" w:cs="Times New Roman"/>
          <w:bCs/>
          <w:sz w:val="24"/>
          <w:szCs w:val="24"/>
          <w:lang w:eastAsia="pl-PL"/>
        </w:rPr>
        <w:t xml:space="preserve"> (§ </w:t>
      </w:r>
      <w:r w:rsidRPr="00750A1E">
        <w:rPr>
          <w:rFonts w:ascii="Times New Roman" w:eastAsia="Times New Roman" w:hAnsi="Times New Roman" w:cs="Times New Roman"/>
          <w:bCs/>
          <w:sz w:val="24"/>
          <w:szCs w:val="24"/>
          <w:lang w:eastAsia="pl-PL"/>
        </w:rPr>
        <w:t>16 ust. 4</w:t>
      </w:r>
      <w:r w:rsidR="00AE7C05" w:rsidRPr="00750A1E">
        <w:rPr>
          <w:rFonts w:ascii="Times New Roman" w:eastAsia="Times New Roman" w:hAnsi="Times New Roman" w:cs="Times New Roman"/>
          <w:bCs/>
          <w:sz w:val="24"/>
          <w:szCs w:val="24"/>
          <w:lang w:eastAsia="pl-PL"/>
        </w:rPr>
        <w:t xml:space="preserve"> Procedury</w:t>
      </w:r>
      <w:r w:rsidR="00AE7C05" w:rsidRPr="00437BD2">
        <w:rPr>
          <w:rFonts w:ascii="Times New Roman" w:eastAsia="Times New Roman" w:hAnsi="Times New Roman" w:cs="Times New Roman"/>
          <w:bCs/>
          <w:sz w:val="24"/>
          <w:szCs w:val="24"/>
          <w:lang w:eastAsia="pl-PL"/>
        </w:rPr>
        <w:t>)</w:t>
      </w:r>
    </w:p>
    <w:p w14:paraId="50E5BBFF" w14:textId="77777777" w:rsidR="00AE7C05" w:rsidRPr="00437BD2" w:rsidRDefault="00AE7C05" w:rsidP="00AE7C05">
      <w:pPr>
        <w:spacing w:after="0" w:line="240" w:lineRule="auto"/>
        <w:rPr>
          <w:rFonts w:ascii="Times New Roman" w:eastAsia="Times New Roman" w:hAnsi="Times New Roman" w:cs="Times New Roman"/>
          <w:bCs/>
          <w:sz w:val="24"/>
          <w:szCs w:val="24"/>
          <w:lang w:eastAsia="pl-PL"/>
        </w:rPr>
      </w:pPr>
    </w:p>
    <w:p w14:paraId="186A00AD" w14:textId="6EFE2BF0"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8</w:t>
      </w:r>
    </w:p>
    <w:p w14:paraId="35A8BAED" w14:textId="00D69A8A" w:rsidR="00AE7C05" w:rsidRPr="00B9609A" w:rsidRDefault="00B9609A" w:rsidP="00AE7C05">
      <w:pPr>
        <w:spacing w:after="0" w:line="240" w:lineRule="auto"/>
        <w:rPr>
          <w:rFonts w:ascii="Times New Roman" w:eastAsia="Times New Roman" w:hAnsi="Times New Roman" w:cs="Times New Roman"/>
          <w:bCs/>
          <w:sz w:val="24"/>
          <w:szCs w:val="24"/>
          <w:lang w:eastAsia="pl-PL"/>
        </w:rPr>
      </w:pPr>
      <w:r w:rsidRPr="00B9609A">
        <w:rPr>
          <w:rFonts w:ascii="Times New Roman" w:hAnsi="Times New Roman" w:cs="Times New Roman"/>
          <w:sz w:val="24"/>
          <w:szCs w:val="24"/>
        </w:rPr>
        <w:t xml:space="preserve">Wzór oświadczenia o zajmowaniu eksponowanego stanowiska politycznego  </w:t>
      </w:r>
      <w:r w:rsidR="00AE7C05" w:rsidRPr="00B9609A">
        <w:rPr>
          <w:rFonts w:ascii="Times New Roman" w:eastAsia="Times New Roman" w:hAnsi="Times New Roman" w:cs="Times New Roman"/>
          <w:bCs/>
          <w:sz w:val="24"/>
          <w:szCs w:val="24"/>
          <w:lang w:eastAsia="pl-PL"/>
        </w:rPr>
        <w:t>(§ 1</w:t>
      </w:r>
      <w:r w:rsidR="001D031A">
        <w:rPr>
          <w:rFonts w:ascii="Times New Roman" w:eastAsia="Times New Roman" w:hAnsi="Times New Roman" w:cs="Times New Roman"/>
          <w:bCs/>
          <w:sz w:val="24"/>
          <w:szCs w:val="24"/>
          <w:lang w:eastAsia="pl-PL"/>
        </w:rPr>
        <w:t>9</w:t>
      </w:r>
      <w:r w:rsidR="00AE7C05" w:rsidRPr="00B9609A">
        <w:rPr>
          <w:rFonts w:ascii="Times New Roman" w:eastAsia="Times New Roman" w:hAnsi="Times New Roman" w:cs="Times New Roman"/>
          <w:bCs/>
          <w:sz w:val="24"/>
          <w:szCs w:val="24"/>
          <w:lang w:eastAsia="pl-PL"/>
        </w:rPr>
        <w:t xml:space="preserve"> ust. </w:t>
      </w:r>
      <w:r w:rsidRPr="00B9609A">
        <w:rPr>
          <w:rFonts w:ascii="Times New Roman" w:eastAsia="Times New Roman" w:hAnsi="Times New Roman" w:cs="Times New Roman"/>
          <w:bCs/>
          <w:sz w:val="24"/>
          <w:szCs w:val="24"/>
          <w:lang w:eastAsia="pl-PL"/>
        </w:rPr>
        <w:t>1</w:t>
      </w:r>
      <w:r w:rsidR="00AE7C05" w:rsidRPr="00B9609A">
        <w:rPr>
          <w:rFonts w:ascii="Times New Roman" w:eastAsia="Times New Roman" w:hAnsi="Times New Roman" w:cs="Times New Roman"/>
          <w:bCs/>
          <w:sz w:val="24"/>
          <w:szCs w:val="24"/>
          <w:lang w:eastAsia="pl-PL"/>
        </w:rPr>
        <w:t xml:space="preserve"> Procedury)</w:t>
      </w:r>
    </w:p>
    <w:p w14:paraId="2517D3EA" w14:textId="77777777" w:rsidR="00AE7C05" w:rsidRPr="00437BD2" w:rsidRDefault="00AE7C05" w:rsidP="00AE7C05">
      <w:pPr>
        <w:spacing w:after="0" w:line="240" w:lineRule="auto"/>
        <w:rPr>
          <w:rFonts w:ascii="Times New Roman" w:eastAsia="Times New Roman" w:hAnsi="Times New Roman" w:cs="Times New Roman"/>
          <w:b/>
          <w:sz w:val="24"/>
          <w:szCs w:val="24"/>
          <w:lang w:eastAsia="pl-PL"/>
        </w:rPr>
      </w:pPr>
    </w:p>
    <w:p w14:paraId="11F3B05F" w14:textId="1CE4B9DC" w:rsidR="00E66142" w:rsidRDefault="00E66142" w:rsidP="00E66142">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9</w:t>
      </w:r>
    </w:p>
    <w:p w14:paraId="7BB54607" w14:textId="7248547D" w:rsidR="00E66142" w:rsidRDefault="000B5E42" w:rsidP="00E66142">
      <w:pPr>
        <w:spacing w:after="0" w:line="240" w:lineRule="auto"/>
        <w:rPr>
          <w:rFonts w:ascii="Times New Roman" w:eastAsia="Times New Roman" w:hAnsi="Times New Roman" w:cs="Times New Roman"/>
          <w:b/>
          <w:sz w:val="24"/>
          <w:szCs w:val="24"/>
          <w:lang w:eastAsia="pl-PL"/>
        </w:rPr>
      </w:pPr>
      <w:r w:rsidRPr="00B912D2">
        <w:rPr>
          <w:rFonts w:ascii="Times New Roman" w:hAnsi="Times New Roman" w:cs="Times New Roman"/>
          <w:szCs w:val="24"/>
        </w:rPr>
        <w:t>Wzór oświadczenia o przetwarzaniu danych osobowych</w:t>
      </w:r>
      <w:r>
        <w:rPr>
          <w:rFonts w:ascii="Times New Roman" w:hAnsi="Times New Roman" w:cs="Times New Roman"/>
          <w:szCs w:val="24"/>
        </w:rPr>
        <w:t xml:space="preserve"> </w:t>
      </w:r>
      <w:r w:rsidRPr="00B9609A">
        <w:rPr>
          <w:rFonts w:ascii="Times New Roman" w:eastAsia="Times New Roman" w:hAnsi="Times New Roman" w:cs="Times New Roman"/>
          <w:bCs/>
          <w:sz w:val="24"/>
          <w:szCs w:val="24"/>
          <w:lang w:eastAsia="pl-PL"/>
        </w:rPr>
        <w:t xml:space="preserve">(§ </w:t>
      </w:r>
      <w:r w:rsidR="001D031A">
        <w:rPr>
          <w:rFonts w:ascii="Times New Roman" w:eastAsia="Times New Roman" w:hAnsi="Times New Roman" w:cs="Times New Roman"/>
          <w:bCs/>
          <w:sz w:val="24"/>
          <w:szCs w:val="24"/>
          <w:lang w:eastAsia="pl-PL"/>
        </w:rPr>
        <w:t>20</w:t>
      </w:r>
      <w:r w:rsidRPr="00B9609A">
        <w:rPr>
          <w:rFonts w:ascii="Times New Roman" w:eastAsia="Times New Roman" w:hAnsi="Times New Roman" w:cs="Times New Roman"/>
          <w:bCs/>
          <w:sz w:val="24"/>
          <w:szCs w:val="24"/>
          <w:lang w:eastAsia="pl-PL"/>
        </w:rPr>
        <w:t xml:space="preserve"> ust. </w:t>
      </w:r>
      <w:r>
        <w:rPr>
          <w:rFonts w:ascii="Times New Roman" w:eastAsia="Times New Roman" w:hAnsi="Times New Roman" w:cs="Times New Roman"/>
          <w:bCs/>
          <w:sz w:val="24"/>
          <w:szCs w:val="24"/>
          <w:lang w:eastAsia="pl-PL"/>
        </w:rPr>
        <w:t>2</w:t>
      </w:r>
      <w:r w:rsidRPr="00B9609A">
        <w:rPr>
          <w:rFonts w:ascii="Times New Roman" w:eastAsia="Times New Roman" w:hAnsi="Times New Roman" w:cs="Times New Roman"/>
          <w:bCs/>
          <w:sz w:val="24"/>
          <w:szCs w:val="24"/>
          <w:lang w:eastAsia="pl-PL"/>
        </w:rPr>
        <w:t xml:space="preserve"> Procedury</w:t>
      </w:r>
      <w:r>
        <w:rPr>
          <w:rFonts w:ascii="Times New Roman" w:eastAsia="Times New Roman" w:hAnsi="Times New Roman" w:cs="Times New Roman"/>
          <w:bCs/>
          <w:sz w:val="24"/>
          <w:szCs w:val="24"/>
          <w:lang w:eastAsia="pl-PL"/>
        </w:rPr>
        <w:t>)</w:t>
      </w:r>
    </w:p>
    <w:p w14:paraId="33C331EF" w14:textId="77777777" w:rsidR="00E66142" w:rsidRPr="00437BD2" w:rsidRDefault="00E66142" w:rsidP="00E66142">
      <w:pPr>
        <w:spacing w:after="0" w:line="240" w:lineRule="auto"/>
        <w:rPr>
          <w:rFonts w:ascii="Times New Roman" w:eastAsia="Times New Roman" w:hAnsi="Times New Roman" w:cs="Times New Roman"/>
          <w:b/>
          <w:sz w:val="24"/>
          <w:szCs w:val="24"/>
          <w:lang w:eastAsia="pl-PL"/>
        </w:rPr>
      </w:pPr>
    </w:p>
    <w:p w14:paraId="1E298C3B" w14:textId="7363843D" w:rsidR="00AE7C05" w:rsidRPr="00437BD2" w:rsidRDefault="00AE7C05" w:rsidP="00AE7C05">
      <w:pPr>
        <w:spacing w:after="0" w:line="240" w:lineRule="auto"/>
        <w:rPr>
          <w:rFonts w:ascii="Times New Roman" w:eastAsia="Times New Roman" w:hAnsi="Times New Roman" w:cs="Times New Roman"/>
          <w:b/>
          <w:sz w:val="24"/>
          <w:szCs w:val="24"/>
          <w:lang w:eastAsia="pl-PL"/>
        </w:rPr>
      </w:pPr>
      <w:r w:rsidRPr="00437BD2">
        <w:rPr>
          <w:rFonts w:ascii="Times New Roman" w:eastAsia="Times New Roman" w:hAnsi="Times New Roman" w:cs="Times New Roman"/>
          <w:b/>
          <w:sz w:val="24"/>
          <w:szCs w:val="24"/>
          <w:lang w:eastAsia="pl-PL"/>
        </w:rPr>
        <w:t xml:space="preserve">Załącznik nr </w:t>
      </w:r>
      <w:r w:rsidR="00750A1E">
        <w:rPr>
          <w:rFonts w:ascii="Times New Roman" w:eastAsia="Times New Roman" w:hAnsi="Times New Roman" w:cs="Times New Roman"/>
          <w:b/>
          <w:sz w:val="24"/>
          <w:szCs w:val="24"/>
          <w:lang w:eastAsia="pl-PL"/>
        </w:rPr>
        <w:t>10</w:t>
      </w:r>
    </w:p>
    <w:p w14:paraId="1BDEDDC1" w14:textId="1C7B043D" w:rsidR="00D21A6E" w:rsidRPr="00AC5859" w:rsidRDefault="00A464F7" w:rsidP="00AE7C05">
      <w:pPr>
        <w:spacing w:after="0" w:line="240" w:lineRule="auto"/>
        <w:jc w:val="both"/>
        <w:rPr>
          <w:rFonts w:ascii="Times New Roman" w:eastAsia="Times New Roman" w:hAnsi="Times New Roman" w:cs="Times New Roman"/>
          <w:b/>
          <w:sz w:val="24"/>
          <w:szCs w:val="24"/>
          <w:lang w:eastAsia="pl-PL"/>
        </w:rPr>
      </w:pPr>
      <w:r w:rsidRPr="00387848">
        <w:rPr>
          <w:rFonts w:ascii="Times New Roman" w:eastAsia="Times New Roman" w:hAnsi="Times New Roman" w:cs="Times New Roman"/>
          <w:sz w:val="24"/>
          <w:szCs w:val="24"/>
          <w:lang w:eastAsia="pl-PL"/>
        </w:rPr>
        <w:t xml:space="preserve">Wzór ewidencji </w:t>
      </w:r>
      <w:r>
        <w:rPr>
          <w:rFonts w:ascii="Times New Roman" w:eastAsia="Times New Roman" w:hAnsi="Times New Roman" w:cs="Times New Roman"/>
          <w:sz w:val="24"/>
          <w:szCs w:val="24"/>
          <w:lang w:eastAsia="pl-PL"/>
        </w:rPr>
        <w:t xml:space="preserve">zgłoszeń naruszeń </w:t>
      </w:r>
      <w:r w:rsidR="00AE7C05" w:rsidRPr="00437BD2">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2</w:t>
      </w:r>
      <w:r w:rsidR="001D031A">
        <w:rPr>
          <w:rFonts w:ascii="Times New Roman" w:eastAsia="Times New Roman" w:hAnsi="Times New Roman" w:cs="Times New Roman"/>
          <w:bCs/>
          <w:sz w:val="24"/>
          <w:szCs w:val="24"/>
          <w:lang w:eastAsia="pl-PL"/>
        </w:rPr>
        <w:t>2</w:t>
      </w:r>
      <w:r w:rsidR="00AE7C05" w:rsidRPr="00437BD2">
        <w:rPr>
          <w:rFonts w:ascii="Times New Roman" w:eastAsia="Times New Roman" w:hAnsi="Times New Roman" w:cs="Times New Roman"/>
          <w:bCs/>
          <w:sz w:val="24"/>
          <w:szCs w:val="24"/>
          <w:lang w:eastAsia="pl-PL"/>
        </w:rPr>
        <w:t xml:space="preserve"> ust. </w:t>
      </w:r>
      <w:r w:rsidR="00481319">
        <w:rPr>
          <w:rFonts w:ascii="Times New Roman" w:eastAsia="Times New Roman" w:hAnsi="Times New Roman" w:cs="Times New Roman"/>
          <w:bCs/>
          <w:sz w:val="24"/>
          <w:szCs w:val="24"/>
          <w:lang w:eastAsia="pl-PL"/>
        </w:rPr>
        <w:t xml:space="preserve">4 </w:t>
      </w:r>
      <w:r w:rsidR="00AE7C05" w:rsidRPr="00437BD2">
        <w:rPr>
          <w:rFonts w:ascii="Times New Roman" w:eastAsia="Times New Roman" w:hAnsi="Times New Roman" w:cs="Times New Roman"/>
          <w:bCs/>
          <w:sz w:val="24"/>
          <w:szCs w:val="24"/>
          <w:lang w:eastAsia="pl-PL"/>
        </w:rPr>
        <w:t>Procedury</w:t>
      </w:r>
      <w:r>
        <w:rPr>
          <w:rFonts w:ascii="Times New Roman" w:eastAsia="Times New Roman" w:hAnsi="Times New Roman" w:cs="Times New Roman"/>
          <w:bCs/>
          <w:sz w:val="24"/>
          <w:szCs w:val="24"/>
          <w:lang w:eastAsia="pl-PL"/>
        </w:rPr>
        <w:t>)</w:t>
      </w:r>
    </w:p>
    <w:p w14:paraId="4B66378A" w14:textId="77777777" w:rsidR="0017595D" w:rsidRDefault="0017595D" w:rsidP="00D21A6E">
      <w:pPr>
        <w:spacing w:after="0" w:line="240" w:lineRule="auto"/>
        <w:jc w:val="both"/>
        <w:rPr>
          <w:rFonts w:ascii="Times New Roman" w:eastAsia="Times New Roman" w:hAnsi="Times New Roman" w:cs="Times New Roman"/>
          <w:b/>
          <w:sz w:val="24"/>
          <w:szCs w:val="24"/>
          <w:lang w:eastAsia="pl-PL"/>
        </w:rPr>
      </w:pPr>
    </w:p>
    <w:p w14:paraId="263D39FD" w14:textId="77777777" w:rsidR="0017595D" w:rsidRDefault="0017595D">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2DEC8466" w14:textId="77777777" w:rsidR="0017595D" w:rsidRPr="0017595D" w:rsidRDefault="0017595D" w:rsidP="0017595D">
      <w:pPr>
        <w:spacing w:after="0" w:line="240" w:lineRule="auto"/>
        <w:rPr>
          <w:rFonts w:ascii="Times New Roman" w:eastAsia="Times New Roman" w:hAnsi="Times New Roman" w:cs="Times New Roman"/>
          <w:b/>
          <w:sz w:val="24"/>
          <w:szCs w:val="24"/>
          <w:lang w:eastAsia="pl-PL"/>
        </w:rPr>
      </w:pPr>
      <w:r w:rsidRPr="0017595D">
        <w:rPr>
          <w:rFonts w:ascii="Times New Roman" w:eastAsia="Times New Roman" w:hAnsi="Times New Roman" w:cs="Times New Roman"/>
          <w:b/>
          <w:sz w:val="24"/>
          <w:szCs w:val="24"/>
          <w:lang w:eastAsia="pl-PL"/>
        </w:rPr>
        <w:lastRenderedPageBreak/>
        <w:t>Załącznik nr 1</w:t>
      </w:r>
    </w:p>
    <w:p w14:paraId="48B24B57" w14:textId="18F1D231" w:rsidR="0017595D" w:rsidRPr="0017595D" w:rsidRDefault="00544365" w:rsidP="0017595D">
      <w:pPr>
        <w:spacing w:after="0" w:line="240" w:lineRule="auto"/>
        <w:rPr>
          <w:rFonts w:ascii="Times New Roman" w:eastAsia="Times New Roman" w:hAnsi="Times New Roman" w:cs="Times New Roman"/>
          <w:b/>
          <w:sz w:val="24"/>
          <w:szCs w:val="24"/>
          <w:lang w:eastAsia="pl-PL"/>
        </w:rPr>
      </w:pPr>
      <w:r w:rsidRPr="00544365">
        <w:rPr>
          <w:rFonts w:ascii="Times New Roman" w:eastAsia="Times New Roman" w:hAnsi="Times New Roman" w:cs="Times New Roman"/>
          <w:b/>
          <w:sz w:val="24"/>
          <w:szCs w:val="24"/>
          <w:lang w:eastAsia="pl-PL"/>
        </w:rPr>
        <w:t>Wzór Oświadczenia o zapoznaniu się z Procedurą</w:t>
      </w:r>
      <w:r w:rsidRPr="00544365">
        <w:rPr>
          <w:rFonts w:ascii="Times New Roman" w:hAnsi="Times New Roman" w:cs="Times New Roman"/>
          <w:b/>
          <w:sz w:val="24"/>
          <w:szCs w:val="24"/>
        </w:rPr>
        <w:t xml:space="preserve"> i zobowiązaniu do jej stosowania</w:t>
      </w:r>
    </w:p>
    <w:p w14:paraId="7B011687" w14:textId="77777777" w:rsidR="0017595D" w:rsidRPr="0017595D" w:rsidRDefault="0017595D" w:rsidP="0017595D">
      <w:pPr>
        <w:spacing w:after="0" w:line="240" w:lineRule="auto"/>
        <w:rPr>
          <w:rFonts w:ascii="Times New Roman" w:eastAsia="Times New Roman" w:hAnsi="Times New Roman" w:cs="Times New Roman"/>
          <w:sz w:val="24"/>
          <w:szCs w:val="24"/>
          <w:lang w:eastAsia="pl-PL"/>
        </w:rPr>
      </w:pPr>
    </w:p>
    <w:p w14:paraId="73CA35A5" w14:textId="77777777" w:rsidR="0017595D" w:rsidRPr="0017595D" w:rsidRDefault="0017595D" w:rsidP="0017595D">
      <w:pPr>
        <w:spacing w:after="0" w:line="240" w:lineRule="auto"/>
        <w:rPr>
          <w:rFonts w:ascii="Times New Roman" w:eastAsia="Times New Roman" w:hAnsi="Times New Roman" w:cs="Times New Roman"/>
          <w:sz w:val="24"/>
          <w:szCs w:val="24"/>
          <w:lang w:eastAsia="pl-PL"/>
        </w:rPr>
      </w:pPr>
    </w:p>
    <w:p w14:paraId="2F78FDD8" w14:textId="77777777" w:rsidR="0017595D" w:rsidRPr="0017595D" w:rsidRDefault="0017595D" w:rsidP="0017595D">
      <w:pPr>
        <w:spacing w:after="0" w:line="240" w:lineRule="auto"/>
        <w:jc w:val="center"/>
        <w:rPr>
          <w:rFonts w:ascii="Times New Roman" w:eastAsia="Times New Roman" w:hAnsi="Times New Roman" w:cs="Times New Roman"/>
          <w:b/>
          <w:sz w:val="24"/>
          <w:szCs w:val="24"/>
          <w:lang w:eastAsia="pl-PL"/>
        </w:rPr>
      </w:pPr>
      <w:r w:rsidRPr="0017595D">
        <w:rPr>
          <w:rFonts w:ascii="Times New Roman" w:eastAsia="Times New Roman" w:hAnsi="Times New Roman" w:cs="Times New Roman"/>
          <w:b/>
          <w:sz w:val="24"/>
          <w:szCs w:val="24"/>
          <w:lang w:eastAsia="pl-PL"/>
        </w:rPr>
        <w:t>OŚWIADCZENIE</w:t>
      </w:r>
    </w:p>
    <w:p w14:paraId="4FAF0788" w14:textId="77777777" w:rsidR="0017595D" w:rsidRPr="0017595D" w:rsidRDefault="0017595D" w:rsidP="0017595D">
      <w:pPr>
        <w:spacing w:after="0" w:line="240" w:lineRule="auto"/>
        <w:rPr>
          <w:rFonts w:ascii="Times New Roman" w:eastAsia="Times New Roman" w:hAnsi="Times New Roman" w:cs="Times New Roman"/>
          <w:b/>
          <w:sz w:val="24"/>
          <w:szCs w:val="24"/>
          <w:lang w:eastAsia="pl-PL"/>
        </w:rPr>
      </w:pPr>
    </w:p>
    <w:p w14:paraId="08C0D1DD"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Ja, niżej podpisana/y …………………………………… oświadczam, że:</w:t>
      </w:r>
    </w:p>
    <w:p w14:paraId="683FBC83" w14:textId="5DC84E91"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 xml:space="preserve">zapoznałam/em się z Wewnętrzną procedurą w zakresie przeciwdziałania praniu pieniędzy oraz finansowaniu terroryzmu obowiązującą </w:t>
      </w:r>
      <w:bookmarkStart w:id="9" w:name="_Hlk527513709"/>
      <w:r w:rsidRPr="0017595D">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Kancelarii Radcy prawnego …</w:t>
      </w:r>
      <w:r w:rsidRPr="0017595D">
        <w:rPr>
          <w:rFonts w:ascii="Times New Roman" w:eastAsia="Times New Roman" w:hAnsi="Times New Roman" w:cs="Times New Roman"/>
          <w:sz w:val="24"/>
          <w:szCs w:val="24"/>
          <w:lang w:eastAsia="pl-PL"/>
        </w:rPr>
        <w:t xml:space="preserve">, </w:t>
      </w:r>
      <w:bookmarkEnd w:id="9"/>
      <w:r w:rsidRPr="0017595D">
        <w:rPr>
          <w:rFonts w:ascii="Times New Roman" w:eastAsia="Times New Roman" w:hAnsi="Times New Roman" w:cs="Times New Roman"/>
          <w:sz w:val="24"/>
          <w:szCs w:val="24"/>
          <w:lang w:eastAsia="pl-PL"/>
        </w:rPr>
        <w:t>w pełni rozumiem postanowienia Wewnętrznej procedury, jak również wyjaśniono mi wszelkie wątpliwości dotyczące Wewnętrznej procedury oraz jej stosowania,</w:t>
      </w:r>
    </w:p>
    <w:p w14:paraId="702FD464" w14:textId="77777777"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 xml:space="preserve">zobowiązuję się do przestrzegania Wewnętrznej procedury, </w:t>
      </w:r>
    </w:p>
    <w:p w14:paraId="75F3E242" w14:textId="77777777"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zostałam/em poinformowana/y o tożsamości osób, które zostały wyznaczone do przestrzegania przepisów Wewnętrznej procedury,</w:t>
      </w:r>
    </w:p>
    <w:p w14:paraId="283BE767" w14:textId="3B4FF056"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hAnsi="Times New Roman" w:cs="Times New Roman"/>
          <w:sz w:val="24"/>
          <w:szCs w:val="24"/>
        </w:rPr>
        <w:t xml:space="preserve">nie będę wykorzystywał/a Wewnętrznej procedury we własnym zakresie, nie związanym z wykonywaniem czynności na rzecz </w:t>
      </w:r>
      <w:r w:rsidR="00DF2812">
        <w:rPr>
          <w:rFonts w:ascii="Times New Roman" w:hAnsi="Times New Roman" w:cs="Times New Roman"/>
          <w:sz w:val="24"/>
          <w:szCs w:val="24"/>
        </w:rPr>
        <w:t>Radcy prawnego</w:t>
      </w:r>
      <w:r w:rsidRPr="0017595D">
        <w:rPr>
          <w:rFonts w:ascii="Times New Roman" w:hAnsi="Times New Roman" w:cs="Times New Roman"/>
          <w:sz w:val="24"/>
          <w:szCs w:val="24"/>
        </w:rPr>
        <w:t xml:space="preserve">, </w:t>
      </w:r>
      <w:r w:rsidRPr="0017595D">
        <w:rPr>
          <w:rFonts w:ascii="Times New Roman" w:eastAsia="Times New Roman" w:hAnsi="Times New Roman" w:cs="Times New Roman"/>
          <w:sz w:val="24"/>
          <w:szCs w:val="24"/>
          <w:lang w:eastAsia="pl-PL"/>
        </w:rPr>
        <w:t>nie udostępnię Wewnętrznej procedury osobie trzeciej odpłatnie lub nieodpłatnie,</w:t>
      </w:r>
    </w:p>
    <w:p w14:paraId="1D2923C6" w14:textId="590D3FD1" w:rsidR="0017595D" w:rsidRPr="0017595D" w:rsidRDefault="0017595D" w:rsidP="00893CDE">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17595D">
        <w:rPr>
          <w:rFonts w:ascii="Times New Roman" w:eastAsia="Times New Roman" w:hAnsi="Times New Roman" w:cs="Times New Roman"/>
          <w:sz w:val="24"/>
          <w:szCs w:val="24"/>
          <w:lang w:eastAsia="pl-PL"/>
        </w:rPr>
        <w:t>jestem świadomy/a odpowiedzialności (w tym cywilnej i karnej) związanej z bezprawnym i nieuprawnionym wykorzystywaniem Wewnętrznej procedury z naruszeniem przepisów o prawie autorskim i prawach pokrewnych oraz przepisów o zwalczaniu nieuczciwej konkurencji oraz innych przepis</w:t>
      </w:r>
      <w:r w:rsidR="00A06CD4">
        <w:rPr>
          <w:rFonts w:ascii="Times New Roman" w:eastAsia="Times New Roman" w:hAnsi="Times New Roman" w:cs="Times New Roman"/>
          <w:sz w:val="24"/>
          <w:szCs w:val="24"/>
          <w:lang w:eastAsia="pl-PL"/>
        </w:rPr>
        <w:t>ów</w:t>
      </w:r>
      <w:r w:rsidRPr="0017595D">
        <w:rPr>
          <w:rFonts w:ascii="Times New Roman" w:eastAsia="Times New Roman" w:hAnsi="Times New Roman" w:cs="Times New Roman"/>
          <w:sz w:val="24"/>
          <w:szCs w:val="24"/>
          <w:lang w:eastAsia="pl-PL"/>
        </w:rPr>
        <w:t xml:space="preserve"> prawa powszechnie obowiązującego.</w:t>
      </w:r>
    </w:p>
    <w:p w14:paraId="4E4E3619" w14:textId="77777777" w:rsidR="0017595D" w:rsidRPr="0017595D" w:rsidRDefault="0017595D" w:rsidP="0017595D">
      <w:pPr>
        <w:spacing w:after="0" w:line="240" w:lineRule="auto"/>
        <w:ind w:left="1440"/>
        <w:contextualSpacing/>
        <w:jc w:val="both"/>
        <w:rPr>
          <w:rFonts w:ascii="Times New Roman" w:eastAsia="Times New Roman" w:hAnsi="Times New Roman" w:cs="Times New Roman"/>
          <w:sz w:val="24"/>
          <w:szCs w:val="24"/>
          <w:lang w:eastAsia="pl-PL"/>
        </w:rPr>
      </w:pPr>
    </w:p>
    <w:p w14:paraId="297E4EC0"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6D9FE447"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2A057167"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p w14:paraId="2DDC4EC4" w14:textId="77777777" w:rsidR="0017595D" w:rsidRPr="0017595D" w:rsidRDefault="0017595D" w:rsidP="0017595D">
      <w:pPr>
        <w:spacing w:after="0" w:line="240" w:lineRule="auto"/>
        <w:jc w:val="both"/>
        <w:rPr>
          <w:rFonts w:ascii="Times New Roman" w:eastAsia="Times New Roman" w:hAnsi="Times New Roman" w:cs="Times New Roman"/>
          <w:sz w:val="24"/>
          <w:szCs w:val="24"/>
          <w:lang w:eastAsia="pl-PL"/>
        </w:rPr>
      </w:pPr>
    </w:p>
    <w:tbl>
      <w:tblPr>
        <w:tblStyle w:val="Tabela-Siatk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7595D" w:rsidRPr="0017595D" w14:paraId="6D73330E" w14:textId="77777777" w:rsidTr="008F706F">
        <w:tc>
          <w:tcPr>
            <w:tcW w:w="5228" w:type="dxa"/>
            <w:vAlign w:val="center"/>
          </w:tcPr>
          <w:p w14:paraId="77C68094" w14:textId="77777777" w:rsidR="0017595D" w:rsidRPr="0017595D" w:rsidRDefault="0017595D" w:rsidP="0017595D">
            <w:pPr>
              <w:jc w:val="center"/>
              <w:rPr>
                <w:rFonts w:ascii="Times New Roman" w:hAnsi="Times New Roman" w:cs="Times New Roman"/>
                <w:i/>
                <w:iCs/>
                <w:szCs w:val="24"/>
              </w:rPr>
            </w:pPr>
          </w:p>
          <w:p w14:paraId="153FA3A1" w14:textId="77777777" w:rsidR="0017595D" w:rsidRPr="0017595D" w:rsidRDefault="0017595D" w:rsidP="0017595D">
            <w:pPr>
              <w:jc w:val="center"/>
              <w:rPr>
                <w:rFonts w:ascii="Times New Roman" w:hAnsi="Times New Roman" w:cs="Times New Roman"/>
                <w:szCs w:val="24"/>
              </w:rPr>
            </w:pPr>
          </w:p>
        </w:tc>
        <w:tc>
          <w:tcPr>
            <w:tcW w:w="5228" w:type="dxa"/>
            <w:vAlign w:val="center"/>
          </w:tcPr>
          <w:p w14:paraId="457526B0" w14:textId="77777777" w:rsidR="0017595D" w:rsidRPr="0017595D" w:rsidRDefault="0017595D" w:rsidP="0017595D">
            <w:pPr>
              <w:jc w:val="center"/>
              <w:rPr>
                <w:rFonts w:ascii="Times New Roman" w:hAnsi="Times New Roman" w:cs="Times New Roman"/>
                <w:szCs w:val="24"/>
              </w:rPr>
            </w:pPr>
          </w:p>
          <w:p w14:paraId="3A5A078D" w14:textId="77777777" w:rsidR="0017595D" w:rsidRPr="0017595D" w:rsidRDefault="0017595D" w:rsidP="0017595D">
            <w:pPr>
              <w:jc w:val="center"/>
              <w:rPr>
                <w:rFonts w:ascii="Times New Roman" w:hAnsi="Times New Roman" w:cs="Times New Roman"/>
                <w:szCs w:val="24"/>
              </w:rPr>
            </w:pPr>
            <w:r w:rsidRPr="0017595D">
              <w:rPr>
                <w:rFonts w:ascii="Times New Roman" w:hAnsi="Times New Roman" w:cs="Times New Roman"/>
                <w:szCs w:val="24"/>
              </w:rPr>
              <w:t>……………………………………….</w:t>
            </w:r>
          </w:p>
          <w:p w14:paraId="69694D41" w14:textId="77777777" w:rsidR="00454384" w:rsidRDefault="0017595D" w:rsidP="00454384">
            <w:pPr>
              <w:jc w:val="center"/>
              <w:rPr>
                <w:rFonts w:ascii="Times New Roman" w:hAnsi="Times New Roman" w:cs="Times New Roman"/>
                <w:i/>
                <w:iCs/>
                <w:szCs w:val="24"/>
              </w:rPr>
            </w:pPr>
            <w:r w:rsidRPr="0017595D">
              <w:rPr>
                <w:rFonts w:ascii="Times New Roman" w:hAnsi="Times New Roman" w:cs="Times New Roman"/>
                <w:i/>
                <w:iCs/>
                <w:szCs w:val="24"/>
              </w:rPr>
              <w:t xml:space="preserve">(data i podpis pracownika/współpracownika </w:t>
            </w:r>
          </w:p>
          <w:p w14:paraId="2AE08F5B" w14:textId="5DFDB72E" w:rsidR="0017595D" w:rsidRPr="0017595D" w:rsidRDefault="00DF2812" w:rsidP="00454384">
            <w:pPr>
              <w:jc w:val="center"/>
              <w:rPr>
                <w:rFonts w:ascii="Times New Roman" w:hAnsi="Times New Roman" w:cs="Times New Roman"/>
                <w:i/>
                <w:iCs/>
                <w:szCs w:val="24"/>
              </w:rPr>
            </w:pPr>
            <w:r>
              <w:rPr>
                <w:rFonts w:ascii="Times New Roman" w:hAnsi="Times New Roman" w:cs="Times New Roman"/>
                <w:i/>
                <w:iCs/>
                <w:szCs w:val="24"/>
              </w:rPr>
              <w:t>Radcy prawnego</w:t>
            </w:r>
            <w:r w:rsidR="0017595D" w:rsidRPr="0017595D">
              <w:rPr>
                <w:rFonts w:ascii="Times New Roman" w:hAnsi="Times New Roman" w:cs="Times New Roman"/>
                <w:i/>
                <w:iCs/>
                <w:szCs w:val="24"/>
              </w:rPr>
              <w:t>)</w:t>
            </w:r>
          </w:p>
          <w:p w14:paraId="03E85574" w14:textId="77777777" w:rsidR="0017595D" w:rsidRPr="0017595D" w:rsidRDefault="0017595D" w:rsidP="0017595D">
            <w:pPr>
              <w:jc w:val="center"/>
              <w:rPr>
                <w:rFonts w:ascii="Times New Roman" w:hAnsi="Times New Roman" w:cs="Times New Roman"/>
                <w:szCs w:val="24"/>
              </w:rPr>
            </w:pPr>
            <w:r w:rsidRPr="0017595D">
              <w:rPr>
                <w:rFonts w:ascii="Times New Roman" w:hAnsi="Times New Roman" w:cs="Times New Roman"/>
                <w:szCs w:val="24"/>
              </w:rPr>
              <w:br w:type="page"/>
            </w:r>
          </w:p>
          <w:p w14:paraId="0322E9E2" w14:textId="77777777" w:rsidR="0017595D" w:rsidRPr="0017595D" w:rsidRDefault="0017595D" w:rsidP="0017595D">
            <w:pPr>
              <w:jc w:val="center"/>
              <w:rPr>
                <w:rFonts w:ascii="Times New Roman" w:hAnsi="Times New Roman" w:cs="Times New Roman"/>
                <w:szCs w:val="24"/>
              </w:rPr>
            </w:pPr>
          </w:p>
        </w:tc>
      </w:tr>
    </w:tbl>
    <w:p w14:paraId="439107FE" w14:textId="77777777" w:rsidR="0017595D" w:rsidRDefault="0017595D" w:rsidP="00D21A6E">
      <w:pPr>
        <w:spacing w:after="0" w:line="240" w:lineRule="auto"/>
        <w:jc w:val="both"/>
        <w:rPr>
          <w:rFonts w:ascii="Times New Roman" w:eastAsia="Times New Roman" w:hAnsi="Times New Roman" w:cs="Times New Roman"/>
          <w:b/>
          <w:sz w:val="24"/>
          <w:szCs w:val="24"/>
          <w:lang w:eastAsia="pl-PL"/>
        </w:rPr>
      </w:pPr>
    </w:p>
    <w:p w14:paraId="44799ED3" w14:textId="77777777" w:rsidR="00454384" w:rsidRDefault="00454384">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14C0E19" w14:textId="77777777" w:rsidR="00454384" w:rsidRDefault="00454384"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w:t>
      </w:r>
    </w:p>
    <w:p w14:paraId="4FEE0330" w14:textId="2C8EBF05" w:rsidR="00D21A6E" w:rsidRPr="00AC5859" w:rsidRDefault="00D21A6E" w:rsidP="00AD26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 xml:space="preserve">Wzór </w:t>
      </w:r>
      <w:r w:rsidR="00AD266E">
        <w:rPr>
          <w:rFonts w:ascii="Times New Roman" w:eastAsia="Times New Roman" w:hAnsi="Times New Roman" w:cs="Times New Roman"/>
          <w:b/>
          <w:sz w:val="24"/>
          <w:szCs w:val="24"/>
          <w:lang w:eastAsia="pl-PL"/>
        </w:rPr>
        <w:t xml:space="preserve">przykładowej </w:t>
      </w:r>
      <w:r w:rsidRPr="00AC5859">
        <w:rPr>
          <w:rFonts w:ascii="Times New Roman" w:eastAsia="Times New Roman" w:hAnsi="Times New Roman" w:cs="Times New Roman"/>
          <w:b/>
          <w:sz w:val="24"/>
          <w:szCs w:val="24"/>
          <w:lang w:eastAsia="pl-PL"/>
        </w:rPr>
        <w:t xml:space="preserve">oceny </w:t>
      </w:r>
    </w:p>
    <w:p w14:paraId="78FD2C9D"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518E9AF8" w14:textId="79E5F348" w:rsidR="00D21A6E" w:rsidRDefault="00CF0985" w:rsidP="00D21A6E">
      <w:pPr>
        <w:spacing w:after="0" w:line="240" w:lineRule="auto"/>
        <w:jc w:val="both"/>
        <w:rPr>
          <w:rFonts w:ascii="Times New Roman" w:eastAsia="Times New Roman" w:hAnsi="Times New Roman" w:cs="Times New Roman"/>
          <w:sz w:val="24"/>
          <w:szCs w:val="24"/>
        </w:rPr>
      </w:pPr>
      <w:bookmarkStart w:id="10" w:name="_Hlk57038908"/>
      <w:r>
        <w:rPr>
          <w:rFonts w:ascii="Times New Roman" w:eastAsia="Times New Roman" w:hAnsi="Times New Roman" w:cs="Times New Roman"/>
          <w:sz w:val="24"/>
          <w:szCs w:val="24"/>
        </w:rPr>
        <w:t>Radca prawny</w:t>
      </w:r>
      <w:r w:rsidR="00D21A6E">
        <w:rPr>
          <w:rFonts w:ascii="Times New Roman" w:eastAsia="Times New Roman" w:hAnsi="Times New Roman" w:cs="Times New Roman"/>
          <w:sz w:val="24"/>
          <w:szCs w:val="24"/>
        </w:rPr>
        <w:t xml:space="preserve"> </w:t>
      </w:r>
      <w:r w:rsidR="00D21A6E" w:rsidRPr="00756829">
        <w:rPr>
          <w:rFonts w:ascii="Times New Roman" w:eastAsia="Times New Roman" w:hAnsi="Times New Roman" w:cs="Times New Roman"/>
          <w:sz w:val="24"/>
          <w:szCs w:val="24"/>
        </w:rPr>
        <w:t xml:space="preserve">rozpoznaje i dokumentuje ryzyko prania pieniędzy lub finansowania terroryzmu zidentyfikowane w ramach stosunków gospodarczych z klientami oraz transakcji okazjonalnych. Od poziomu oceny ryzyka uzależniony jest zakres stosowanych wobec klienta środków bezpieczeństwa finansowego. </w:t>
      </w:r>
    </w:p>
    <w:p w14:paraId="66DBF495" w14:textId="77777777" w:rsidR="00D21A6E" w:rsidRDefault="00D21A6E" w:rsidP="00D21A6E">
      <w:pPr>
        <w:spacing w:after="0" w:line="240" w:lineRule="auto"/>
        <w:jc w:val="both"/>
        <w:rPr>
          <w:rFonts w:ascii="Times New Roman" w:eastAsia="Times New Roman" w:hAnsi="Times New Roman" w:cs="Times New Roman"/>
          <w:sz w:val="24"/>
          <w:szCs w:val="24"/>
        </w:rPr>
      </w:pPr>
    </w:p>
    <w:p w14:paraId="1F42E5D4" w14:textId="1194D974" w:rsidR="00D21A6E" w:rsidRDefault="00D21A6E" w:rsidP="00D21A6E">
      <w:pPr>
        <w:spacing w:after="0" w:line="240" w:lineRule="auto"/>
        <w:jc w:val="both"/>
        <w:rPr>
          <w:rFonts w:ascii="Times New Roman" w:eastAsia="Times New Roman" w:hAnsi="Times New Roman" w:cs="Times New Roman"/>
          <w:sz w:val="24"/>
          <w:szCs w:val="24"/>
        </w:rPr>
      </w:pPr>
      <w:r w:rsidRPr="00756829">
        <w:rPr>
          <w:rFonts w:ascii="Times New Roman" w:eastAsia="Times New Roman" w:hAnsi="Times New Roman" w:cs="Times New Roman"/>
          <w:sz w:val="24"/>
          <w:szCs w:val="24"/>
        </w:rPr>
        <w:t xml:space="preserve">W wyniku przeprowadzonej oceny ryzyka </w:t>
      </w:r>
      <w:r w:rsidR="00CF0985">
        <w:rPr>
          <w:rFonts w:ascii="Times New Roman" w:eastAsia="Times New Roman" w:hAnsi="Times New Roman" w:cs="Times New Roman"/>
          <w:sz w:val="24"/>
          <w:szCs w:val="24"/>
        </w:rPr>
        <w:t>Radca prawny</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może podjąć decyzję o nienawiązywaniu lub rozwiązaniu istniejących stosunków gospodarczych z klientem lub nieprzeprowadzaniu transakcji. </w:t>
      </w:r>
    </w:p>
    <w:p w14:paraId="6477A67E" w14:textId="77777777" w:rsidR="00D21A6E" w:rsidRDefault="00D21A6E" w:rsidP="00D21A6E">
      <w:pPr>
        <w:spacing w:after="0" w:line="240" w:lineRule="auto"/>
        <w:jc w:val="both"/>
        <w:rPr>
          <w:rFonts w:ascii="Times New Roman" w:eastAsia="Times New Roman" w:hAnsi="Times New Roman" w:cs="Times New Roman"/>
          <w:sz w:val="24"/>
          <w:szCs w:val="24"/>
        </w:rPr>
      </w:pPr>
    </w:p>
    <w:p w14:paraId="330207A5" w14:textId="77777777" w:rsidR="009268C3" w:rsidRDefault="00D21A6E" w:rsidP="009268C3">
      <w:pPr>
        <w:spacing w:after="0" w:line="240" w:lineRule="auto"/>
        <w:jc w:val="both"/>
        <w:rPr>
          <w:rFonts w:ascii="Times New Roman" w:hAnsi="Times New Roman" w:cs="Times New Roman"/>
          <w:sz w:val="24"/>
          <w:szCs w:val="24"/>
          <w:shd w:val="clear" w:color="auto" w:fill="FFFFFF"/>
        </w:rPr>
      </w:pPr>
      <w:r w:rsidRPr="00756829">
        <w:rPr>
          <w:rFonts w:ascii="Times New Roman" w:eastAsia="Times New Roman" w:hAnsi="Times New Roman" w:cs="Times New Roman"/>
          <w:sz w:val="24"/>
          <w:szCs w:val="24"/>
        </w:rPr>
        <w:t xml:space="preserve">W ocenie ryzyka </w:t>
      </w:r>
      <w:r w:rsidR="00CF0985">
        <w:rPr>
          <w:rFonts w:ascii="Times New Roman" w:eastAsia="Times New Roman" w:hAnsi="Times New Roman" w:cs="Times New Roman"/>
          <w:sz w:val="24"/>
          <w:szCs w:val="24"/>
        </w:rPr>
        <w:t>radca prawny</w:t>
      </w:r>
      <w:r w:rsidRPr="00756829">
        <w:rPr>
          <w:rFonts w:ascii="Times New Roman" w:eastAsia="Times New Roman" w:hAnsi="Times New Roman" w:cs="Times New Roman"/>
          <w:sz w:val="24"/>
          <w:szCs w:val="24"/>
        </w:rPr>
        <w:t xml:space="preserve"> bierze pod uwagę w szczególności czynniki</w:t>
      </w:r>
      <w:r>
        <w:rPr>
          <w:rFonts w:ascii="Times New Roman" w:eastAsia="Times New Roman" w:hAnsi="Times New Roman" w:cs="Times New Roman"/>
          <w:sz w:val="24"/>
          <w:szCs w:val="24"/>
        </w:rPr>
        <w:t xml:space="preserve"> ryzyka</w:t>
      </w:r>
      <w:r w:rsidR="00CF0985">
        <w:rPr>
          <w:rFonts w:ascii="Times New Roman" w:eastAsia="Times New Roman" w:hAnsi="Times New Roman" w:cs="Times New Roman"/>
          <w:sz w:val="24"/>
          <w:szCs w:val="24"/>
        </w:rPr>
        <w:t xml:space="preserve"> odnoszące się do działalności Radcy prawnego, </w:t>
      </w:r>
      <w:r w:rsidRPr="00756829">
        <w:rPr>
          <w:rFonts w:ascii="Times New Roman" w:eastAsia="Times New Roman" w:hAnsi="Times New Roman" w:cs="Times New Roman"/>
          <w:sz w:val="24"/>
          <w:szCs w:val="24"/>
        </w:rPr>
        <w:t>związane z rodzajem klienta, obszarami geograficznymi, rodzajami produktów, usług, transakcji i sposobów ich dystrybucji. Czynniki związane z rodzajem klienta uwzględniają zarówno kategorię klienta, jak i branżę, w której działa. W przypadku branż i kategorii klientów podwyższonego ryzyka</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 klientów pochodzących z krajów podwyższonego ryzyka oraz osób zajmujących eksponowane stanowiska polityczne</w:t>
      </w:r>
      <w:r>
        <w:rPr>
          <w:rFonts w:ascii="Times New Roman" w:eastAsia="Times New Roman" w:hAnsi="Times New Roman" w:cs="Times New Roman"/>
          <w:sz w:val="24"/>
          <w:szCs w:val="24"/>
        </w:rPr>
        <w:t xml:space="preserve"> </w:t>
      </w:r>
      <w:r w:rsidR="00CF0985">
        <w:rPr>
          <w:rFonts w:ascii="Times New Roman" w:eastAsia="Times New Roman" w:hAnsi="Times New Roman" w:cs="Times New Roman"/>
          <w:sz w:val="24"/>
          <w:szCs w:val="24"/>
        </w:rPr>
        <w:t>Radca prawny</w:t>
      </w:r>
      <w:r>
        <w:rPr>
          <w:rFonts w:ascii="Times New Roman" w:eastAsia="Times New Roman" w:hAnsi="Times New Roman" w:cs="Times New Roman"/>
          <w:sz w:val="24"/>
          <w:szCs w:val="24"/>
        </w:rPr>
        <w:t xml:space="preserve"> </w:t>
      </w:r>
      <w:r w:rsidRPr="00756829">
        <w:rPr>
          <w:rFonts w:ascii="Times New Roman" w:eastAsia="Times New Roman" w:hAnsi="Times New Roman" w:cs="Times New Roman"/>
          <w:sz w:val="24"/>
          <w:szCs w:val="24"/>
        </w:rPr>
        <w:t xml:space="preserve">stosuje wzmożone środki bezpieczeństwa finansowego. </w:t>
      </w:r>
      <w:r w:rsidR="009268C3" w:rsidRPr="00C564F1">
        <w:rPr>
          <w:rFonts w:ascii="Times New Roman" w:hAnsi="Times New Roman" w:cs="Times New Roman"/>
          <w:sz w:val="24"/>
          <w:szCs w:val="24"/>
          <w:shd w:val="clear" w:color="auto" w:fill="FFFFFF"/>
        </w:rPr>
        <w:t>Działania te mają być proporcjonalne do charakteru i wielkości instytucji obowiązanej</w:t>
      </w:r>
      <w:r w:rsidR="009268C3">
        <w:rPr>
          <w:rFonts w:ascii="Times New Roman" w:hAnsi="Times New Roman" w:cs="Times New Roman"/>
          <w:sz w:val="24"/>
          <w:szCs w:val="24"/>
          <w:shd w:val="clear" w:color="auto" w:fill="FFFFFF"/>
        </w:rPr>
        <w:t xml:space="preserve"> (art. 27 ust. 1 ustawy).</w:t>
      </w:r>
    </w:p>
    <w:p w14:paraId="3FEC1B2D" w14:textId="77777777" w:rsidR="00D21A6E" w:rsidRDefault="00D21A6E" w:rsidP="00D21A6E">
      <w:pPr>
        <w:spacing w:after="0" w:line="240" w:lineRule="auto"/>
        <w:jc w:val="both"/>
        <w:rPr>
          <w:rFonts w:ascii="Times New Roman" w:eastAsia="Times New Roman" w:hAnsi="Times New Roman" w:cs="Times New Roman"/>
          <w:sz w:val="24"/>
          <w:szCs w:val="24"/>
        </w:rPr>
      </w:pPr>
    </w:p>
    <w:p w14:paraId="5FDB72F3" w14:textId="6B9FB10D" w:rsidR="00D21A6E" w:rsidRPr="009306B6" w:rsidRDefault="00D21A6E" w:rsidP="00D21A6E">
      <w:pPr>
        <w:spacing w:after="0" w:line="240" w:lineRule="auto"/>
        <w:jc w:val="both"/>
        <w:rPr>
          <w:rFonts w:ascii="Times New Roman" w:eastAsia="Times New Roman" w:hAnsi="Times New Roman" w:cs="Times New Roman"/>
          <w:sz w:val="24"/>
          <w:szCs w:val="24"/>
        </w:rPr>
      </w:pPr>
      <w:r w:rsidRPr="009306B6">
        <w:rPr>
          <w:rFonts w:ascii="Times New Roman" w:eastAsia="Times New Roman" w:hAnsi="Times New Roman" w:cs="Times New Roman"/>
          <w:sz w:val="24"/>
          <w:szCs w:val="24"/>
        </w:rPr>
        <w:t xml:space="preserve">Środki bezpieczeństwa finansowego polegają na identyfikacji klienta i weryfikacji jego tożsamości, identyfikacji beneficjenta rzeczywistego oraz podejmowaniu uzasadnionych czynności z zachowaniem należytej staranności w celu weryfikacji jego tożsamości oraz ustalaniu struktury własności i kontroli klienta, uzyskiwaniu informacji dotyczących celu i charakteru stosunków gospodarczych z klientem, bieżącym monitorowaniu tych stosunków, w tym badaniu przeprowadzanych transakcji w celu zapewnienia, że przeprowadzane transakcje są zgodne z wiedzą </w:t>
      </w:r>
      <w:r w:rsidR="00CF0985">
        <w:rPr>
          <w:rFonts w:ascii="Times New Roman" w:eastAsia="Times New Roman" w:hAnsi="Times New Roman" w:cs="Times New Roman"/>
          <w:sz w:val="24"/>
          <w:szCs w:val="24"/>
        </w:rPr>
        <w:t>Radcy prawnego</w:t>
      </w:r>
      <w:r>
        <w:rPr>
          <w:rFonts w:ascii="Times New Roman" w:eastAsia="Times New Roman" w:hAnsi="Times New Roman" w:cs="Times New Roman"/>
          <w:sz w:val="24"/>
          <w:szCs w:val="24"/>
        </w:rPr>
        <w:t xml:space="preserve"> </w:t>
      </w:r>
      <w:r w:rsidRPr="009306B6">
        <w:rPr>
          <w:rFonts w:ascii="Times New Roman" w:eastAsia="Times New Roman" w:hAnsi="Times New Roman" w:cs="Times New Roman"/>
          <w:sz w:val="24"/>
          <w:szCs w:val="24"/>
        </w:rPr>
        <w:t xml:space="preserve">o kliencie i profilu jego działalności oraz z ryzykiem, a także w przypadkach uzasadnionych okolicznościami - badaniu źródła pochodzenia wartości majątkowych oraz bieżącym aktualizowaniu posiadanych dokumentów i informacji. </w:t>
      </w:r>
    </w:p>
    <w:p w14:paraId="00D5B9CF" w14:textId="77777777" w:rsidR="00D21A6E" w:rsidRDefault="00D21A6E" w:rsidP="00D21A6E">
      <w:pPr>
        <w:spacing w:after="0" w:line="240" w:lineRule="auto"/>
        <w:jc w:val="both"/>
        <w:rPr>
          <w:rFonts w:ascii="Times New Roman" w:eastAsia="Times New Roman" w:hAnsi="Times New Roman" w:cs="Times New Roman"/>
          <w:sz w:val="24"/>
          <w:szCs w:val="24"/>
        </w:rPr>
      </w:pPr>
    </w:p>
    <w:p w14:paraId="2245F266" w14:textId="77777777" w:rsidR="00D21A6E" w:rsidRPr="001778D4" w:rsidRDefault="00D21A6E" w:rsidP="00D21A6E">
      <w:pPr>
        <w:spacing w:after="0" w:line="240" w:lineRule="auto"/>
        <w:jc w:val="both"/>
        <w:rPr>
          <w:rFonts w:ascii="Times New Roman" w:eastAsia="Times New Roman" w:hAnsi="Times New Roman" w:cs="Times New Roman"/>
          <w:sz w:val="24"/>
          <w:szCs w:val="24"/>
        </w:rPr>
      </w:pPr>
      <w:r w:rsidRPr="009306B6">
        <w:rPr>
          <w:rFonts w:ascii="Times New Roman" w:eastAsia="Times New Roman" w:hAnsi="Times New Roman" w:cs="Times New Roman"/>
          <w:sz w:val="24"/>
          <w:szCs w:val="24"/>
        </w:rPr>
        <w:t xml:space="preserve">Środki bezpieczeństwa finansowego są stosowane na każdym etapie współpracy z klientem, tj. przy zawieraniu umowy z klientem, w czasie trwania stosunków gospodarczych, przy przeprowadzaniu transakcji </w:t>
      </w:r>
      <w:r w:rsidRPr="001778D4">
        <w:rPr>
          <w:rFonts w:ascii="Times New Roman" w:eastAsia="Times New Roman" w:hAnsi="Times New Roman" w:cs="Times New Roman"/>
          <w:sz w:val="24"/>
          <w:szCs w:val="24"/>
        </w:rPr>
        <w:t xml:space="preserve">okazjonalnej z klientem, gdy istnieje podejrzenie prania pieniędzy lub finansowania terroryzmu bez względu na wartość transakcji, gdy zachodzi wątpliwość, czy posiadane dane o kliencie są prawdziwe lub pełne. </w:t>
      </w:r>
    </w:p>
    <w:p w14:paraId="7070EF5F" w14:textId="77777777" w:rsidR="00D21A6E" w:rsidRDefault="00D21A6E" w:rsidP="00D21A6E">
      <w:pPr>
        <w:shd w:val="clear" w:color="auto" w:fill="FFFFFF"/>
        <w:spacing w:after="0" w:line="240" w:lineRule="auto"/>
        <w:jc w:val="both"/>
        <w:rPr>
          <w:rFonts w:ascii="Times New Roman" w:eastAsia="Times New Roman" w:hAnsi="Times New Roman" w:cs="Times New Roman"/>
          <w:sz w:val="24"/>
          <w:szCs w:val="24"/>
          <w:lang w:eastAsia="pl-PL"/>
        </w:rPr>
      </w:pPr>
    </w:p>
    <w:p w14:paraId="379BFD52" w14:textId="77777777" w:rsidR="00D21A6E" w:rsidRPr="001778D4" w:rsidRDefault="00D21A6E" w:rsidP="00D21A6E">
      <w:p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Na proces kompleksowej analizy ryzyka prania pieniędzy mogą składać się następujące kroki:</w:t>
      </w:r>
    </w:p>
    <w:p w14:paraId="765200F0" w14:textId="6216ECAE"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 xml:space="preserve">Identyfikacja ryzyka, czyli określenie, w jaki sposób przestępcy mogliby wykorzystać produkty, usługi, systemy IT, pracowników oraz inne zasoby </w:t>
      </w:r>
      <w:r w:rsidR="003E24FD">
        <w:rPr>
          <w:rFonts w:ascii="Times New Roman" w:eastAsia="Times New Roman" w:hAnsi="Times New Roman" w:cs="Times New Roman"/>
          <w:sz w:val="24"/>
          <w:szCs w:val="24"/>
          <w:lang w:eastAsia="pl-PL"/>
        </w:rPr>
        <w:t>Radcy prawnego</w:t>
      </w:r>
      <w:r w:rsidRPr="001778D4">
        <w:rPr>
          <w:rFonts w:ascii="Times New Roman" w:eastAsia="Times New Roman" w:hAnsi="Times New Roman" w:cs="Times New Roman"/>
          <w:sz w:val="24"/>
          <w:szCs w:val="24"/>
          <w:lang w:eastAsia="pl-PL"/>
        </w:rPr>
        <w:t xml:space="preserve"> do nielegalnych działań.</w:t>
      </w:r>
    </w:p>
    <w:p w14:paraId="42FAE256" w14:textId="77777777"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Opracowanie systemu oceny, czyli stworzenie na przykład skali punktowej, na podstawie której dokonywana będzie ocena ryzyka i podejmowane będą decyzje o postępowaniu z danym klientem oraz konkretną transakcją.</w:t>
      </w:r>
    </w:p>
    <w:p w14:paraId="2DC9CD7E" w14:textId="77777777" w:rsidR="00D21A6E" w:rsidRPr="001778D4" w:rsidRDefault="00D21A6E" w:rsidP="00893CDE">
      <w:pPr>
        <w:numPr>
          <w:ilvl w:val="0"/>
          <w:numId w:val="44"/>
        </w:numPr>
        <w:shd w:val="clear" w:color="auto" w:fill="FFFFFF"/>
        <w:spacing w:after="0" w:line="240" w:lineRule="auto"/>
        <w:jc w:val="both"/>
        <w:rPr>
          <w:rFonts w:ascii="Times New Roman" w:eastAsia="Times New Roman" w:hAnsi="Times New Roman" w:cs="Times New Roman"/>
          <w:sz w:val="24"/>
          <w:szCs w:val="24"/>
          <w:lang w:eastAsia="pl-PL"/>
        </w:rPr>
      </w:pPr>
      <w:r w:rsidRPr="001778D4">
        <w:rPr>
          <w:rFonts w:ascii="Times New Roman" w:eastAsia="Times New Roman" w:hAnsi="Times New Roman" w:cs="Times New Roman"/>
          <w:sz w:val="24"/>
          <w:szCs w:val="24"/>
          <w:lang w:eastAsia="pl-PL"/>
        </w:rPr>
        <w:t>Opracowanie listy sygnałów alarmowych, które powinny wzbudzać szczególną czujność oraz zmieniać postępowanie względem klienta lub transakcji, by nie dopuścić do incydentów prania pieniędzy lub finansowania terroryzmu.</w:t>
      </w:r>
    </w:p>
    <w:p w14:paraId="31DD22DB" w14:textId="77777777" w:rsidR="00D21A6E" w:rsidRPr="001778D4" w:rsidRDefault="00D21A6E" w:rsidP="00D21A6E">
      <w:pPr>
        <w:spacing w:after="0" w:line="240" w:lineRule="auto"/>
        <w:jc w:val="both"/>
        <w:rPr>
          <w:rFonts w:ascii="Times New Roman" w:eastAsia="Times New Roman" w:hAnsi="Times New Roman" w:cs="Times New Roman"/>
          <w:sz w:val="24"/>
          <w:szCs w:val="24"/>
        </w:rPr>
      </w:pPr>
    </w:p>
    <w:p w14:paraId="0B8EFB5C" w14:textId="77777777" w:rsidR="00D21A6E" w:rsidRDefault="00D21A6E" w:rsidP="00D21A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UWAGA!</w:t>
      </w:r>
    </w:p>
    <w:p w14:paraId="4C5AAA9C" w14:textId="2482C453" w:rsidR="00D21A6E" w:rsidRPr="001D031A" w:rsidRDefault="00D21A6E" w:rsidP="00D21A6E">
      <w:pPr>
        <w:spacing w:after="0" w:line="240" w:lineRule="auto"/>
        <w:jc w:val="both"/>
        <w:rPr>
          <w:rFonts w:ascii="Times New Roman" w:hAnsi="Times New Roman" w:cs="Times New Roman"/>
          <w:sz w:val="24"/>
          <w:szCs w:val="24"/>
        </w:rPr>
      </w:pPr>
      <w:r w:rsidRPr="001D031A">
        <w:rPr>
          <w:rFonts w:ascii="Times New Roman" w:eastAsia="Times New Roman" w:hAnsi="Times New Roman" w:cs="Times New Roman"/>
          <w:sz w:val="24"/>
          <w:szCs w:val="24"/>
        </w:rPr>
        <w:t xml:space="preserve">Zgodnie z Metodyką oceny ryzyka (Pismo UKNF z 10 04 2020 roku </w:t>
      </w:r>
      <w:hyperlink r:id="rId21" w:history="1">
        <w:r w:rsidRPr="001D031A">
          <w:rPr>
            <w:rStyle w:val="Hipercze"/>
            <w:rFonts w:ascii="Times New Roman" w:eastAsia="Times New Roman" w:hAnsi="Times New Roman" w:cs="Times New Roman"/>
            <w:sz w:val="24"/>
            <w:szCs w:val="24"/>
          </w:rPr>
          <w:t>https://www.knf.gov.pl/knf/pl/komponenty/img/Stanowisko_UKNF_dot_oceny_ryzyka_instytucji_obowiazanej.pdf</w:t>
        </w:r>
      </w:hyperlink>
      <w:r w:rsidRPr="001D031A">
        <w:rPr>
          <w:rFonts w:ascii="Times New Roman" w:eastAsia="Times New Roman" w:hAnsi="Times New Roman" w:cs="Times New Roman"/>
          <w:sz w:val="24"/>
          <w:szCs w:val="24"/>
        </w:rPr>
        <w:t xml:space="preserve"> </w:t>
      </w:r>
      <w:bookmarkEnd w:id="10"/>
      <w:r w:rsidRPr="001D031A">
        <w:rPr>
          <w:rFonts w:ascii="Times New Roman" w:hAnsi="Times New Roman" w:cs="Times New Roman"/>
          <w:sz w:val="24"/>
          <w:szCs w:val="24"/>
        </w:rPr>
        <w:t xml:space="preserve">minimalny standard metodyczny, który należy uwzględnić w toku opracowania oceny ryzyka (przy uwzględnieniu pewnej dowolności w odniesieniu do zastosowanej metodyki) będzie obejmował 4 elementy: </w:t>
      </w:r>
    </w:p>
    <w:p w14:paraId="4D500B6C" w14:textId="77777777" w:rsidR="00D21A6E" w:rsidRPr="001D031A" w:rsidRDefault="00D21A6E" w:rsidP="00893CDE">
      <w:pPr>
        <w:pStyle w:val="Akapitzlist"/>
        <w:numPr>
          <w:ilvl w:val="0"/>
          <w:numId w:val="35"/>
        </w:numPr>
        <w:spacing w:after="0" w:line="240" w:lineRule="auto"/>
        <w:jc w:val="both"/>
        <w:rPr>
          <w:rFonts w:eastAsia="Arial Unicode MS"/>
          <w:szCs w:val="24"/>
        </w:rPr>
      </w:pPr>
      <w:r w:rsidRPr="001D031A">
        <w:rPr>
          <w:szCs w:val="24"/>
        </w:rPr>
        <w:t xml:space="preserve">ocenę ryzyka inherentnego, czyli ryzyka występującego w sytuacji braku działań podjętych w celu zmniejszenia prawdopodobieństwa wystąpienia ryzyka i/lub ograniczenia jego efektów, w odniesieniu do każdego czynnika ryzyka wymienionego w art. 27 ust. 1 ustawy </w:t>
      </w:r>
      <w:r w:rsidRPr="001D031A">
        <w:rPr>
          <w:i/>
          <w:iCs/>
          <w:szCs w:val="24"/>
        </w:rPr>
        <w:t xml:space="preserve"> (Np. jako tabelka – czynnik ryzyka i prawdopodobieństwo wystąpienia np. w skali od 1-5)</w:t>
      </w:r>
    </w:p>
    <w:p w14:paraId="12D30587" w14:textId="77777777" w:rsidR="00D21A6E" w:rsidRPr="001D59B4" w:rsidRDefault="00D21A6E" w:rsidP="00893CDE">
      <w:pPr>
        <w:pStyle w:val="Akapitzlist"/>
        <w:numPr>
          <w:ilvl w:val="0"/>
          <w:numId w:val="35"/>
        </w:numPr>
        <w:spacing w:after="0" w:line="240" w:lineRule="auto"/>
        <w:jc w:val="both"/>
        <w:rPr>
          <w:rFonts w:eastAsia="Arial Unicode MS"/>
          <w:szCs w:val="24"/>
        </w:rPr>
      </w:pPr>
      <w:r>
        <w:lastRenderedPageBreak/>
        <w:t xml:space="preserve"> wskazanie mitygantów ryzyka (środków ograniczających ryzyko) oraz poddanie ocenie ich efektywności, </w:t>
      </w:r>
    </w:p>
    <w:p w14:paraId="4487D6F9" w14:textId="77777777" w:rsidR="00D21A6E" w:rsidRPr="001D59B4" w:rsidRDefault="00D21A6E" w:rsidP="00893CDE">
      <w:pPr>
        <w:pStyle w:val="Akapitzlist"/>
        <w:numPr>
          <w:ilvl w:val="0"/>
          <w:numId w:val="35"/>
        </w:numPr>
        <w:spacing w:after="0" w:line="240" w:lineRule="auto"/>
        <w:jc w:val="both"/>
        <w:rPr>
          <w:rFonts w:eastAsia="Arial Unicode MS"/>
          <w:szCs w:val="24"/>
        </w:rPr>
      </w:pPr>
      <w:r>
        <w:t xml:space="preserve">ocenę ryzyka rezydualnego, czyli ryzyka pozostającego po wprowadzeniu procedur kontroli ryzyka, mitygantów oraz po dokonaniu oceny ich efektywności, </w:t>
      </w:r>
    </w:p>
    <w:p w14:paraId="2A4EDA83" w14:textId="3E0BFBF4" w:rsidR="00D21A6E" w:rsidRPr="006D22E8" w:rsidRDefault="00D21A6E" w:rsidP="00893CDE">
      <w:pPr>
        <w:pStyle w:val="Akapitzlist"/>
        <w:numPr>
          <w:ilvl w:val="0"/>
          <w:numId w:val="35"/>
        </w:numPr>
        <w:spacing w:after="0" w:line="240" w:lineRule="auto"/>
        <w:jc w:val="both"/>
        <w:rPr>
          <w:rFonts w:eastAsia="Arial Unicode MS"/>
          <w:szCs w:val="24"/>
        </w:rPr>
      </w:pPr>
      <w:r>
        <w:t>zdefiniowanie planowanych działań w celu zarządzania ryzykiem rezydualnym (o ile są planowane).</w:t>
      </w:r>
    </w:p>
    <w:p w14:paraId="2E219514" w14:textId="77777777" w:rsidR="00D21A6E" w:rsidRDefault="00D21A6E" w:rsidP="00D21A6E">
      <w:pPr>
        <w:spacing w:after="0" w:line="240" w:lineRule="auto"/>
        <w:rPr>
          <w:rFonts w:ascii="Times New Roman" w:hAnsi="Times New Roman" w:cs="Times New Roman"/>
          <w:b/>
          <w:bCs/>
          <w:sz w:val="24"/>
          <w:szCs w:val="24"/>
        </w:rPr>
      </w:pPr>
    </w:p>
    <w:p w14:paraId="5960F0AA" w14:textId="77777777" w:rsidR="00D21A6E" w:rsidRDefault="00D21A6E" w:rsidP="00D21A6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Przykładowe czynniki ryzyka </w:t>
      </w:r>
    </w:p>
    <w:p w14:paraId="76FD7FC6" w14:textId="77777777" w:rsidR="00D21A6E" w:rsidRDefault="00D21A6E" w:rsidP="00D21A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Czynniki ryzyka to (przykładowo)</w:t>
      </w:r>
    </w:p>
    <w:p w14:paraId="761BBCD9" w14:textId="0E476B04" w:rsidR="00D21A6E" w:rsidRPr="006139DF" w:rsidRDefault="00D21A6E" w:rsidP="00893CDE">
      <w:pPr>
        <w:pStyle w:val="Akapitzlist"/>
        <w:numPr>
          <w:ilvl w:val="0"/>
          <w:numId w:val="86"/>
        </w:numPr>
        <w:spacing w:after="0" w:line="240" w:lineRule="auto"/>
        <w:ind w:left="720"/>
        <w:jc w:val="both"/>
        <w:rPr>
          <w:szCs w:val="24"/>
        </w:rPr>
      </w:pPr>
      <w:r w:rsidRPr="006139DF">
        <w:rPr>
          <w:szCs w:val="24"/>
        </w:rPr>
        <w:t>Klienci</w:t>
      </w:r>
    </w:p>
    <w:p w14:paraId="32DA3B32" w14:textId="1FFF8C98" w:rsidR="00D21A6E" w:rsidRPr="006139DF" w:rsidRDefault="00D21A6E" w:rsidP="00722D17">
      <w:pPr>
        <w:pStyle w:val="Akapitzlist"/>
        <w:spacing w:after="0" w:line="240" w:lineRule="auto"/>
        <w:jc w:val="both"/>
        <w:rPr>
          <w:szCs w:val="24"/>
        </w:rPr>
      </w:pPr>
      <w:r w:rsidRPr="006139DF">
        <w:rPr>
          <w:szCs w:val="24"/>
        </w:rPr>
        <w:t xml:space="preserve">- klienci, którzy unikają spotkania </w:t>
      </w:r>
      <w:r w:rsidR="003E24FD" w:rsidRPr="006139DF">
        <w:rPr>
          <w:szCs w:val="24"/>
        </w:rPr>
        <w:t>radcą prawnym</w:t>
      </w:r>
      <w:r w:rsidR="00B2024A" w:rsidRPr="006139DF">
        <w:rPr>
          <w:szCs w:val="24"/>
        </w:rPr>
        <w:t xml:space="preserve">, nieobecni </w:t>
      </w:r>
      <w:r w:rsidRPr="006139DF">
        <w:rPr>
          <w:szCs w:val="24"/>
        </w:rPr>
        <w:t>przy podpisaniu umowy,</w:t>
      </w:r>
    </w:p>
    <w:p w14:paraId="791DAF8C" w14:textId="77777777" w:rsidR="00D21A6E" w:rsidRPr="006139DF" w:rsidRDefault="00D21A6E" w:rsidP="00722D17">
      <w:pPr>
        <w:pStyle w:val="Akapitzlist"/>
        <w:spacing w:after="0" w:line="240" w:lineRule="auto"/>
        <w:jc w:val="both"/>
        <w:rPr>
          <w:szCs w:val="24"/>
        </w:rPr>
      </w:pPr>
      <w:r w:rsidRPr="006139DF">
        <w:rPr>
          <w:szCs w:val="24"/>
        </w:rPr>
        <w:t>- nieuzasadniona niechęć przy przedstawianiu wymaganych informacji lub dokumentów przez Klienta,</w:t>
      </w:r>
    </w:p>
    <w:p w14:paraId="14C911F6" w14:textId="06E2A532" w:rsidR="00D21A6E" w:rsidRPr="006139DF" w:rsidRDefault="00D21A6E" w:rsidP="00722D17">
      <w:pPr>
        <w:pStyle w:val="Akapitzlist"/>
        <w:spacing w:after="0" w:line="240" w:lineRule="auto"/>
        <w:jc w:val="both"/>
        <w:rPr>
          <w:szCs w:val="24"/>
        </w:rPr>
      </w:pPr>
      <w:r w:rsidRPr="006139DF">
        <w:rPr>
          <w:szCs w:val="24"/>
        </w:rPr>
        <w:t xml:space="preserve">- klienci zajmujący się </w:t>
      </w:r>
      <w:r w:rsidR="003E24FD" w:rsidRPr="006139DF">
        <w:rPr>
          <w:szCs w:val="24"/>
        </w:rPr>
        <w:t xml:space="preserve">np. </w:t>
      </w:r>
      <w:r w:rsidRPr="006139DF">
        <w:rPr>
          <w:szCs w:val="24"/>
        </w:rPr>
        <w:t>obrotem wirtualnymi walutami,</w:t>
      </w:r>
      <w:r w:rsidR="00B2024A" w:rsidRPr="006139DF">
        <w:rPr>
          <w:szCs w:val="24"/>
        </w:rPr>
        <w:t xml:space="preserve"> </w:t>
      </w:r>
      <w:r w:rsidRPr="006139DF">
        <w:rPr>
          <w:szCs w:val="24"/>
        </w:rPr>
        <w:t>w obszarze: paliwa, kamieni i metali szlachetnych, transakcje z kontrahentami spoza Unii  Europejskie, z Afryki, giełda, galerie sztuki, kantory, restauracje</w:t>
      </w:r>
      <w:r w:rsidR="00B2024A" w:rsidRPr="006139DF">
        <w:rPr>
          <w:szCs w:val="24"/>
        </w:rPr>
        <w:t xml:space="preserve"> i gastronomia,</w:t>
      </w:r>
    </w:p>
    <w:p w14:paraId="00C2B708" w14:textId="283A102B" w:rsidR="00D21A6E" w:rsidRPr="006139DF" w:rsidRDefault="00D21A6E" w:rsidP="00722D17">
      <w:pPr>
        <w:pStyle w:val="Akapitzlist"/>
        <w:spacing w:after="0" w:line="240" w:lineRule="auto"/>
        <w:jc w:val="both"/>
        <w:rPr>
          <w:szCs w:val="24"/>
        </w:rPr>
      </w:pPr>
      <w:r w:rsidRPr="006139DF">
        <w:rPr>
          <w:szCs w:val="24"/>
        </w:rPr>
        <w:t>- klienci generujący dużo transakcji gotówkowych, pochodzących od nieznanych podmiotów, od osób fizycznych</w:t>
      </w:r>
    </w:p>
    <w:p w14:paraId="48F45BE9" w14:textId="1928383D" w:rsidR="00D21A6E" w:rsidRPr="006139DF" w:rsidRDefault="00D21A6E" w:rsidP="00893CDE">
      <w:pPr>
        <w:pStyle w:val="Akapitzlist"/>
        <w:numPr>
          <w:ilvl w:val="0"/>
          <w:numId w:val="86"/>
        </w:numPr>
        <w:spacing w:after="0" w:line="240" w:lineRule="auto"/>
        <w:ind w:left="720"/>
        <w:jc w:val="both"/>
        <w:rPr>
          <w:szCs w:val="24"/>
        </w:rPr>
      </w:pPr>
      <w:r w:rsidRPr="006139DF">
        <w:rPr>
          <w:szCs w:val="24"/>
        </w:rPr>
        <w:t>Państwa lub obszary geograficzne</w:t>
      </w:r>
    </w:p>
    <w:p w14:paraId="6176E7B7" w14:textId="2DAA1B02" w:rsidR="00D21A6E" w:rsidRPr="006139DF" w:rsidRDefault="006139DF" w:rsidP="00722D17">
      <w:pPr>
        <w:pStyle w:val="Akapitzlist"/>
        <w:spacing w:after="0" w:line="240" w:lineRule="auto"/>
        <w:jc w:val="both"/>
        <w:rPr>
          <w:szCs w:val="24"/>
        </w:rPr>
      </w:pPr>
      <w:r>
        <w:rPr>
          <w:szCs w:val="24"/>
        </w:rPr>
        <w:t xml:space="preserve">- </w:t>
      </w:r>
      <w:r w:rsidR="00D21A6E" w:rsidRPr="006139DF">
        <w:rPr>
          <w:szCs w:val="24"/>
        </w:rPr>
        <w:t xml:space="preserve"> kraje spoza Unii Europejskiej,</w:t>
      </w:r>
      <w:r w:rsidR="003E24FD" w:rsidRPr="006139DF">
        <w:rPr>
          <w:szCs w:val="24"/>
        </w:rPr>
        <w:t xml:space="preserve"> Klienci spoza Unii Europejskiej</w:t>
      </w:r>
    </w:p>
    <w:p w14:paraId="29A43644" w14:textId="7190C175" w:rsidR="00D21A6E" w:rsidRPr="006139DF" w:rsidRDefault="00D21A6E" w:rsidP="00893CDE">
      <w:pPr>
        <w:pStyle w:val="Akapitzlist"/>
        <w:numPr>
          <w:ilvl w:val="0"/>
          <w:numId w:val="86"/>
        </w:numPr>
        <w:spacing w:after="0" w:line="240" w:lineRule="auto"/>
        <w:ind w:left="720"/>
        <w:jc w:val="both"/>
        <w:rPr>
          <w:szCs w:val="24"/>
        </w:rPr>
      </w:pPr>
      <w:r w:rsidRPr="006139DF">
        <w:rPr>
          <w:szCs w:val="24"/>
        </w:rPr>
        <w:t>Produkty, usługi, transakcje</w:t>
      </w:r>
    </w:p>
    <w:p w14:paraId="1BC29FEE" w14:textId="77777777" w:rsidR="00D21A6E" w:rsidRPr="006139DF" w:rsidRDefault="00D21A6E" w:rsidP="00722D17">
      <w:pPr>
        <w:pStyle w:val="Akapitzlist"/>
        <w:spacing w:after="0" w:line="240" w:lineRule="auto"/>
        <w:jc w:val="both"/>
        <w:rPr>
          <w:szCs w:val="24"/>
        </w:rPr>
      </w:pPr>
      <w:r w:rsidRPr="006139DF">
        <w:rPr>
          <w:szCs w:val="24"/>
        </w:rPr>
        <w:t>- usługi wirtualnego biura,</w:t>
      </w:r>
    </w:p>
    <w:p w14:paraId="147E1D0B" w14:textId="77777777" w:rsidR="00D21A6E" w:rsidRPr="006139DF" w:rsidRDefault="00D21A6E" w:rsidP="00722D17">
      <w:pPr>
        <w:pStyle w:val="Akapitzlist"/>
        <w:spacing w:after="0" w:line="240" w:lineRule="auto"/>
        <w:jc w:val="both"/>
        <w:rPr>
          <w:szCs w:val="24"/>
        </w:rPr>
      </w:pPr>
      <w:r w:rsidRPr="006139DF">
        <w:rPr>
          <w:szCs w:val="24"/>
        </w:rPr>
        <w:t>- reprezentowanie Klienta w spawach innych, niż związane z przedmiotem umowy,</w:t>
      </w:r>
    </w:p>
    <w:p w14:paraId="452CEF96" w14:textId="0399ED82" w:rsidR="00D21A6E" w:rsidRPr="006139DF" w:rsidRDefault="00D21A6E" w:rsidP="00893CDE">
      <w:pPr>
        <w:pStyle w:val="Akapitzlist"/>
        <w:numPr>
          <w:ilvl w:val="0"/>
          <w:numId w:val="86"/>
        </w:numPr>
        <w:spacing w:after="0" w:line="240" w:lineRule="auto"/>
        <w:ind w:left="720"/>
        <w:jc w:val="both"/>
        <w:rPr>
          <w:szCs w:val="24"/>
        </w:rPr>
      </w:pPr>
      <w:r w:rsidRPr="006139DF">
        <w:rPr>
          <w:szCs w:val="24"/>
        </w:rPr>
        <w:t>Kanały dystrybucji/dostaw</w:t>
      </w:r>
    </w:p>
    <w:p w14:paraId="67F016FF" w14:textId="77777777" w:rsidR="00D21A6E" w:rsidRPr="006139DF" w:rsidRDefault="00D21A6E" w:rsidP="00722D17">
      <w:pPr>
        <w:pStyle w:val="Akapitzlist"/>
        <w:spacing w:after="0" w:line="240" w:lineRule="auto"/>
        <w:jc w:val="both"/>
        <w:rPr>
          <w:szCs w:val="24"/>
        </w:rPr>
      </w:pPr>
      <w:r w:rsidRPr="006139DF">
        <w:rPr>
          <w:szCs w:val="24"/>
        </w:rPr>
        <w:t>- Internet</w:t>
      </w:r>
    </w:p>
    <w:p w14:paraId="00AF15BF" w14:textId="0885F6D1" w:rsidR="00D21A6E" w:rsidRPr="006139DF" w:rsidRDefault="00D21A6E" w:rsidP="00893CDE">
      <w:pPr>
        <w:pStyle w:val="Akapitzlist"/>
        <w:numPr>
          <w:ilvl w:val="0"/>
          <w:numId w:val="86"/>
        </w:numPr>
        <w:spacing w:after="0" w:line="240" w:lineRule="auto"/>
        <w:ind w:left="720"/>
        <w:jc w:val="both"/>
        <w:rPr>
          <w:szCs w:val="24"/>
        </w:rPr>
      </w:pPr>
      <w:r w:rsidRPr="006139DF">
        <w:rPr>
          <w:szCs w:val="24"/>
        </w:rPr>
        <w:t>Wewnętrzne</w:t>
      </w:r>
      <w:r w:rsidR="006139DF">
        <w:rPr>
          <w:szCs w:val="24"/>
        </w:rPr>
        <w:t xml:space="preserve"> (dot. Radcy prawnego)</w:t>
      </w:r>
    </w:p>
    <w:p w14:paraId="0360431F" w14:textId="74BDE95F" w:rsidR="00D21A6E" w:rsidRDefault="00D21A6E" w:rsidP="00722D17">
      <w:pPr>
        <w:pStyle w:val="Akapitzlist"/>
        <w:spacing w:after="0" w:line="240" w:lineRule="auto"/>
        <w:jc w:val="both"/>
        <w:rPr>
          <w:szCs w:val="24"/>
        </w:rPr>
      </w:pPr>
      <w:r w:rsidRPr="006139DF">
        <w:rPr>
          <w:szCs w:val="24"/>
        </w:rPr>
        <w:t>- duża rotacja pracowników</w:t>
      </w:r>
      <w:r w:rsidR="009268C3">
        <w:rPr>
          <w:szCs w:val="24"/>
        </w:rPr>
        <w:t xml:space="preserve">, </w:t>
      </w:r>
      <w:r w:rsidRPr="006139DF">
        <w:rPr>
          <w:szCs w:val="24"/>
        </w:rPr>
        <w:t>częste zmiany przepisów</w:t>
      </w:r>
      <w:r w:rsidR="009268C3">
        <w:rPr>
          <w:szCs w:val="24"/>
        </w:rPr>
        <w:t xml:space="preserve">, </w:t>
      </w:r>
      <w:r w:rsidR="00681E62">
        <w:rPr>
          <w:szCs w:val="24"/>
        </w:rPr>
        <w:t>b</w:t>
      </w:r>
      <w:r>
        <w:rPr>
          <w:szCs w:val="24"/>
        </w:rPr>
        <w:t xml:space="preserve">rak narzędzi informatycznych wspomagających </w:t>
      </w:r>
      <w:r w:rsidR="00681E62">
        <w:rPr>
          <w:szCs w:val="24"/>
        </w:rPr>
        <w:t>przeciwdziałanie praniu pieniędzy oraz finansowaniu terroryzmu</w:t>
      </w:r>
    </w:p>
    <w:p w14:paraId="1EFB9D4F" w14:textId="77777777" w:rsidR="00D21A6E" w:rsidRDefault="00D21A6E" w:rsidP="00D21A6E">
      <w:pPr>
        <w:spacing w:after="0" w:line="240" w:lineRule="auto"/>
        <w:jc w:val="both"/>
        <w:rPr>
          <w:rFonts w:ascii="Times New Roman" w:eastAsia="Times New Roman" w:hAnsi="Times New Roman" w:cs="Times New Roman"/>
          <w:sz w:val="24"/>
          <w:szCs w:val="24"/>
          <w:highlight w:val="yellow"/>
          <w:lang w:eastAsia="pl-PL"/>
        </w:rPr>
      </w:pPr>
    </w:p>
    <w:p w14:paraId="35CE9726" w14:textId="77777777" w:rsidR="00D21A6E" w:rsidRDefault="00D21A6E" w:rsidP="00D21A6E">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Sposoby ograniczenia ryzyka</w:t>
      </w:r>
    </w:p>
    <w:p w14:paraId="5189502A" w14:textId="48FD8481"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Czynniki zewnętrzne: wywiad z Klientem</w:t>
      </w:r>
      <w:r w:rsidR="00681E62">
        <w:rPr>
          <w:rFonts w:ascii="Times New Roman" w:eastAsia="Times New Roman" w:hAnsi="Times New Roman" w:cs="Times New Roman"/>
          <w:sz w:val="24"/>
          <w:szCs w:val="24"/>
          <w:lang w:eastAsia="pl-PL"/>
        </w:rPr>
        <w:t>, pozyskiwanie dokumentów, odbieranie oświadczeń,</w:t>
      </w:r>
    </w:p>
    <w:p w14:paraId="1BD5406A" w14:textId="77777777"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Czynniki wewnętrzne:</w:t>
      </w:r>
    </w:p>
    <w:p w14:paraId="3A03DF03" w14:textId="4EB8E171" w:rsidR="00D21A6E"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szkolenie pracowników,</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regularna weryfikacja stosowania Procedury,</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spotkania wewnętrzne,</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rozmowy ze współpracownikami</w:t>
      </w:r>
      <w:r w:rsidR="00722D1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śledzenie na bieżąco nowych obszarów, w których może wystąpić ryzyko</w:t>
      </w:r>
      <w:r w:rsidR="00722D1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dbałość o procedury RODO</w:t>
      </w:r>
    </w:p>
    <w:p w14:paraId="6F02F84D" w14:textId="77777777" w:rsidR="00681E62" w:rsidRDefault="00681E62" w:rsidP="00D21A6E">
      <w:pPr>
        <w:spacing w:after="0" w:line="240" w:lineRule="auto"/>
        <w:jc w:val="both"/>
        <w:rPr>
          <w:rFonts w:eastAsia="Arial Unicode MS"/>
          <w:szCs w:val="24"/>
        </w:rPr>
      </w:pPr>
    </w:p>
    <w:p w14:paraId="146C25AD" w14:textId="72CA65DB"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Na tej podstawie oceniam, że ryzyko prania pieniędzy oraz finansowania terroryzmu związane ze stosunkami gospodarczymi lub transakcjami okazjonalnymi jest następujące: </w:t>
      </w:r>
    </w:p>
    <w:p w14:paraId="13EE1346"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ryzyko niskie,</w:t>
      </w:r>
    </w:p>
    <w:p w14:paraId="2F662B77"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ryzyko normalne,</w:t>
      </w:r>
    </w:p>
    <w:p w14:paraId="7D9E2F32" w14:textId="77777777" w:rsidR="00D21A6E" w:rsidRDefault="00D21A6E" w:rsidP="00D21A6E">
      <w:pPr>
        <w:jc w:val="both"/>
        <w:rPr>
          <w:rFonts w:ascii="Times New Roman" w:eastAsia="Times New Roman" w:hAnsi="Times New Roman" w:cs="Times New Roman"/>
          <w:szCs w:val="24"/>
        </w:rPr>
      </w:pPr>
      <w:r w:rsidRPr="00AC5859">
        <w:rPr>
          <w:rFonts w:ascii="Times New Roman" w:eastAsia="Times New Roman" w:hAnsi="Times New Roman" w:cs="Times New Roman"/>
          <w:sz w:val="24"/>
          <w:szCs w:val="24"/>
          <w:lang w:eastAsia="pl-PL"/>
        </w:rPr>
        <w:t>□   ryzyko wysokie.</w:t>
      </w:r>
      <w:r w:rsidRPr="00D93427">
        <w:rPr>
          <w:rFonts w:ascii="Times New Roman" w:eastAsia="Times New Roman" w:hAnsi="Times New Roman" w:cs="Times New Roman"/>
          <w:sz w:val="24"/>
          <w:szCs w:val="24"/>
          <w:lang w:eastAsia="pl-PL"/>
        </w:rPr>
        <w:t xml:space="preserve"> </w:t>
      </w:r>
    </w:p>
    <w:p w14:paraId="76DEB833"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Wnioski końcowe</w:t>
      </w:r>
    </w:p>
    <w:p w14:paraId="594D7E27" w14:textId="23B6DD14" w:rsidR="00D21A6E" w:rsidRDefault="00681E62"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Radca prawny </w:t>
      </w:r>
      <w:r w:rsidR="00D21A6E">
        <w:rPr>
          <w:rFonts w:ascii="Times New Roman" w:eastAsia="Times New Roman" w:hAnsi="Times New Roman" w:cs="Times New Roman"/>
          <w:sz w:val="24"/>
          <w:szCs w:val="24"/>
          <w:lang w:eastAsia="pl-PL"/>
        </w:rPr>
        <w:t>na bieżąco dąży do minimalizowania sytuacji wystąpienia ryzyka prania pieniędzy oraz finansowania terroryzmu. Dalsze działania w tym kierunku są i będą kontynuowane.</w:t>
      </w:r>
    </w:p>
    <w:p w14:paraId="4B7A8AE3"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p>
    <w:p w14:paraId="372EFCC8" w14:textId="77777777" w:rsidR="00D21A6E" w:rsidRDefault="00D21A6E"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w:t>
      </w:r>
    </w:p>
    <w:p w14:paraId="5E39EF41" w14:textId="5FC9C6AD" w:rsidR="00D21A6E" w:rsidRDefault="00D21A6E" w:rsidP="00722D1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(miejscowość i data)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(podpis)</w:t>
      </w:r>
      <w:r w:rsidR="00722D17">
        <w:rPr>
          <w:rFonts w:ascii="Times New Roman" w:eastAsia="Times New Roman" w:hAnsi="Times New Roman" w:cs="Times New Roman"/>
          <w:b/>
          <w:sz w:val="24"/>
          <w:szCs w:val="24"/>
          <w:lang w:eastAsia="pl-PL"/>
        </w:rPr>
        <w:t xml:space="preserve"> </w:t>
      </w:r>
    </w:p>
    <w:p w14:paraId="200AB7CF" w14:textId="77777777" w:rsidR="00722D17" w:rsidRDefault="00722D17">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6F9C7397" w14:textId="5AD7B369"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3 </w:t>
      </w:r>
    </w:p>
    <w:p w14:paraId="600B6608"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p>
    <w:p w14:paraId="30563C9D"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Wzór przykładowego dokumentu zawierającego ocenę rozpoznanego ryzyka związanego z praniem pieniędzy oraz finansowaniem terroryzmu związanego ze stosunkami gospodarczymi lub z transakcją okazjonalną</w:t>
      </w:r>
    </w:p>
    <w:p w14:paraId="7760289A"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p>
    <w:p w14:paraId="3F02866B"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r.</w:t>
      </w:r>
    </w:p>
    <w:p w14:paraId="5EEB950E" w14:textId="0D25A700"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Przykład – umowa o świadczenie usług doradztwa </w:t>
      </w:r>
      <w:r w:rsidR="000903E4">
        <w:rPr>
          <w:rFonts w:ascii="Times New Roman" w:eastAsia="Times New Roman" w:hAnsi="Times New Roman" w:cs="Times New Roman"/>
          <w:sz w:val="24"/>
          <w:szCs w:val="24"/>
          <w:lang w:eastAsia="pl-PL"/>
        </w:rPr>
        <w:t>prawn</w:t>
      </w:r>
      <w:r>
        <w:rPr>
          <w:rFonts w:ascii="Times New Roman" w:eastAsia="Times New Roman" w:hAnsi="Times New Roman" w:cs="Times New Roman"/>
          <w:sz w:val="24"/>
          <w:szCs w:val="24"/>
          <w:lang w:eastAsia="pl-PL"/>
        </w:rPr>
        <w:t xml:space="preserve">ego </w:t>
      </w:r>
    </w:p>
    <w:p w14:paraId="0EC2204B"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485D876E" w14:textId="77777777"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 xml:space="preserve">Rodzaj klienta </w:t>
      </w:r>
      <w:r w:rsidRPr="00AC5859">
        <w:rPr>
          <w:rFonts w:ascii="Times New Roman" w:hAnsi="Times New Roman" w:cs="Times New Roman"/>
          <w:i/>
          <w:iCs/>
          <w:sz w:val="24"/>
          <w:szCs w:val="24"/>
        </w:rPr>
        <w:t>–</w:t>
      </w:r>
      <w:r>
        <w:rPr>
          <w:rFonts w:ascii="Times New Roman" w:hAnsi="Times New Roman" w:cs="Times New Roman"/>
          <w:i/>
          <w:iCs/>
          <w:sz w:val="24"/>
          <w:szCs w:val="24"/>
        </w:rPr>
        <w:t xml:space="preserve"> osoba fizyczna prowadząca działalność gospodarczą</w:t>
      </w:r>
    </w:p>
    <w:p w14:paraId="47216AEA" w14:textId="77777777"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Obszar geograficzny</w:t>
      </w:r>
      <w:r w:rsidRPr="00AC5859">
        <w:rPr>
          <w:rFonts w:ascii="Times New Roman" w:hAnsi="Times New Roman" w:cs="Times New Roman"/>
          <w:i/>
          <w:iCs/>
          <w:sz w:val="24"/>
          <w:szCs w:val="24"/>
        </w:rPr>
        <w:t xml:space="preserve"> – Polska</w:t>
      </w:r>
    </w:p>
    <w:p w14:paraId="680F78AF" w14:textId="4382A2D8"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Przeznaczenie rachunku</w:t>
      </w:r>
      <w:r w:rsidRPr="00AC5859">
        <w:rPr>
          <w:rFonts w:ascii="Times New Roman" w:hAnsi="Times New Roman" w:cs="Times New Roman"/>
          <w:i/>
          <w:iCs/>
          <w:sz w:val="24"/>
          <w:szCs w:val="24"/>
        </w:rPr>
        <w:t xml:space="preserve"> – nie dotyczy</w:t>
      </w:r>
      <w:r w:rsidR="008D12BF">
        <w:rPr>
          <w:rFonts w:ascii="Times New Roman" w:hAnsi="Times New Roman" w:cs="Times New Roman"/>
          <w:i/>
          <w:iCs/>
          <w:sz w:val="24"/>
          <w:szCs w:val="24"/>
        </w:rPr>
        <w:t xml:space="preserve"> radcy prawnego</w:t>
      </w:r>
    </w:p>
    <w:p w14:paraId="3495BE12" w14:textId="495128C5" w:rsidR="00D21A6E" w:rsidRPr="00AC5859" w:rsidRDefault="00D21A6E" w:rsidP="00C55572">
      <w:pPr>
        <w:spacing w:after="120" w:line="240" w:lineRule="auto"/>
        <w:jc w:val="both"/>
        <w:rPr>
          <w:rFonts w:ascii="Times New Roman" w:hAnsi="Times New Roman" w:cs="Times New Roman"/>
          <w:i/>
          <w:iCs/>
          <w:sz w:val="24"/>
          <w:szCs w:val="24"/>
        </w:rPr>
      </w:pPr>
      <w:r w:rsidRPr="00AC5859">
        <w:rPr>
          <w:rFonts w:ascii="Times New Roman" w:hAnsi="Times New Roman" w:cs="Times New Roman"/>
          <w:sz w:val="24"/>
          <w:szCs w:val="24"/>
        </w:rPr>
        <w:t>Rodzaj produktów, usług i sposobów ich dystrybucji</w:t>
      </w:r>
      <w:r w:rsidRPr="00AC5859">
        <w:rPr>
          <w:rFonts w:ascii="Times New Roman" w:hAnsi="Times New Roman" w:cs="Times New Roman"/>
          <w:i/>
          <w:iCs/>
          <w:sz w:val="24"/>
          <w:szCs w:val="24"/>
        </w:rPr>
        <w:t xml:space="preserve"> – (np.) </w:t>
      </w:r>
      <w:r>
        <w:rPr>
          <w:rFonts w:ascii="Times New Roman" w:hAnsi="Times New Roman" w:cs="Times New Roman"/>
          <w:i/>
          <w:iCs/>
          <w:sz w:val="24"/>
          <w:szCs w:val="24"/>
        </w:rPr>
        <w:t xml:space="preserve">umowa o świadczenie usług doradztwa </w:t>
      </w:r>
      <w:r w:rsidR="008D12BF">
        <w:rPr>
          <w:rFonts w:ascii="Times New Roman" w:hAnsi="Times New Roman" w:cs="Times New Roman"/>
          <w:i/>
          <w:iCs/>
          <w:sz w:val="24"/>
          <w:szCs w:val="24"/>
        </w:rPr>
        <w:t>prawn</w:t>
      </w:r>
      <w:r>
        <w:rPr>
          <w:rFonts w:ascii="Times New Roman" w:hAnsi="Times New Roman" w:cs="Times New Roman"/>
          <w:i/>
          <w:iCs/>
          <w:sz w:val="24"/>
          <w:szCs w:val="24"/>
        </w:rPr>
        <w:t>ego</w:t>
      </w:r>
    </w:p>
    <w:p w14:paraId="6FA992FA" w14:textId="77777777" w:rsidR="00D21A6E" w:rsidRPr="00AC5859" w:rsidRDefault="00D21A6E" w:rsidP="00C55572">
      <w:pPr>
        <w:spacing w:after="120" w:line="240" w:lineRule="auto"/>
        <w:jc w:val="both"/>
        <w:rPr>
          <w:rFonts w:ascii="Times New Roman" w:eastAsia="Times New Roman" w:hAnsi="Times New Roman" w:cs="Times New Roman"/>
          <w:i/>
          <w:iCs/>
          <w:sz w:val="24"/>
          <w:szCs w:val="24"/>
          <w:lang w:eastAsia="pl-PL"/>
        </w:rPr>
      </w:pPr>
      <w:r w:rsidRPr="00AC5859">
        <w:rPr>
          <w:rFonts w:ascii="Times New Roman" w:eastAsia="Times New Roman" w:hAnsi="Times New Roman" w:cs="Times New Roman"/>
          <w:sz w:val="24"/>
          <w:szCs w:val="24"/>
          <w:lang w:eastAsia="pl-PL"/>
        </w:rPr>
        <w:t>Poziom wartości majątkowych deponowanych przez klienta lub wartości przeprowadzonych transakcji</w:t>
      </w:r>
      <w:r w:rsidRPr="00AC5859">
        <w:rPr>
          <w:rFonts w:ascii="Times New Roman" w:eastAsia="Times New Roman" w:hAnsi="Times New Roman" w:cs="Times New Roman"/>
          <w:i/>
          <w:iCs/>
          <w:sz w:val="24"/>
          <w:szCs w:val="24"/>
          <w:lang w:eastAsia="pl-PL"/>
        </w:rPr>
        <w:t xml:space="preserve"> – … zł (wynagrodzenie wynikające z zawartej z Klientem umowy)</w:t>
      </w:r>
    </w:p>
    <w:p w14:paraId="577863E0" w14:textId="77777777" w:rsidR="00D21A6E" w:rsidRDefault="00D21A6E" w:rsidP="00C55572">
      <w:pPr>
        <w:spacing w:after="120" w:line="240" w:lineRule="auto"/>
        <w:jc w:val="both"/>
        <w:rPr>
          <w:rFonts w:ascii="Times New Roman" w:eastAsia="Times New Roman" w:hAnsi="Times New Roman" w:cs="Times New Roman"/>
          <w:i/>
          <w:iCs/>
          <w:sz w:val="24"/>
          <w:szCs w:val="24"/>
          <w:lang w:eastAsia="pl-PL"/>
        </w:rPr>
      </w:pPr>
      <w:r w:rsidRPr="00AC5859">
        <w:rPr>
          <w:rFonts w:ascii="Times New Roman" w:eastAsia="Times New Roman" w:hAnsi="Times New Roman" w:cs="Times New Roman"/>
          <w:sz w:val="24"/>
          <w:szCs w:val="24"/>
          <w:lang w:eastAsia="pl-PL"/>
        </w:rPr>
        <w:t>Cel, regularność lub czas trwania stosunków gospodarczych</w:t>
      </w:r>
      <w:r w:rsidRPr="00AC5859">
        <w:rPr>
          <w:rFonts w:ascii="Times New Roman" w:eastAsia="Times New Roman" w:hAnsi="Times New Roman" w:cs="Times New Roman"/>
          <w:i/>
          <w:iCs/>
          <w:sz w:val="24"/>
          <w:szCs w:val="24"/>
          <w:lang w:eastAsia="pl-PL"/>
        </w:rPr>
        <w:t xml:space="preserve"> – umowa zawarta na okres … lat</w:t>
      </w:r>
      <w:r>
        <w:rPr>
          <w:rFonts w:ascii="Times New Roman" w:eastAsia="Times New Roman" w:hAnsi="Times New Roman" w:cs="Times New Roman"/>
          <w:i/>
          <w:iCs/>
          <w:sz w:val="24"/>
          <w:szCs w:val="24"/>
          <w:lang w:eastAsia="pl-PL"/>
        </w:rPr>
        <w:t>/czas nieokreślony</w:t>
      </w:r>
    </w:p>
    <w:p w14:paraId="409C674F" w14:textId="36BDCBE6" w:rsidR="00D21A6E" w:rsidRPr="008D12BF" w:rsidRDefault="00D21A6E" w:rsidP="00C55572">
      <w:pPr>
        <w:spacing w:after="120" w:line="240" w:lineRule="auto"/>
        <w:jc w:val="both"/>
        <w:rPr>
          <w:rFonts w:ascii="Times New Roman" w:hAnsi="Times New Roman" w:cs="Times New Roman"/>
          <w:i/>
          <w:iCs/>
          <w:sz w:val="24"/>
          <w:szCs w:val="28"/>
        </w:rPr>
      </w:pPr>
      <w:r w:rsidRPr="008D12BF">
        <w:rPr>
          <w:rFonts w:ascii="Times New Roman" w:hAnsi="Times New Roman" w:cs="Times New Roman"/>
          <w:sz w:val="24"/>
          <w:szCs w:val="28"/>
        </w:rPr>
        <w:t xml:space="preserve">Inne – </w:t>
      </w:r>
      <w:r w:rsidR="008D12BF">
        <w:rPr>
          <w:rFonts w:ascii="Times New Roman" w:hAnsi="Times New Roman" w:cs="Times New Roman"/>
          <w:sz w:val="24"/>
          <w:szCs w:val="28"/>
        </w:rPr>
        <w:t>brak</w:t>
      </w:r>
    </w:p>
    <w:p w14:paraId="17C0D413"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r w:rsidRPr="00C55572">
        <w:rPr>
          <w:rFonts w:ascii="Times New Roman" w:eastAsia="Times New Roman" w:hAnsi="Times New Roman" w:cs="Times New Roman"/>
          <w:sz w:val="24"/>
          <w:szCs w:val="24"/>
          <w:lang w:eastAsia="pl-PL"/>
        </w:rPr>
        <w:t>Inne czynniki wpływające na ocenę ryzyka: ……………………………………………………………….</w:t>
      </w:r>
    </w:p>
    <w:p w14:paraId="5B949180"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p w14:paraId="6D9EC8F8"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p w14:paraId="7F90BA64" w14:textId="77777777" w:rsidR="00C55572" w:rsidRPr="00C55572" w:rsidRDefault="00C55572" w:rsidP="00C55572">
      <w:pPr>
        <w:spacing w:after="0" w:line="240" w:lineRule="auto"/>
        <w:jc w:val="both"/>
        <w:rPr>
          <w:rFonts w:ascii="Times New Roman" w:eastAsia="Times New Roman" w:hAnsi="Times New Roman" w:cs="Times New Roman"/>
          <w:sz w:val="24"/>
          <w:szCs w:val="24"/>
          <w:lang w:eastAsia="pl-PL"/>
        </w:rPr>
      </w:pPr>
    </w:p>
    <w:tbl>
      <w:tblPr>
        <w:tblStyle w:val="Tabela-Siatka4"/>
        <w:tblW w:w="10485" w:type="dxa"/>
        <w:tblLook w:val="04A0" w:firstRow="1" w:lastRow="0" w:firstColumn="1" w:lastColumn="0" w:noHBand="0" w:noVBand="1"/>
      </w:tblPr>
      <w:tblGrid>
        <w:gridCol w:w="4531"/>
        <w:gridCol w:w="5954"/>
      </w:tblGrid>
      <w:tr w:rsidR="00C55572" w:rsidRPr="00C55572" w14:paraId="623859C5" w14:textId="77777777" w:rsidTr="008F706F">
        <w:tc>
          <w:tcPr>
            <w:tcW w:w="4531" w:type="dxa"/>
            <w:shd w:val="clear" w:color="auto" w:fill="00B050"/>
          </w:tcPr>
          <w:p w14:paraId="6E4B8889" w14:textId="77777777" w:rsidR="00C55572" w:rsidRPr="00C55572" w:rsidRDefault="00C55572" w:rsidP="00C55572">
            <w:pPr>
              <w:jc w:val="center"/>
              <w:rPr>
                <w:szCs w:val="24"/>
              </w:rPr>
            </w:pPr>
          </w:p>
          <w:p w14:paraId="62C1D37F" w14:textId="77777777" w:rsidR="00C55572" w:rsidRPr="00C55572" w:rsidRDefault="00C55572" w:rsidP="00C55572">
            <w:pPr>
              <w:jc w:val="center"/>
              <w:rPr>
                <w:b/>
                <w:bCs/>
                <w:szCs w:val="24"/>
              </w:rPr>
            </w:pPr>
            <w:r w:rsidRPr="00C55572">
              <w:rPr>
                <w:b/>
                <w:bCs/>
                <w:szCs w:val="24"/>
              </w:rPr>
              <w:t>Stopień stwierdzonego ryzyka prania pieniędzy i finansowania terroryzmu</w:t>
            </w:r>
          </w:p>
          <w:p w14:paraId="40DBA659" w14:textId="77777777" w:rsidR="00C55572" w:rsidRPr="00C55572" w:rsidRDefault="00C55572" w:rsidP="00C55572">
            <w:pPr>
              <w:jc w:val="center"/>
              <w:rPr>
                <w:szCs w:val="24"/>
              </w:rPr>
            </w:pPr>
            <w:r w:rsidRPr="00C55572">
              <w:rPr>
                <w:szCs w:val="24"/>
              </w:rPr>
              <w:t>(właściwe zakreślić)</w:t>
            </w:r>
          </w:p>
          <w:p w14:paraId="45897DCC" w14:textId="77777777" w:rsidR="00C55572" w:rsidRPr="00C55572" w:rsidRDefault="00C55572" w:rsidP="00C55572">
            <w:pPr>
              <w:jc w:val="center"/>
              <w:rPr>
                <w:szCs w:val="24"/>
              </w:rPr>
            </w:pPr>
          </w:p>
        </w:tc>
        <w:tc>
          <w:tcPr>
            <w:tcW w:w="5954" w:type="dxa"/>
            <w:shd w:val="clear" w:color="auto" w:fill="auto"/>
          </w:tcPr>
          <w:p w14:paraId="46ABD04E" w14:textId="77777777" w:rsidR="00C55572" w:rsidRPr="00C55572" w:rsidRDefault="00C55572" w:rsidP="00C55572">
            <w:pPr>
              <w:jc w:val="center"/>
              <w:rPr>
                <w:szCs w:val="24"/>
              </w:rPr>
            </w:pPr>
          </w:p>
          <w:p w14:paraId="486307F8" w14:textId="77777777" w:rsidR="00C55572" w:rsidRPr="00C55572" w:rsidRDefault="00C55572" w:rsidP="00C55572">
            <w:pPr>
              <w:jc w:val="center"/>
              <w:rPr>
                <w:szCs w:val="24"/>
              </w:rPr>
            </w:pPr>
            <w:r w:rsidRPr="00C55572">
              <w:rPr>
                <w:szCs w:val="24"/>
              </w:rPr>
              <w:t>niskie</w:t>
            </w:r>
          </w:p>
          <w:p w14:paraId="1A358173" w14:textId="77777777" w:rsidR="00C55572" w:rsidRPr="00C55572" w:rsidRDefault="00C55572" w:rsidP="00C55572">
            <w:pPr>
              <w:jc w:val="center"/>
              <w:rPr>
                <w:szCs w:val="24"/>
              </w:rPr>
            </w:pPr>
            <w:r w:rsidRPr="00C55572">
              <w:rPr>
                <w:szCs w:val="24"/>
              </w:rPr>
              <w:t>normalne</w:t>
            </w:r>
          </w:p>
          <w:p w14:paraId="11B3CFC7" w14:textId="77777777" w:rsidR="00C55572" w:rsidRPr="00C55572" w:rsidRDefault="00C55572" w:rsidP="00C55572">
            <w:pPr>
              <w:jc w:val="center"/>
              <w:rPr>
                <w:szCs w:val="24"/>
              </w:rPr>
            </w:pPr>
            <w:r w:rsidRPr="00C55572">
              <w:rPr>
                <w:szCs w:val="24"/>
              </w:rPr>
              <w:t>wysokie</w:t>
            </w:r>
          </w:p>
          <w:p w14:paraId="3A36C535" w14:textId="77777777" w:rsidR="00C55572" w:rsidRPr="00C55572" w:rsidRDefault="00C55572" w:rsidP="00C55572">
            <w:pPr>
              <w:jc w:val="center"/>
              <w:rPr>
                <w:szCs w:val="24"/>
              </w:rPr>
            </w:pPr>
          </w:p>
        </w:tc>
      </w:tr>
      <w:tr w:rsidR="00C55572" w:rsidRPr="00C55572" w14:paraId="6373C11B" w14:textId="77777777" w:rsidTr="008F706F">
        <w:tc>
          <w:tcPr>
            <w:tcW w:w="10485" w:type="dxa"/>
            <w:gridSpan w:val="2"/>
            <w:shd w:val="clear" w:color="auto" w:fill="auto"/>
          </w:tcPr>
          <w:p w14:paraId="26D8BA67" w14:textId="77777777" w:rsidR="00C55572" w:rsidRPr="00C55572" w:rsidRDefault="00C55572" w:rsidP="00C55572">
            <w:pPr>
              <w:jc w:val="center"/>
              <w:rPr>
                <w:szCs w:val="24"/>
              </w:rPr>
            </w:pPr>
            <w:r w:rsidRPr="00C55572">
              <w:rPr>
                <w:b/>
                <w:bCs/>
                <w:szCs w:val="24"/>
              </w:rPr>
              <w:t>*       *       *</w:t>
            </w:r>
          </w:p>
        </w:tc>
      </w:tr>
      <w:tr w:rsidR="00C55572" w:rsidRPr="00C55572" w14:paraId="7EEB11D9" w14:textId="77777777" w:rsidTr="008F706F">
        <w:trPr>
          <w:trHeight w:val="280"/>
        </w:trPr>
        <w:tc>
          <w:tcPr>
            <w:tcW w:w="10485" w:type="dxa"/>
            <w:gridSpan w:val="2"/>
            <w:shd w:val="clear" w:color="auto" w:fill="auto"/>
          </w:tcPr>
          <w:p w14:paraId="6AC411C8" w14:textId="77777777" w:rsidR="00C55572" w:rsidRPr="00C55572" w:rsidRDefault="00C55572" w:rsidP="00C55572">
            <w:pPr>
              <w:rPr>
                <w:b/>
                <w:bCs/>
                <w:szCs w:val="24"/>
              </w:rPr>
            </w:pPr>
          </w:p>
        </w:tc>
      </w:tr>
    </w:tbl>
    <w:p w14:paraId="1B18BD20" w14:textId="77777777" w:rsidR="00C55572" w:rsidRPr="00C55572" w:rsidRDefault="00C55572" w:rsidP="00C55572">
      <w:pPr>
        <w:spacing w:after="0" w:line="240" w:lineRule="auto"/>
        <w:rPr>
          <w:rFonts w:ascii="Times New Roman" w:eastAsia="Times New Roman" w:hAnsi="Times New Roman" w:cs="Times New Roman"/>
          <w:b/>
          <w:sz w:val="24"/>
          <w:szCs w:val="24"/>
          <w:lang w:eastAsia="pl-PL"/>
        </w:rPr>
      </w:pPr>
    </w:p>
    <w:p w14:paraId="617091BF" w14:textId="77777777" w:rsidR="00D21A6E" w:rsidRPr="00AC5859" w:rsidRDefault="00D21A6E" w:rsidP="00D21A6E">
      <w:pPr>
        <w:spacing w:after="120" w:line="240" w:lineRule="auto"/>
        <w:ind w:left="709"/>
        <w:jc w:val="both"/>
        <w:rPr>
          <w:rFonts w:ascii="Times New Roman" w:eastAsia="Times New Roman" w:hAnsi="Times New Roman" w:cs="Times New Roman"/>
          <w:i/>
          <w:iCs/>
          <w:sz w:val="24"/>
          <w:szCs w:val="24"/>
          <w:lang w:eastAsia="pl-PL"/>
        </w:rPr>
      </w:pPr>
    </w:p>
    <w:p w14:paraId="36943969" w14:textId="77777777" w:rsidR="00D21A6E" w:rsidRPr="00AC5859" w:rsidRDefault="00D21A6E" w:rsidP="00D21A6E">
      <w:pPr>
        <w:spacing w:after="0" w:line="240" w:lineRule="auto"/>
        <w:jc w:val="both"/>
        <w:rPr>
          <w:rFonts w:ascii="Times New Roman" w:eastAsia="Times New Roman" w:hAnsi="Times New Roman" w:cs="Times New Roman"/>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21A6E" w:rsidRPr="00AC5859" w14:paraId="3FC31875" w14:textId="77777777" w:rsidTr="00B727CD">
        <w:trPr>
          <w:jc w:val="center"/>
        </w:trPr>
        <w:tc>
          <w:tcPr>
            <w:tcW w:w="5228" w:type="dxa"/>
            <w:vAlign w:val="center"/>
          </w:tcPr>
          <w:p w14:paraId="6F6B2FA2" w14:textId="77777777" w:rsidR="00D21A6E" w:rsidRPr="00AC5859" w:rsidRDefault="00D21A6E" w:rsidP="00B727CD">
            <w:pPr>
              <w:jc w:val="center"/>
              <w:rPr>
                <w:rFonts w:ascii="Times New Roman" w:eastAsia="Times New Roman" w:hAnsi="Times New Roman" w:cs="Times New Roman"/>
                <w:szCs w:val="24"/>
              </w:rPr>
            </w:pPr>
          </w:p>
        </w:tc>
        <w:tc>
          <w:tcPr>
            <w:tcW w:w="5228" w:type="dxa"/>
            <w:vAlign w:val="center"/>
          </w:tcPr>
          <w:p w14:paraId="7E0F466B" w14:textId="77777777" w:rsidR="00D21A6E" w:rsidRPr="00AC5859" w:rsidRDefault="00D21A6E" w:rsidP="00B727CD">
            <w:pPr>
              <w:jc w:val="center"/>
              <w:rPr>
                <w:rFonts w:ascii="Times New Roman" w:eastAsia="Times New Roman" w:hAnsi="Times New Roman" w:cs="Times New Roman"/>
                <w:szCs w:val="24"/>
              </w:rPr>
            </w:pPr>
            <w:r w:rsidRPr="00AC5859">
              <w:rPr>
                <w:rFonts w:ascii="Times New Roman" w:eastAsia="Times New Roman" w:hAnsi="Times New Roman" w:cs="Times New Roman"/>
                <w:szCs w:val="24"/>
              </w:rPr>
              <w:t>…………………….………………………….</w:t>
            </w:r>
          </w:p>
          <w:p w14:paraId="2B0D7EB8" w14:textId="77777777" w:rsidR="00D21A6E" w:rsidRPr="00AC5859" w:rsidRDefault="00D21A6E" w:rsidP="00B727CD">
            <w:pPr>
              <w:jc w:val="center"/>
              <w:rPr>
                <w:rFonts w:ascii="Times New Roman" w:eastAsia="Times New Roman" w:hAnsi="Times New Roman" w:cs="Times New Roman"/>
                <w:i/>
                <w:iCs/>
              </w:rPr>
            </w:pPr>
            <w:r w:rsidRPr="00AC5859">
              <w:rPr>
                <w:rFonts w:ascii="Times New Roman" w:eastAsia="Times New Roman" w:hAnsi="Times New Roman" w:cs="Times New Roman"/>
                <w:i/>
                <w:iCs/>
              </w:rPr>
              <w:t>(data i podpis)</w:t>
            </w:r>
          </w:p>
        </w:tc>
      </w:tr>
    </w:tbl>
    <w:p w14:paraId="3A8E2283" w14:textId="77777777"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p>
    <w:p w14:paraId="79CEC58A" w14:textId="77777777" w:rsidR="00D21A6E" w:rsidRDefault="00D21A6E" w:rsidP="00D21A6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45563C36" w14:textId="77777777" w:rsidR="00943F26" w:rsidRPr="00C40F5A" w:rsidRDefault="00943F26" w:rsidP="00943F26">
      <w:pPr>
        <w:spacing w:after="0" w:line="240" w:lineRule="auto"/>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lastRenderedPageBreak/>
        <w:t xml:space="preserve">Załącznik nr </w:t>
      </w:r>
      <w:r>
        <w:rPr>
          <w:rFonts w:ascii="Times New Roman" w:eastAsia="Times New Roman" w:hAnsi="Times New Roman" w:cs="Times New Roman"/>
          <w:b/>
          <w:bCs/>
          <w:sz w:val="24"/>
          <w:szCs w:val="24"/>
          <w:lang w:eastAsia="pl-PL"/>
        </w:rPr>
        <w:t>4</w:t>
      </w:r>
    </w:p>
    <w:p w14:paraId="1850CFD1" w14:textId="77777777" w:rsidR="00943F26" w:rsidRPr="00C40F5A" w:rsidRDefault="00943F26" w:rsidP="00943F26">
      <w:pPr>
        <w:spacing w:after="0" w:line="240" w:lineRule="auto"/>
        <w:jc w:val="both"/>
        <w:rPr>
          <w:rFonts w:ascii="Times New Roman" w:eastAsia="Times New Roman" w:hAnsi="Times New Roman" w:cs="Times New Roman"/>
          <w:b/>
          <w:bCs/>
          <w:sz w:val="24"/>
          <w:szCs w:val="24"/>
          <w:lang w:eastAsia="pl-PL"/>
        </w:rPr>
      </w:pPr>
      <w:r w:rsidRPr="00C40F5A">
        <w:rPr>
          <w:rFonts w:ascii="Times New Roman" w:eastAsia="Times New Roman" w:hAnsi="Times New Roman" w:cs="Times New Roman"/>
          <w:b/>
          <w:bCs/>
          <w:sz w:val="24"/>
          <w:szCs w:val="24"/>
          <w:lang w:eastAsia="pl-PL"/>
        </w:rPr>
        <w:t>Wykaz krajów oraz terytoriów, które mogą wskazywać na wysokie ryzyko prania pieniędzy i finansowania terroryzmu:</w:t>
      </w:r>
    </w:p>
    <w:p w14:paraId="6F41437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Afganistan,</w:t>
      </w:r>
    </w:p>
    <w:p w14:paraId="35C705F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Andory,</w:t>
      </w:r>
    </w:p>
    <w:p w14:paraId="2F3C18B7"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Anguilla - Terytorium Zamorskie Zjednoczonego Królestwa Wielkiej Brytanii i Irlandii Północnej,</w:t>
      </w:r>
    </w:p>
    <w:p w14:paraId="2F8CEB5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Antigua i Barbuda,</w:t>
      </w:r>
    </w:p>
    <w:p w14:paraId="4C2E222E"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Aruba - Terytorium Królestwa Niderlandów,</w:t>
      </w:r>
    </w:p>
    <w:p w14:paraId="20E21EE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Wspólnota Bahamów,</w:t>
      </w:r>
    </w:p>
    <w:p w14:paraId="1DC8FFE7"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Królestwo Bahrajnu,</w:t>
      </w:r>
    </w:p>
    <w:p w14:paraId="430E154A"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Barbados,</w:t>
      </w:r>
    </w:p>
    <w:p w14:paraId="0E537F98"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Belize,</w:t>
      </w:r>
    </w:p>
    <w:p w14:paraId="3452972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Bermudy - Terytorium Zamorskie Zjednoczonego Królestwa Wielkiej Brytanii i Irlandii Północnej,</w:t>
      </w:r>
    </w:p>
    <w:p w14:paraId="5F7E729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Birma,</w:t>
      </w:r>
    </w:p>
    <w:p w14:paraId="10FECB2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Brytyjskie Wyspy Dziewicze - Terytorium Zamorskie Zjednoczonego Królestwa 13. Wielkiej Brytanii i Irlandii Północnej,</w:t>
      </w:r>
    </w:p>
    <w:p w14:paraId="19C41E7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Wyspy Cooka - Samorządne Terytorium Stowarzyszone z Nową Zelandią,</w:t>
      </w:r>
    </w:p>
    <w:p w14:paraId="13D079E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Wspólnota Dominiki,</w:t>
      </w:r>
    </w:p>
    <w:p w14:paraId="3FE1EDE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Gibraltar -Terytorium Zamorskie Korony Brytyjskiej,</w:t>
      </w:r>
    </w:p>
    <w:p w14:paraId="5971C13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Grenada,</w:t>
      </w:r>
    </w:p>
    <w:p w14:paraId="7C0D46B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Guernsey/Sark/Alderney - Terytoria Zależne Korony Brytyjskiej,</w:t>
      </w:r>
    </w:p>
    <w:p w14:paraId="245E08F6"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Hongkong - Specjalny Region Administracyjny Chińskiej Republiki Ludowej, Iran,</w:t>
      </w:r>
    </w:p>
    <w:p w14:paraId="468A873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Jersey - Terytorium Zależne Korony Brytyjskiej,</w:t>
      </w:r>
    </w:p>
    <w:p w14:paraId="4B72AF4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Kajmany - Terytorium Zamorskie Zjednoczonego Królestwa Wielkiej Brytanii i Irlandii Północnej,</w:t>
      </w:r>
    </w:p>
    <w:p w14:paraId="09BC517B"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Liberii,</w:t>
      </w:r>
    </w:p>
    <w:p w14:paraId="188E7EC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Liechtensteinu,</w:t>
      </w:r>
    </w:p>
    <w:p w14:paraId="2DA165E4"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Laos,</w:t>
      </w:r>
    </w:p>
    <w:p w14:paraId="23CEA30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Makau - Specjalny Region Administracyjny Chińskiej Republiki Ludowej,</w:t>
      </w:r>
    </w:p>
    <w:p w14:paraId="495072FF"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Pakistan,</w:t>
      </w:r>
    </w:p>
    <w:p w14:paraId="2E58705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Malediwów,</w:t>
      </w:r>
    </w:p>
    <w:p w14:paraId="11DB5D74"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Wyspa Man - Terytorium Zależne Korony Brytyjskiej,</w:t>
      </w:r>
    </w:p>
    <w:p w14:paraId="279CF16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Wysp Marshalla,</w:t>
      </w:r>
    </w:p>
    <w:p w14:paraId="4AE6A49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Mauritiusu,</w:t>
      </w:r>
    </w:p>
    <w:p w14:paraId="0D45CF7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Księstwo Monako,</w:t>
      </w:r>
    </w:p>
    <w:p w14:paraId="4A35A79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Montserrat - Terytorium Zamorskie Zjednoczonego Królestwa Wielkiej Brytanii i Irlandii Północnej,</w:t>
      </w:r>
    </w:p>
    <w:p w14:paraId="076AC95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Nauru,</w:t>
      </w:r>
    </w:p>
    <w:p w14:paraId="26B9AECC"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Antyle Niderlandzkie - Terytorium Królestwa Niderlandów,</w:t>
      </w:r>
    </w:p>
    <w:p w14:paraId="3C738C7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Niue - Samorządne Terytorium Stowarzyszone z Nową Zelandią,</w:t>
      </w:r>
    </w:p>
    <w:p w14:paraId="37DFBE1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Republika Panamy,</w:t>
      </w:r>
    </w:p>
    <w:p w14:paraId="1D8B650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Niezależne Państwo Samoa,</w:t>
      </w:r>
    </w:p>
    <w:p w14:paraId="07B05328"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Republika Seszeli,</w:t>
      </w:r>
    </w:p>
    <w:p w14:paraId="1272D830"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Federacja Sant Christopher i Nevis,</w:t>
      </w:r>
    </w:p>
    <w:p w14:paraId="5ADC54D2"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Saint Lucia,</w:t>
      </w:r>
    </w:p>
    <w:p w14:paraId="51AEDCA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val="en-US" w:eastAsia="pl-PL"/>
        </w:rPr>
      </w:pPr>
      <w:r w:rsidRPr="0005162D">
        <w:rPr>
          <w:rFonts w:ascii="Times New Roman" w:eastAsia="Times New Roman" w:hAnsi="Times New Roman" w:cs="Times New Roman"/>
          <w:lang w:val="en-US" w:eastAsia="pl-PL"/>
        </w:rPr>
        <w:t>Saint Vincent i Grenadyny,</w:t>
      </w:r>
    </w:p>
    <w:p w14:paraId="3C539669"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Królestwo Tonga,</w:t>
      </w:r>
    </w:p>
    <w:p w14:paraId="6DBE0645"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Turks i Caicos - Terytorium Zamorskie Zjednoczonego Królestwa Wielkiej Brytanii i Irlandii Północnej,</w:t>
      </w:r>
    </w:p>
    <w:p w14:paraId="2E0373E3"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Tajlandia,</w:t>
      </w:r>
    </w:p>
    <w:p w14:paraId="558197D1"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Turcja,</w:t>
      </w:r>
    </w:p>
    <w:p w14:paraId="67AA0A49"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Wyspy Dziewicze Stanów Zjednoczonych - Terytorium Nieinkorporowane Stanów Zjednoczonych,</w:t>
      </w:r>
    </w:p>
    <w:p w14:paraId="015978CD" w14:textId="77777777" w:rsidR="00943F26" w:rsidRPr="0005162D" w:rsidRDefault="00943F26" w:rsidP="00893CDE">
      <w:pPr>
        <w:numPr>
          <w:ilvl w:val="0"/>
          <w:numId w:val="45"/>
        </w:numPr>
        <w:spacing w:after="0" w:line="240" w:lineRule="auto"/>
        <w:contextualSpacing/>
        <w:jc w:val="both"/>
        <w:rPr>
          <w:rFonts w:ascii="Times New Roman" w:eastAsia="Times New Roman" w:hAnsi="Times New Roman" w:cs="Times New Roman"/>
          <w:lang w:eastAsia="pl-PL"/>
        </w:rPr>
      </w:pPr>
      <w:r w:rsidRPr="0005162D">
        <w:rPr>
          <w:rFonts w:ascii="Times New Roman" w:eastAsia="Times New Roman" w:hAnsi="Times New Roman" w:cs="Times New Roman"/>
          <w:lang w:eastAsia="pl-PL"/>
        </w:rPr>
        <w:t xml:space="preserve">Republika Vanuatu. </w:t>
      </w:r>
    </w:p>
    <w:p w14:paraId="78A449F6" w14:textId="77777777" w:rsidR="00943F26" w:rsidRDefault="00943F2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0C7D4A0E" w14:textId="4D776681" w:rsidR="00D21A6E" w:rsidRPr="00AC5859" w:rsidRDefault="00D21A6E" w:rsidP="00D21A6E">
      <w:pPr>
        <w:spacing w:after="0" w:line="240" w:lineRule="auto"/>
        <w:jc w:val="both"/>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sidR="00943F26">
        <w:rPr>
          <w:rFonts w:ascii="Times New Roman" w:eastAsia="Times New Roman" w:hAnsi="Times New Roman" w:cs="Times New Roman"/>
          <w:b/>
          <w:sz w:val="24"/>
          <w:szCs w:val="24"/>
          <w:lang w:eastAsia="pl-PL"/>
        </w:rPr>
        <w:t>5</w:t>
      </w:r>
    </w:p>
    <w:p w14:paraId="799B0B5A" w14:textId="77777777" w:rsidR="004A7DC1" w:rsidRPr="00DC69F9" w:rsidRDefault="004A7DC1" w:rsidP="004A7DC1">
      <w:pPr>
        <w:spacing w:after="0" w:line="240" w:lineRule="auto"/>
        <w:jc w:val="both"/>
        <w:rPr>
          <w:rFonts w:ascii="Times New Roman" w:eastAsia="Times New Roman" w:hAnsi="Times New Roman" w:cs="Times New Roman"/>
          <w:b/>
          <w:sz w:val="24"/>
          <w:szCs w:val="24"/>
          <w:lang w:eastAsia="pl-PL"/>
        </w:rPr>
      </w:pPr>
      <w:bookmarkStart w:id="11" w:name="_Hlk516691318"/>
      <w:r w:rsidRPr="00DC69F9">
        <w:rPr>
          <w:rFonts w:ascii="Times New Roman" w:eastAsia="Times New Roman" w:hAnsi="Times New Roman" w:cs="Times New Roman"/>
          <w:b/>
          <w:sz w:val="24"/>
          <w:szCs w:val="24"/>
          <w:lang w:eastAsia="pl-PL"/>
        </w:rPr>
        <w:t xml:space="preserve">Wzór oświadczenia potwierdzającego dokonanie </w:t>
      </w:r>
      <w:r>
        <w:rPr>
          <w:rFonts w:ascii="Times New Roman" w:eastAsia="Times New Roman" w:hAnsi="Times New Roman" w:cs="Times New Roman"/>
          <w:b/>
          <w:sz w:val="24"/>
          <w:szCs w:val="24"/>
          <w:lang w:eastAsia="pl-PL"/>
        </w:rPr>
        <w:t xml:space="preserve">identyfikacji i </w:t>
      </w:r>
      <w:r w:rsidRPr="00DC69F9">
        <w:rPr>
          <w:rFonts w:ascii="Times New Roman" w:eastAsia="Times New Roman" w:hAnsi="Times New Roman" w:cs="Times New Roman"/>
          <w:b/>
          <w:sz w:val="24"/>
          <w:szCs w:val="24"/>
          <w:lang w:eastAsia="pl-PL"/>
        </w:rPr>
        <w:t xml:space="preserve">weryfikacji klienta </w:t>
      </w:r>
      <w:r>
        <w:rPr>
          <w:rFonts w:ascii="Times New Roman" w:eastAsia="Times New Roman" w:hAnsi="Times New Roman" w:cs="Times New Roman"/>
          <w:b/>
          <w:sz w:val="24"/>
          <w:szCs w:val="24"/>
          <w:lang w:eastAsia="pl-PL"/>
        </w:rPr>
        <w:t>R</w:t>
      </w:r>
      <w:r w:rsidRPr="00DC69F9">
        <w:rPr>
          <w:rFonts w:ascii="Times New Roman" w:eastAsia="Times New Roman" w:hAnsi="Times New Roman" w:cs="Times New Roman"/>
          <w:b/>
          <w:sz w:val="24"/>
          <w:szCs w:val="24"/>
          <w:lang w:eastAsia="pl-PL"/>
        </w:rPr>
        <w:t>adcy prawnego, osoby upoważnionej do działania w jego imieniu oraz beneficjenta rzeczywistego.</w:t>
      </w:r>
    </w:p>
    <w:bookmarkEnd w:id="11"/>
    <w:p w14:paraId="4C0F84D0" w14:textId="77777777" w:rsidR="004A7DC1" w:rsidRPr="00DC69F9" w:rsidRDefault="004A7DC1" w:rsidP="004A7DC1">
      <w:pPr>
        <w:spacing w:after="0" w:line="240" w:lineRule="auto"/>
        <w:rPr>
          <w:rFonts w:ascii="Times New Roman" w:eastAsia="Times New Roman" w:hAnsi="Times New Roman" w:cs="Times New Roman"/>
          <w:sz w:val="24"/>
          <w:szCs w:val="24"/>
          <w:lang w:eastAsia="pl-PL"/>
        </w:rPr>
      </w:pPr>
    </w:p>
    <w:p w14:paraId="0A6708FD" w14:textId="77777777" w:rsidR="004A7DC1" w:rsidRPr="00572E3D" w:rsidRDefault="004A7DC1" w:rsidP="004A7DC1">
      <w:pPr>
        <w:jc w:val="both"/>
        <w:rPr>
          <w:sz w:val="28"/>
          <w:szCs w:val="28"/>
          <w:u w:val="single"/>
          <w:shd w:val="clear" w:color="auto" w:fill="A6A6A6" w:themeFill="background1" w:themeFillShade="A6"/>
        </w:rPr>
      </w:pPr>
      <w:r w:rsidRPr="00572E3D">
        <w:rPr>
          <w:rFonts w:ascii="Times New Roman" w:hAnsi="Times New Roman" w:cs="Times New Roman"/>
          <w:b/>
          <w:bCs/>
          <w:sz w:val="28"/>
          <w:szCs w:val="28"/>
          <w:u w:val="single"/>
        </w:rPr>
        <w:t>Wynik dokonanej weryfikacji tożsamości klienta będącego osobą fizyczną</w:t>
      </w:r>
      <w:r w:rsidRPr="00572E3D">
        <w:rPr>
          <w:rFonts w:ascii="Times New Roman" w:hAnsi="Times New Roman" w:cs="Times New Roman"/>
          <w:sz w:val="28"/>
          <w:szCs w:val="28"/>
          <w:highlight w:val="yellow"/>
          <w:u w:val="single"/>
          <w:shd w:val="clear" w:color="auto" w:fill="A6A6A6" w:themeFill="background1" w:themeFillShade="A6"/>
        </w:rPr>
        <w:t xml:space="preserve"> </w:t>
      </w:r>
    </w:p>
    <w:p w14:paraId="2DD09B31" w14:textId="77777777" w:rsidR="004A7DC1" w:rsidRPr="00E9172B" w:rsidRDefault="004A7DC1" w:rsidP="004A7D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E9172B">
        <w:rPr>
          <w:rFonts w:ascii="Times New Roman" w:hAnsi="Times New Roman" w:cs="Times New Roman"/>
          <w:sz w:val="24"/>
          <w:szCs w:val="24"/>
        </w:rPr>
        <w:t xml:space="preserve">mię i nazwisko </w:t>
      </w:r>
      <w:r>
        <w:rPr>
          <w:rFonts w:ascii="Times New Roman" w:hAnsi="Times New Roman" w:cs="Times New Roman"/>
          <w:sz w:val="24"/>
          <w:szCs w:val="24"/>
        </w:rPr>
        <w:t xml:space="preserve"> </w:t>
      </w:r>
      <w:r w:rsidRPr="00E9172B">
        <w:rPr>
          <w:rFonts w:ascii="Times New Roman" w:hAnsi="Times New Roman" w:cs="Times New Roman"/>
          <w:sz w:val="24"/>
          <w:szCs w:val="24"/>
        </w:rPr>
        <w:t>………………………………………………………………………………………….</w:t>
      </w:r>
    </w:p>
    <w:p w14:paraId="36DE7301"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 xml:space="preserve">obywatelstwo </w:t>
      </w:r>
      <w:r>
        <w:rPr>
          <w:rFonts w:ascii="Times New Roman" w:hAnsi="Times New Roman" w:cs="Times New Roman"/>
          <w:sz w:val="24"/>
          <w:szCs w:val="24"/>
        </w:rPr>
        <w:t xml:space="preserve"> </w:t>
      </w:r>
      <w:r w:rsidRPr="00E9172B">
        <w:rPr>
          <w:rFonts w:ascii="Times New Roman" w:hAnsi="Times New Roman" w:cs="Times New Roman"/>
          <w:sz w:val="24"/>
          <w:szCs w:val="24"/>
        </w:rPr>
        <w:t>………………………………………………………………………………………………</w:t>
      </w:r>
    </w:p>
    <w:p w14:paraId="0EEEBCCA"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Nr Pesel lub data urodzenia (jeśli nie ma Pesel)…………………….……………………………………</w:t>
      </w:r>
    </w:p>
    <w:p w14:paraId="77CD5989" w14:textId="77777777" w:rsidR="004A7DC1" w:rsidRDefault="004A7DC1" w:rsidP="004A7DC1">
      <w:pPr>
        <w:shd w:val="clear" w:color="auto" w:fill="FFFFFF"/>
        <w:spacing w:after="0" w:line="240" w:lineRule="auto"/>
        <w:rPr>
          <w:sz w:val="24"/>
          <w:szCs w:val="24"/>
        </w:rPr>
      </w:pPr>
      <w:r w:rsidRPr="00E9172B">
        <w:rPr>
          <w:rFonts w:ascii="Times New Roman" w:hAnsi="Times New Roman" w:cs="Times New Roman"/>
          <w:sz w:val="24"/>
          <w:szCs w:val="24"/>
        </w:rPr>
        <w:t>seria i numer dokumentu stwierdzającego tożsamość osoby ………………………………………………..</w:t>
      </w:r>
    </w:p>
    <w:p w14:paraId="1BF0D9E7" w14:textId="1E30EC6B"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 xml:space="preserve">adres zamieszkania - w przypadku posiadania tej informacji przez </w:t>
      </w:r>
      <w:r w:rsidR="0062280B">
        <w:rPr>
          <w:rFonts w:ascii="Times New Roman" w:hAnsi="Times New Roman" w:cs="Times New Roman"/>
          <w:sz w:val="24"/>
          <w:szCs w:val="24"/>
        </w:rPr>
        <w:t>Radcę prawnego</w:t>
      </w:r>
    </w:p>
    <w:p w14:paraId="01E43396" w14:textId="77777777" w:rsidR="004A7DC1" w:rsidRDefault="004A7DC1" w:rsidP="004A7DC1">
      <w:pPr>
        <w:shd w:val="clear" w:color="auto" w:fill="FFFFFF"/>
        <w:spacing w:after="0" w:line="240" w:lineRule="auto"/>
        <w:rPr>
          <w:sz w:val="24"/>
          <w:szCs w:val="24"/>
        </w:rPr>
      </w:pPr>
      <w:r w:rsidRPr="00E9172B">
        <w:rPr>
          <w:rFonts w:ascii="Times New Roman" w:hAnsi="Times New Roman" w:cs="Times New Roman"/>
          <w:sz w:val="24"/>
          <w:szCs w:val="24"/>
        </w:rPr>
        <w:t>…………………………………………………………………………………………………………………</w:t>
      </w:r>
    </w:p>
    <w:p w14:paraId="2A9BAB9B" w14:textId="77777777" w:rsidR="004A7DC1" w:rsidRPr="00E9172B" w:rsidRDefault="004A7DC1" w:rsidP="004A7DC1">
      <w:pPr>
        <w:shd w:val="clear" w:color="auto" w:fill="FFFFFF"/>
        <w:spacing w:after="0" w:line="240" w:lineRule="auto"/>
        <w:rPr>
          <w:rFonts w:ascii="Times New Roman" w:hAnsi="Times New Roman" w:cs="Times New Roman"/>
          <w:sz w:val="24"/>
          <w:szCs w:val="24"/>
        </w:rPr>
      </w:pPr>
      <w:r w:rsidRPr="00E9172B">
        <w:rPr>
          <w:rFonts w:ascii="Times New Roman" w:hAnsi="Times New Roman" w:cs="Times New Roman"/>
          <w:sz w:val="24"/>
          <w:szCs w:val="24"/>
        </w:rPr>
        <w:t>NIP oraz adres głównego miejsca wykonywania działalności gospodarczej - w przypadku osoby fizycznej</w:t>
      </w:r>
      <w:r w:rsidRPr="00E9172B">
        <w:rPr>
          <w:rFonts w:ascii="Times New Roman" w:hAnsi="Times New Roman" w:cs="Times New Roman"/>
          <w:sz w:val="24"/>
          <w:szCs w:val="24"/>
        </w:rPr>
        <w:br/>
        <w:t xml:space="preserve"> prowadzącej działalność gospodarczą</w:t>
      </w:r>
    </w:p>
    <w:p w14:paraId="31130FEF" w14:textId="77777777" w:rsidR="004A7DC1" w:rsidRDefault="004A7DC1" w:rsidP="004A7DC1">
      <w:pPr>
        <w:shd w:val="clear" w:color="auto" w:fill="FFFFFF"/>
        <w:spacing w:after="0" w:line="240" w:lineRule="auto"/>
        <w:rPr>
          <w:rFonts w:ascii="Times New Roman" w:hAnsi="Times New Roman" w:cs="Times New Roman"/>
          <w:color w:val="333333"/>
          <w:sz w:val="24"/>
          <w:szCs w:val="24"/>
        </w:rPr>
      </w:pPr>
      <w:r w:rsidRPr="00E9172B">
        <w:rPr>
          <w:rFonts w:ascii="Times New Roman" w:hAnsi="Times New Roman" w:cs="Times New Roman"/>
          <w:color w:val="333333"/>
          <w:sz w:val="24"/>
          <w:szCs w:val="24"/>
        </w:rPr>
        <w:t>…………………………………………………………………………………………………………………</w:t>
      </w:r>
    </w:p>
    <w:p w14:paraId="43571E43" w14:textId="77777777" w:rsidR="004A7DC1" w:rsidRDefault="004A7DC1" w:rsidP="004A7DC1">
      <w:pPr>
        <w:shd w:val="clear" w:color="auto" w:fill="FFFFFF"/>
        <w:spacing w:after="0" w:line="240" w:lineRule="auto"/>
        <w:rPr>
          <w:rFonts w:ascii="Times New Roman" w:hAnsi="Times New Roman" w:cs="Times New Roman"/>
          <w:color w:val="333333"/>
          <w:sz w:val="24"/>
          <w:szCs w:val="24"/>
        </w:rPr>
      </w:pPr>
    </w:p>
    <w:p w14:paraId="0030D366"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3B8E218B"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47B141C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76367A16" w14:textId="77777777" w:rsidR="004A7DC1" w:rsidRDefault="004A7DC1" w:rsidP="004A7DC1">
      <w:pPr>
        <w:jc w:val="both"/>
        <w:rPr>
          <w:b/>
          <w:bCs/>
          <w:sz w:val="24"/>
          <w:szCs w:val="24"/>
        </w:rPr>
      </w:pPr>
    </w:p>
    <w:p w14:paraId="22F6A0AB" w14:textId="77777777" w:rsidR="004A7DC1" w:rsidRPr="00572E3D" w:rsidRDefault="004A7DC1" w:rsidP="004A7DC1">
      <w:pPr>
        <w:jc w:val="both"/>
        <w:rPr>
          <w:sz w:val="28"/>
          <w:szCs w:val="28"/>
          <w:u w:val="single"/>
          <w:shd w:val="clear" w:color="auto" w:fill="A6A6A6" w:themeFill="background1" w:themeFillShade="A6"/>
        </w:rPr>
      </w:pPr>
      <w:r w:rsidRPr="00572E3D">
        <w:rPr>
          <w:rFonts w:ascii="Times New Roman" w:hAnsi="Times New Roman" w:cs="Times New Roman"/>
          <w:b/>
          <w:bCs/>
          <w:sz w:val="28"/>
          <w:szCs w:val="28"/>
          <w:u w:val="single"/>
        </w:rPr>
        <w:t>Wynik dokonanej weryfikacji tożsamości klienta będącego osobą prawną lub jednostką organizacyjną nie posiadającą osobowości prawnej</w:t>
      </w:r>
    </w:p>
    <w:p w14:paraId="6A7E9191"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Nazwa (firma) ……………………………………………………………..</w:t>
      </w:r>
    </w:p>
    <w:p w14:paraId="14A35287"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Forma organizacyjna ……………………………………………………….</w:t>
      </w:r>
    </w:p>
    <w:p w14:paraId="58A1B944"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Adres siedziby lub adres prowadzenia działalności ………………………………………………………..</w:t>
      </w:r>
    </w:p>
    <w:p w14:paraId="4F4D56B2"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NIP, a w przypadku braku takiego numeru - państw rejestracji, nazwa właściwego rejestru oraz numer i data rejestracji  ………………………………………………………….</w:t>
      </w:r>
    </w:p>
    <w:p w14:paraId="6503C134"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Imiona i nazwisko osoby reprezentującej klienta będącego osobą prawną lub jednostkę organizacyjną nieposiadającą osobowości prawnej …………………………………………………………………..</w:t>
      </w:r>
    </w:p>
    <w:p w14:paraId="5C17E039"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Numer PESEL lub datę urodzenia - w przypadku gdy nie nadano numeru PESEL osoby reprezentującej klienta będącego osobą prawną lub jednostkę organizacyjną nieposiadającą osobowości prawnej ………………….</w:t>
      </w:r>
    </w:p>
    <w:p w14:paraId="1B01DFF9" w14:textId="77777777" w:rsidR="004A7DC1" w:rsidRPr="00E9172B" w:rsidRDefault="004A7DC1" w:rsidP="004A7DC1">
      <w:pPr>
        <w:spacing w:after="0" w:line="240" w:lineRule="auto"/>
        <w:jc w:val="both"/>
        <w:rPr>
          <w:rFonts w:ascii="Times New Roman" w:hAnsi="Times New Roman" w:cs="Times New Roman"/>
          <w:b/>
          <w:bCs/>
          <w:sz w:val="24"/>
          <w:szCs w:val="24"/>
        </w:rPr>
      </w:pPr>
    </w:p>
    <w:p w14:paraId="31FA1133"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05421C8D"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4FB1625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6317B272" w14:textId="77777777" w:rsidR="004A7DC1" w:rsidRPr="00E9172B" w:rsidRDefault="004A7DC1" w:rsidP="004A7DC1">
      <w:pPr>
        <w:spacing w:after="0" w:line="240" w:lineRule="auto"/>
        <w:jc w:val="both"/>
        <w:rPr>
          <w:rFonts w:ascii="Times New Roman" w:hAnsi="Times New Roman" w:cs="Times New Roman"/>
          <w:b/>
          <w:bCs/>
          <w:sz w:val="24"/>
          <w:szCs w:val="24"/>
        </w:rPr>
      </w:pPr>
    </w:p>
    <w:p w14:paraId="1F25BAC0" w14:textId="77777777" w:rsidR="004A7DC1" w:rsidRPr="00572E3D" w:rsidRDefault="004A7DC1" w:rsidP="004A7DC1">
      <w:pPr>
        <w:jc w:val="both"/>
        <w:rPr>
          <w:sz w:val="28"/>
          <w:szCs w:val="28"/>
          <w:shd w:val="clear" w:color="auto" w:fill="A6A6A6" w:themeFill="background1" w:themeFillShade="A6"/>
        </w:rPr>
      </w:pPr>
      <w:r w:rsidRPr="00572E3D">
        <w:rPr>
          <w:rFonts w:ascii="Times New Roman" w:hAnsi="Times New Roman" w:cs="Times New Roman"/>
          <w:b/>
          <w:bCs/>
          <w:sz w:val="28"/>
          <w:szCs w:val="28"/>
        </w:rPr>
        <w:t>Wynik dokonanej weryfikacji tożsamości osoby upoważnionej do działania w imieniu klienta (np. pełnomocnik)</w:t>
      </w:r>
      <w:r w:rsidRPr="00572E3D">
        <w:rPr>
          <w:rFonts w:ascii="Times New Roman" w:hAnsi="Times New Roman" w:cs="Times New Roman"/>
          <w:sz w:val="28"/>
          <w:szCs w:val="28"/>
          <w:highlight w:val="yellow"/>
          <w:shd w:val="clear" w:color="auto" w:fill="A6A6A6" w:themeFill="background1" w:themeFillShade="A6"/>
        </w:rPr>
        <w:t xml:space="preserve"> </w:t>
      </w:r>
    </w:p>
    <w:p w14:paraId="057A0A7B" w14:textId="77777777" w:rsidR="004A7DC1" w:rsidRDefault="004A7DC1" w:rsidP="004A7DC1">
      <w:pPr>
        <w:spacing w:after="0"/>
        <w:jc w:val="both"/>
        <w:rPr>
          <w:sz w:val="24"/>
          <w:szCs w:val="24"/>
        </w:rPr>
      </w:pPr>
      <w:r w:rsidRPr="00E9172B">
        <w:rPr>
          <w:rFonts w:ascii="Times New Roman" w:hAnsi="Times New Roman" w:cs="Times New Roman"/>
          <w:sz w:val="24"/>
          <w:szCs w:val="24"/>
        </w:rPr>
        <w:t xml:space="preserve">Imiona i nazwisko </w:t>
      </w:r>
      <w:r>
        <w:rPr>
          <w:rFonts w:ascii="Times New Roman" w:hAnsi="Times New Roman" w:cs="Times New Roman"/>
          <w:sz w:val="24"/>
          <w:szCs w:val="24"/>
        </w:rPr>
        <w:t xml:space="preserve"> ……………………………………</w:t>
      </w:r>
    </w:p>
    <w:p w14:paraId="35F0C309" w14:textId="77777777" w:rsidR="004A7DC1" w:rsidRDefault="004A7DC1" w:rsidP="004A7DC1">
      <w:pPr>
        <w:spacing w:after="0"/>
        <w:jc w:val="both"/>
        <w:rPr>
          <w:sz w:val="24"/>
          <w:szCs w:val="24"/>
        </w:rPr>
      </w:pPr>
      <w:r w:rsidRPr="00E9172B">
        <w:rPr>
          <w:rFonts w:ascii="Times New Roman" w:hAnsi="Times New Roman" w:cs="Times New Roman"/>
          <w:sz w:val="24"/>
          <w:szCs w:val="24"/>
        </w:rPr>
        <w:t>Obywatelstwo</w:t>
      </w:r>
      <w:r>
        <w:rPr>
          <w:rFonts w:ascii="Times New Roman" w:hAnsi="Times New Roman" w:cs="Times New Roman"/>
          <w:sz w:val="24"/>
          <w:szCs w:val="24"/>
        </w:rPr>
        <w:t xml:space="preserve"> …………………………………………..</w:t>
      </w:r>
    </w:p>
    <w:p w14:paraId="70770C81" w14:textId="77777777" w:rsidR="004A7DC1" w:rsidRDefault="004A7DC1" w:rsidP="004A7DC1">
      <w:pPr>
        <w:spacing w:after="0"/>
        <w:jc w:val="both"/>
        <w:rPr>
          <w:sz w:val="24"/>
          <w:szCs w:val="24"/>
        </w:rPr>
      </w:pPr>
      <w:r w:rsidRPr="00E9172B">
        <w:rPr>
          <w:rFonts w:ascii="Times New Roman" w:hAnsi="Times New Roman" w:cs="Times New Roman"/>
          <w:sz w:val="24"/>
          <w:szCs w:val="24"/>
        </w:rPr>
        <w:t>Numer PESEL lub data urodzenia - w przypadku gdy nie nadano numeru PESEL</w:t>
      </w:r>
      <w:r>
        <w:rPr>
          <w:rFonts w:ascii="Times New Roman" w:hAnsi="Times New Roman" w:cs="Times New Roman"/>
          <w:sz w:val="24"/>
          <w:szCs w:val="24"/>
        </w:rPr>
        <w:t xml:space="preserve"> ……………………</w:t>
      </w:r>
    </w:p>
    <w:p w14:paraId="2227A1B5" w14:textId="77777777" w:rsidR="004A7DC1" w:rsidRDefault="004A7DC1" w:rsidP="004A7DC1">
      <w:pPr>
        <w:spacing w:after="0"/>
        <w:jc w:val="both"/>
        <w:rPr>
          <w:sz w:val="24"/>
          <w:szCs w:val="24"/>
        </w:rPr>
      </w:pPr>
      <w:r w:rsidRPr="00E9172B">
        <w:rPr>
          <w:rFonts w:ascii="Times New Roman" w:hAnsi="Times New Roman" w:cs="Times New Roman"/>
          <w:sz w:val="24"/>
          <w:szCs w:val="24"/>
        </w:rPr>
        <w:t>Państwo urodzenia – o ile można ustalić</w:t>
      </w:r>
      <w:r>
        <w:rPr>
          <w:rFonts w:ascii="Times New Roman" w:hAnsi="Times New Roman" w:cs="Times New Roman"/>
          <w:sz w:val="24"/>
          <w:szCs w:val="24"/>
        </w:rPr>
        <w:t xml:space="preserve"> …………………………………….</w:t>
      </w:r>
    </w:p>
    <w:p w14:paraId="65736582" w14:textId="77777777" w:rsidR="004A7DC1" w:rsidRDefault="004A7DC1" w:rsidP="004A7DC1">
      <w:pPr>
        <w:spacing w:after="0"/>
        <w:jc w:val="both"/>
        <w:rPr>
          <w:sz w:val="24"/>
          <w:szCs w:val="24"/>
        </w:rPr>
      </w:pPr>
      <w:r w:rsidRPr="00E9172B">
        <w:rPr>
          <w:rFonts w:ascii="Times New Roman" w:hAnsi="Times New Roman" w:cs="Times New Roman"/>
          <w:sz w:val="24"/>
          <w:szCs w:val="24"/>
        </w:rPr>
        <w:t xml:space="preserve">Seria i numer dokumentu tożsamości </w:t>
      </w:r>
      <w:r>
        <w:rPr>
          <w:rFonts w:ascii="Times New Roman" w:hAnsi="Times New Roman" w:cs="Times New Roman"/>
          <w:sz w:val="24"/>
          <w:szCs w:val="24"/>
        </w:rPr>
        <w:t xml:space="preserve"> ……………………………………….</w:t>
      </w:r>
    </w:p>
    <w:p w14:paraId="170A1461" w14:textId="77777777" w:rsidR="004A7DC1" w:rsidRDefault="004A7DC1" w:rsidP="004A7DC1">
      <w:pPr>
        <w:shd w:val="clear" w:color="auto" w:fill="FFFFFF"/>
        <w:spacing w:after="0" w:line="240" w:lineRule="auto"/>
        <w:rPr>
          <w:rFonts w:ascii="Times New Roman" w:hAnsi="Times New Roman" w:cs="Times New Roman"/>
          <w:i/>
          <w:iCs/>
          <w:color w:val="333333"/>
          <w:sz w:val="20"/>
          <w:szCs w:val="20"/>
        </w:rPr>
      </w:pPr>
    </w:p>
    <w:p w14:paraId="78BC9325"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600F78A9"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02F4D9BF"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0652374D" w14:textId="7E59BC64" w:rsidR="004A7DC1" w:rsidRDefault="004A7DC1" w:rsidP="004A7DC1">
      <w:pPr>
        <w:jc w:val="both"/>
        <w:rPr>
          <w:b/>
          <w:bCs/>
          <w:sz w:val="20"/>
          <w:szCs w:val="20"/>
        </w:rPr>
      </w:pPr>
    </w:p>
    <w:p w14:paraId="539D4FB9" w14:textId="77777777" w:rsidR="00DF398C" w:rsidRPr="00DA2C9D" w:rsidRDefault="00DF398C" w:rsidP="004A7DC1">
      <w:pPr>
        <w:jc w:val="both"/>
        <w:rPr>
          <w:b/>
          <w:bCs/>
          <w:sz w:val="20"/>
          <w:szCs w:val="20"/>
        </w:rPr>
      </w:pPr>
    </w:p>
    <w:p w14:paraId="1B204052" w14:textId="77777777" w:rsidR="004A7DC1" w:rsidRPr="00572E3D" w:rsidRDefault="004A7DC1" w:rsidP="004A7DC1">
      <w:pPr>
        <w:spacing w:after="0" w:line="240" w:lineRule="auto"/>
        <w:jc w:val="both"/>
        <w:rPr>
          <w:rFonts w:ascii="Times New Roman" w:hAnsi="Times New Roman" w:cs="Times New Roman"/>
          <w:sz w:val="28"/>
          <w:szCs w:val="28"/>
        </w:rPr>
      </w:pPr>
      <w:r w:rsidRPr="00572E3D">
        <w:rPr>
          <w:rFonts w:ascii="Times New Roman" w:hAnsi="Times New Roman" w:cs="Times New Roman"/>
          <w:b/>
          <w:bCs/>
          <w:sz w:val="28"/>
          <w:szCs w:val="28"/>
        </w:rPr>
        <w:lastRenderedPageBreak/>
        <w:t>Dane identyfikujące beneficjenta rzeczywistego</w:t>
      </w:r>
    </w:p>
    <w:p w14:paraId="3F504EDD"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Imiona i nazwisko</w:t>
      </w:r>
      <w:r>
        <w:rPr>
          <w:rFonts w:ascii="Times New Roman" w:hAnsi="Times New Roman" w:cs="Times New Roman"/>
          <w:sz w:val="24"/>
          <w:szCs w:val="24"/>
        </w:rPr>
        <w:t xml:space="preserve"> ……………………………………………..</w:t>
      </w:r>
    </w:p>
    <w:p w14:paraId="06EE5103" w14:textId="77777777" w:rsidR="004A7DC1" w:rsidRPr="00E9172B" w:rsidRDefault="004A7DC1" w:rsidP="004A7DC1">
      <w:pPr>
        <w:spacing w:after="0" w:line="240" w:lineRule="auto"/>
        <w:jc w:val="both"/>
        <w:rPr>
          <w:rFonts w:ascii="Times New Roman" w:hAnsi="Times New Roman" w:cs="Times New Roman"/>
          <w:sz w:val="24"/>
          <w:szCs w:val="24"/>
        </w:rPr>
      </w:pPr>
      <w:r w:rsidRPr="00E9172B">
        <w:rPr>
          <w:rFonts w:ascii="Times New Roman" w:hAnsi="Times New Roman" w:cs="Times New Roman"/>
          <w:sz w:val="24"/>
          <w:szCs w:val="24"/>
        </w:rPr>
        <w:t>Obywatelstwo</w:t>
      </w:r>
      <w:r>
        <w:rPr>
          <w:rFonts w:ascii="Times New Roman" w:hAnsi="Times New Roman" w:cs="Times New Roman"/>
          <w:sz w:val="24"/>
          <w:szCs w:val="24"/>
        </w:rPr>
        <w:t xml:space="preserve"> …………………………………………………</w:t>
      </w:r>
    </w:p>
    <w:p w14:paraId="7FA69E47" w14:textId="77777777" w:rsidR="004A7DC1" w:rsidRDefault="004A7DC1" w:rsidP="004A7DC1">
      <w:pPr>
        <w:jc w:val="both"/>
        <w:rPr>
          <w:b/>
          <w:bCs/>
          <w:i/>
          <w:iCs/>
          <w:color w:val="333333"/>
          <w:sz w:val="24"/>
          <w:szCs w:val="24"/>
          <w:shd w:val="clear" w:color="auto" w:fill="FFFFFF"/>
        </w:rPr>
      </w:pPr>
    </w:p>
    <w:p w14:paraId="361300DB" w14:textId="1FFA9D77" w:rsidR="004A7DC1" w:rsidRPr="00E9172B" w:rsidRDefault="004A7DC1" w:rsidP="004A7DC1">
      <w:pPr>
        <w:spacing w:after="0" w:line="240" w:lineRule="auto"/>
        <w:jc w:val="both"/>
        <w:rPr>
          <w:rFonts w:ascii="Times New Roman" w:hAnsi="Times New Roman" w:cs="Times New Roman"/>
          <w:color w:val="333333"/>
          <w:sz w:val="24"/>
          <w:szCs w:val="24"/>
          <w:shd w:val="clear" w:color="auto" w:fill="FFFFFF"/>
        </w:rPr>
      </w:pPr>
      <w:r w:rsidRPr="00E9172B">
        <w:rPr>
          <w:rFonts w:ascii="Times New Roman" w:hAnsi="Times New Roman" w:cs="Times New Roman"/>
          <w:b/>
          <w:bCs/>
          <w:i/>
          <w:iCs/>
          <w:color w:val="333333"/>
          <w:sz w:val="24"/>
          <w:szCs w:val="24"/>
          <w:shd w:val="clear" w:color="auto" w:fill="FFFFFF"/>
        </w:rPr>
        <w:t xml:space="preserve">(* od 31 października 2021 roku - w przypadku posiadania informacji przez </w:t>
      </w:r>
      <w:r w:rsidR="00CE102A">
        <w:rPr>
          <w:rFonts w:ascii="Times New Roman" w:hAnsi="Times New Roman" w:cs="Times New Roman"/>
          <w:b/>
          <w:bCs/>
          <w:i/>
          <w:iCs/>
          <w:color w:val="333333"/>
          <w:sz w:val="24"/>
          <w:szCs w:val="24"/>
          <w:shd w:val="clear" w:color="auto" w:fill="FFFFFF"/>
        </w:rPr>
        <w:t>Radcę prawnego</w:t>
      </w:r>
      <w:r w:rsidRPr="00E9172B">
        <w:rPr>
          <w:rFonts w:ascii="Times New Roman" w:hAnsi="Times New Roman" w:cs="Times New Roman"/>
          <w:color w:val="333333"/>
          <w:sz w:val="24"/>
          <w:szCs w:val="24"/>
          <w:shd w:val="clear" w:color="auto" w:fill="FFFFFF"/>
        </w:rPr>
        <w:t xml:space="preserve">): </w:t>
      </w:r>
    </w:p>
    <w:p w14:paraId="12149D2A" w14:textId="77777777" w:rsidR="004A7DC1" w:rsidRDefault="004A7DC1" w:rsidP="004A7DC1">
      <w:pPr>
        <w:spacing w:after="0"/>
        <w:jc w:val="both"/>
        <w:rPr>
          <w:sz w:val="24"/>
          <w:szCs w:val="24"/>
        </w:rPr>
      </w:pPr>
      <w:r w:rsidRPr="00E9172B">
        <w:rPr>
          <w:rFonts w:ascii="Times New Roman" w:hAnsi="Times New Roman" w:cs="Times New Roman"/>
          <w:sz w:val="24"/>
          <w:szCs w:val="24"/>
        </w:rPr>
        <w:t>Numer PESEL lub data urodzenia - w przypadku gdy nie nadano numeru PESEL</w:t>
      </w:r>
      <w:r>
        <w:rPr>
          <w:rFonts w:ascii="Times New Roman" w:hAnsi="Times New Roman" w:cs="Times New Roman"/>
          <w:sz w:val="24"/>
          <w:szCs w:val="24"/>
        </w:rPr>
        <w:t xml:space="preserve"> ……………..</w:t>
      </w:r>
    </w:p>
    <w:p w14:paraId="3BDE124D" w14:textId="77777777" w:rsidR="004A7DC1" w:rsidRDefault="004A7DC1" w:rsidP="004A7DC1">
      <w:pPr>
        <w:shd w:val="clear" w:color="auto" w:fill="FFFFFF"/>
        <w:spacing w:after="0"/>
        <w:rPr>
          <w:color w:val="333333"/>
          <w:sz w:val="24"/>
          <w:szCs w:val="24"/>
        </w:rPr>
      </w:pPr>
      <w:r w:rsidRPr="00E9172B">
        <w:rPr>
          <w:rFonts w:ascii="Times New Roman" w:hAnsi="Times New Roman" w:cs="Times New Roman"/>
          <w:color w:val="333333"/>
          <w:sz w:val="24"/>
          <w:szCs w:val="24"/>
        </w:rPr>
        <w:t xml:space="preserve">seria i numer dokumentu stwierdzającego tożsamość </w:t>
      </w:r>
      <w:r>
        <w:rPr>
          <w:rFonts w:ascii="Times New Roman" w:hAnsi="Times New Roman" w:cs="Times New Roman"/>
          <w:color w:val="333333"/>
          <w:sz w:val="24"/>
          <w:szCs w:val="24"/>
        </w:rPr>
        <w:t xml:space="preserve"> ………………………………………………</w:t>
      </w:r>
    </w:p>
    <w:p w14:paraId="5170D6BC" w14:textId="77777777" w:rsidR="004A7DC1" w:rsidRDefault="004A7DC1" w:rsidP="004A7DC1">
      <w:pPr>
        <w:shd w:val="clear" w:color="auto" w:fill="FFFFFF"/>
        <w:spacing w:after="0"/>
        <w:rPr>
          <w:color w:val="333333"/>
          <w:sz w:val="24"/>
          <w:szCs w:val="24"/>
        </w:rPr>
      </w:pPr>
      <w:r w:rsidRPr="00E9172B">
        <w:rPr>
          <w:rFonts w:ascii="Times New Roman" w:hAnsi="Times New Roman" w:cs="Times New Roman"/>
          <w:color w:val="333333"/>
          <w:sz w:val="24"/>
          <w:szCs w:val="24"/>
        </w:rPr>
        <w:t>adresu zamieszkania</w:t>
      </w:r>
      <w:r>
        <w:rPr>
          <w:rFonts w:ascii="Times New Roman" w:hAnsi="Times New Roman" w:cs="Times New Roman"/>
          <w:color w:val="333333"/>
          <w:sz w:val="24"/>
          <w:szCs w:val="24"/>
        </w:rPr>
        <w:t xml:space="preserve"> ……………………………………………………………………………….</w:t>
      </w:r>
    </w:p>
    <w:p w14:paraId="70EABE10" w14:textId="77777777" w:rsidR="004A7DC1" w:rsidRDefault="004A7DC1" w:rsidP="004A7DC1">
      <w:pPr>
        <w:shd w:val="clear" w:color="auto" w:fill="FFFFFF"/>
        <w:spacing w:after="0" w:line="240" w:lineRule="auto"/>
        <w:rPr>
          <w:rFonts w:ascii="Times New Roman" w:hAnsi="Times New Roman" w:cs="Times New Roman"/>
          <w:i/>
          <w:iCs/>
          <w:color w:val="333333"/>
          <w:sz w:val="20"/>
          <w:szCs w:val="20"/>
        </w:rPr>
      </w:pPr>
    </w:p>
    <w:p w14:paraId="788A6EDC" w14:textId="77777777" w:rsidR="004A7DC1" w:rsidRPr="00DA2C9D" w:rsidRDefault="004A7DC1" w:rsidP="004A7DC1">
      <w:pPr>
        <w:shd w:val="clear" w:color="auto" w:fill="FFFFFF"/>
        <w:spacing w:after="0" w:line="240" w:lineRule="auto"/>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Powyższe ustalono na podstawie: </w:t>
      </w:r>
      <w:r w:rsidRPr="00DA2C9D">
        <w:rPr>
          <w:rFonts w:ascii="Times New Roman" w:hAnsi="Times New Roman" w:cs="Times New Roman"/>
          <w:i/>
          <w:iCs/>
          <w:color w:val="333333"/>
          <w:sz w:val="20"/>
          <w:szCs w:val="20"/>
        </w:rPr>
        <w:tab/>
      </w:r>
      <w:r>
        <w:rPr>
          <w:rFonts w:ascii="Times New Roman" w:hAnsi="Times New Roman" w:cs="Times New Roman"/>
          <w:i/>
          <w:iCs/>
          <w:color w:val="333333"/>
          <w:sz w:val="20"/>
          <w:szCs w:val="20"/>
        </w:rPr>
        <w:tab/>
      </w:r>
      <w:r w:rsidRPr="00DA2C9D">
        <w:rPr>
          <w:rFonts w:ascii="Times New Roman" w:hAnsi="Times New Roman" w:cs="Times New Roman"/>
          <w:i/>
          <w:iCs/>
          <w:color w:val="333333"/>
          <w:sz w:val="20"/>
          <w:szCs w:val="20"/>
        </w:rPr>
        <w:t>dowód osobisty seria i numer ………………………………,</w:t>
      </w:r>
    </w:p>
    <w:p w14:paraId="35B4E7CE"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 xml:space="preserve">paszport seria i numer ……………………………………..., </w:t>
      </w:r>
    </w:p>
    <w:p w14:paraId="0AC1ABF4" w14:textId="77777777" w:rsidR="004A7DC1" w:rsidRPr="00DA2C9D" w:rsidRDefault="004A7DC1" w:rsidP="004A7DC1">
      <w:pPr>
        <w:shd w:val="clear" w:color="auto" w:fill="FFFFFF"/>
        <w:spacing w:after="0" w:line="240" w:lineRule="auto"/>
        <w:ind w:left="2832" w:firstLine="708"/>
        <w:rPr>
          <w:rFonts w:ascii="Times New Roman" w:hAnsi="Times New Roman" w:cs="Times New Roman"/>
          <w:i/>
          <w:iCs/>
          <w:color w:val="333333"/>
          <w:sz w:val="20"/>
          <w:szCs w:val="20"/>
        </w:rPr>
      </w:pPr>
      <w:r w:rsidRPr="00DA2C9D">
        <w:rPr>
          <w:rFonts w:ascii="Times New Roman" w:hAnsi="Times New Roman" w:cs="Times New Roman"/>
          <w:i/>
          <w:iCs/>
          <w:color w:val="333333"/>
          <w:sz w:val="20"/>
          <w:szCs w:val="20"/>
        </w:rPr>
        <w:t>inne: ……………………………………..…………………..</w:t>
      </w:r>
    </w:p>
    <w:p w14:paraId="42EE649D" w14:textId="77777777" w:rsidR="004A7DC1" w:rsidRPr="00DA2C9D" w:rsidRDefault="004A7DC1" w:rsidP="004A7DC1">
      <w:pPr>
        <w:jc w:val="both"/>
        <w:rPr>
          <w:b/>
          <w:bCs/>
          <w:sz w:val="20"/>
          <w:szCs w:val="20"/>
        </w:rPr>
      </w:pPr>
    </w:p>
    <w:p w14:paraId="4E96C4FC" w14:textId="77777777" w:rsidR="004A7DC1" w:rsidRPr="00E9172B" w:rsidRDefault="004A7DC1" w:rsidP="004A7DC1">
      <w:pPr>
        <w:shd w:val="clear" w:color="auto" w:fill="FFFFFF"/>
        <w:spacing w:after="0" w:line="240" w:lineRule="auto"/>
        <w:rPr>
          <w:rFonts w:ascii="Times New Roman" w:hAnsi="Times New Roman" w:cs="Times New Roman"/>
          <w:color w:val="333333"/>
          <w:sz w:val="24"/>
          <w:szCs w:val="24"/>
        </w:rPr>
      </w:pPr>
    </w:p>
    <w:p w14:paraId="090FCB3F" w14:textId="77777777" w:rsidR="004A7DC1" w:rsidRPr="00F22560" w:rsidRDefault="004A7DC1" w:rsidP="004A7DC1">
      <w:pPr>
        <w:shd w:val="clear" w:color="auto" w:fill="FFFFFF"/>
        <w:spacing w:line="396" w:lineRule="atLeast"/>
        <w:rPr>
          <w:color w:val="333333"/>
          <w:sz w:val="24"/>
          <w:szCs w:val="24"/>
        </w:rPr>
      </w:pPr>
    </w:p>
    <w:p w14:paraId="3DF4DF3E" w14:textId="77777777" w:rsidR="004A7DC1" w:rsidRPr="00DC69F9" w:rsidRDefault="004A7DC1" w:rsidP="004A7DC1">
      <w:pPr>
        <w:spacing w:after="0" w:line="240" w:lineRule="auto"/>
        <w:ind w:left="4956"/>
        <w:jc w:val="center"/>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w:t>
      </w:r>
    </w:p>
    <w:p w14:paraId="76251F91" w14:textId="7F6A938E" w:rsidR="004A7DC1" w:rsidRPr="00DC69F9" w:rsidRDefault="004A7DC1" w:rsidP="004A7DC1">
      <w:pPr>
        <w:spacing w:after="0" w:line="240" w:lineRule="auto"/>
        <w:ind w:left="4956"/>
        <w:jc w:val="center"/>
        <w:rPr>
          <w:rFonts w:ascii="Times New Roman" w:eastAsia="Times New Roman" w:hAnsi="Times New Roman" w:cs="Times New Roman"/>
          <w:sz w:val="24"/>
          <w:szCs w:val="24"/>
          <w:lang w:eastAsia="pl-PL"/>
        </w:rPr>
      </w:pPr>
      <w:r w:rsidRPr="00DC69F9">
        <w:rPr>
          <w:rFonts w:ascii="Times New Roman" w:eastAsia="Times New Roman" w:hAnsi="Times New Roman" w:cs="Times New Roman"/>
          <w:sz w:val="24"/>
          <w:szCs w:val="24"/>
          <w:lang w:eastAsia="pl-PL"/>
        </w:rPr>
        <w:t xml:space="preserve">(data i podpis </w:t>
      </w:r>
      <w:r w:rsidR="0028062C">
        <w:rPr>
          <w:rFonts w:ascii="Times New Roman" w:eastAsia="Times New Roman" w:hAnsi="Times New Roman" w:cs="Times New Roman"/>
          <w:sz w:val="24"/>
          <w:szCs w:val="24"/>
          <w:lang w:eastAsia="pl-PL"/>
        </w:rPr>
        <w:t>Ra</w:t>
      </w:r>
      <w:r w:rsidRPr="00DC69F9">
        <w:rPr>
          <w:rFonts w:ascii="Times New Roman" w:eastAsia="Times New Roman" w:hAnsi="Times New Roman" w:cs="Times New Roman"/>
          <w:sz w:val="24"/>
          <w:szCs w:val="24"/>
          <w:lang w:eastAsia="pl-PL"/>
        </w:rPr>
        <w:t>dcy prawnego)</w:t>
      </w:r>
    </w:p>
    <w:p w14:paraId="0938F9E9" w14:textId="77777777" w:rsidR="004A7DC1" w:rsidRPr="00466262" w:rsidRDefault="004A7DC1" w:rsidP="004A7DC1">
      <w:pPr>
        <w:rPr>
          <w:rFonts w:ascii="Times New Roman" w:eastAsia="Times New Roman" w:hAnsi="Times New Roman" w:cs="Times New Roman"/>
          <w:b/>
          <w:sz w:val="24"/>
          <w:szCs w:val="24"/>
          <w:lang w:eastAsia="pl-PL"/>
        </w:rPr>
      </w:pPr>
    </w:p>
    <w:p w14:paraId="383A583D" w14:textId="77777777" w:rsidR="00942810" w:rsidRDefault="0094281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D8EA592" w14:textId="063EF499" w:rsidR="00D21A6E" w:rsidRDefault="00942810" w:rsidP="00D21A6E">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6</w:t>
      </w:r>
    </w:p>
    <w:p w14:paraId="757694AF" w14:textId="77777777" w:rsidR="004A7DC1" w:rsidRPr="00AC5859" w:rsidRDefault="004A7DC1" w:rsidP="00D21A6E">
      <w:pPr>
        <w:spacing w:after="0" w:line="240" w:lineRule="auto"/>
        <w:jc w:val="both"/>
        <w:rPr>
          <w:rFonts w:ascii="Times New Roman" w:eastAsia="Times New Roman" w:hAnsi="Times New Roman" w:cs="Times New Roman"/>
          <w:b/>
          <w:sz w:val="24"/>
          <w:szCs w:val="24"/>
          <w:lang w:eastAsia="pl-PL"/>
        </w:rPr>
      </w:pPr>
    </w:p>
    <w:p w14:paraId="2472AB81" w14:textId="0A6578E3" w:rsidR="00D21A6E" w:rsidRPr="00196632" w:rsidRDefault="00196632" w:rsidP="00D21A6E">
      <w:pPr>
        <w:spacing w:after="0" w:line="240" w:lineRule="auto"/>
        <w:rPr>
          <w:rFonts w:ascii="Times New Roman" w:eastAsia="Times New Roman" w:hAnsi="Times New Roman" w:cs="Times New Roman"/>
          <w:b/>
          <w:bCs/>
          <w:sz w:val="24"/>
          <w:szCs w:val="24"/>
          <w:lang w:eastAsia="pl-PL"/>
        </w:rPr>
      </w:pPr>
      <w:r w:rsidRPr="00196632">
        <w:rPr>
          <w:rFonts w:ascii="Times New Roman" w:eastAsia="Times New Roman" w:hAnsi="Times New Roman" w:cs="Times New Roman"/>
          <w:b/>
          <w:bCs/>
          <w:sz w:val="24"/>
          <w:szCs w:val="24"/>
          <w:lang w:eastAsia="pl-PL"/>
        </w:rPr>
        <w:t>Wzór dokumentu zawierającego wyniki bieżącego monitorowania stosunków gospodarczych klienta</w:t>
      </w:r>
    </w:p>
    <w:p w14:paraId="5E2A490E" w14:textId="77777777" w:rsidR="00D21A6E" w:rsidRPr="00AC5859" w:rsidRDefault="00D21A6E" w:rsidP="00D21A6E">
      <w:pPr>
        <w:spacing w:after="0" w:line="240" w:lineRule="auto"/>
        <w:rPr>
          <w:rFonts w:ascii="Times New Roman" w:eastAsia="Times New Roman" w:hAnsi="Times New Roman" w:cs="Times New Roman"/>
          <w:sz w:val="24"/>
          <w:szCs w:val="24"/>
          <w:lang w:eastAsia="pl-PL"/>
        </w:rPr>
      </w:pPr>
    </w:p>
    <w:p w14:paraId="17418C15"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Times New Roman" w:hAnsi="Times New Roman" w:cs="Times New Roman"/>
          <w:b/>
          <w:sz w:val="24"/>
          <w:szCs w:val="24"/>
          <w:lang w:eastAsia="pl-PL"/>
        </w:rPr>
        <w:tab/>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 xml:space="preserve"> r.</w:t>
      </w:r>
    </w:p>
    <w:p w14:paraId="48A7CDFB" w14:textId="77777777" w:rsidR="00D21A6E" w:rsidRPr="00AC5859" w:rsidRDefault="00D21A6E" w:rsidP="00D21A6E">
      <w:pPr>
        <w:spacing w:after="0" w:line="240" w:lineRule="auto"/>
        <w:jc w:val="right"/>
        <w:rPr>
          <w:rFonts w:ascii="Times New Roman" w:eastAsia="Times New Roman" w:hAnsi="Times New Roman" w:cs="Times New Roman"/>
          <w:b/>
          <w:sz w:val="24"/>
          <w:szCs w:val="24"/>
          <w:lang w:eastAsia="pl-PL"/>
        </w:rPr>
      </w:pPr>
    </w:p>
    <w:p w14:paraId="6895F38B"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p>
    <w:p w14:paraId="5BAD01C6"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Ja niżej podpisana/y </w:t>
      </w:r>
      <w:bookmarkStart w:id="12" w:name="_Hlk35942323"/>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bookmarkEnd w:id="12"/>
      <w:r w:rsidRPr="00AC5859">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 xml:space="preserve">oświadczam, że </w:t>
      </w:r>
      <w:r w:rsidRPr="00AC5859">
        <w:rPr>
          <w:rFonts w:ascii="Times New Roman" w:eastAsia="Times New Roman" w:hAnsi="Times New Roman" w:cs="Times New Roman"/>
          <w:sz w:val="24"/>
          <w:szCs w:val="24"/>
          <w:shd w:val="clear" w:color="auto" w:fill="FFFFFF"/>
          <w:lang w:eastAsia="pl-PL"/>
        </w:rPr>
        <w:t xml:space="preserve">stosunku do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 w:val="24"/>
          <w:szCs w:val="24"/>
          <w:lang w:eastAsia="pl-PL"/>
        </w:rPr>
        <w:t xml:space="preserve"> (</w:t>
      </w:r>
      <w:r w:rsidRPr="00AC5859">
        <w:rPr>
          <w:rFonts w:ascii="Times New Roman" w:eastAsia="Times New Roman" w:hAnsi="Times New Roman" w:cs="Times New Roman"/>
          <w:i/>
          <w:sz w:val="24"/>
          <w:szCs w:val="24"/>
          <w:lang w:eastAsia="pl-PL"/>
        </w:rPr>
        <w:t>oznaczenie Klienta</w:t>
      </w:r>
      <w:r w:rsidRPr="00AC5859">
        <w:rPr>
          <w:rFonts w:ascii="Times New Roman" w:eastAsia="Times New Roman" w:hAnsi="Times New Roman" w:cs="Times New Roman"/>
          <w:sz w:val="24"/>
          <w:szCs w:val="24"/>
          <w:shd w:val="clear" w:color="auto" w:fill="FFFFFF"/>
          <w:lang w:eastAsia="pl-PL"/>
        </w:rPr>
        <w:t xml:space="preserve">), </w:t>
      </w:r>
      <w:r w:rsidRPr="00AC5859">
        <w:rPr>
          <w:rFonts w:ascii="Times New Roman" w:eastAsia="Times New Roman" w:hAnsi="Times New Roman" w:cs="Times New Roman"/>
          <w:sz w:val="24"/>
          <w:szCs w:val="24"/>
          <w:lang w:eastAsia="pl-PL"/>
        </w:rPr>
        <w:t>przeprowadziłam/em czynności stanowiące bieżące monitorowanie stosunków gospodarczych Klienta.</w:t>
      </w:r>
    </w:p>
    <w:p w14:paraId="1729E073"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 </w:t>
      </w:r>
    </w:p>
    <w:p w14:paraId="3C94553F"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 szczególności przeprowadzone przeze mnie czynności stanowiły następujące działania:</w:t>
      </w:r>
    </w:p>
    <w:p w14:paraId="219737F1" w14:textId="5F62C4D0"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eastAsia="Times New Roman" w:hAnsi="Times New Roman" w:cs="Times New Roman"/>
          <w:sz w:val="24"/>
          <w:szCs w:val="24"/>
          <w:lang w:eastAsia="pl-PL"/>
        </w:rPr>
      </w:pPr>
      <w:r w:rsidRPr="00AC5859">
        <w:rPr>
          <w:b/>
          <w:sz w:val="28"/>
          <w:szCs w:val="24"/>
        </w:rPr>
        <w:t>□</w:t>
      </w:r>
      <w:r w:rsidRPr="00AC5859">
        <w:rPr>
          <w:rFonts w:ascii="Times New Roman" w:eastAsia="Times New Roman" w:hAnsi="Times New Roman" w:cs="Times New Roman"/>
          <w:sz w:val="24"/>
          <w:szCs w:val="24"/>
          <w:lang w:eastAsia="pl-PL"/>
        </w:rPr>
        <w:t xml:space="preserve"> identyfikacja i weryfikacja tożsamości klienta, beneficjenta rzeczywistego i osoby działającej w imieniu klienta, ustalenia struktury własności i kontroli klienta będącego osobą prawną albo jednostką organizacyjną nieposiadającą osobowości </w:t>
      </w:r>
      <w:r w:rsidRPr="007072BC">
        <w:rPr>
          <w:rFonts w:ascii="Times New Roman" w:eastAsia="Times New Roman" w:hAnsi="Times New Roman" w:cs="Times New Roman"/>
          <w:sz w:val="24"/>
          <w:szCs w:val="24"/>
          <w:lang w:eastAsia="pl-PL"/>
        </w:rPr>
        <w:t>prawnej lub trustem</w:t>
      </w:r>
      <w:r w:rsidRPr="00AC5859">
        <w:rPr>
          <w:rFonts w:ascii="Times New Roman" w:eastAsia="Times New Roman" w:hAnsi="Times New Roman" w:cs="Times New Roman"/>
          <w:sz w:val="24"/>
          <w:szCs w:val="24"/>
          <w:lang w:eastAsia="pl-PL"/>
        </w:rPr>
        <w:t>,</w:t>
      </w:r>
    </w:p>
    <w:p w14:paraId="4149DB2A"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eastAsia="Times New Roman" w:hAnsi="Times New Roman" w:cs="Times New Roman"/>
          <w:sz w:val="24"/>
          <w:szCs w:val="24"/>
          <w:lang w:eastAsia="pl-PL"/>
        </w:rPr>
      </w:pPr>
      <w:r w:rsidRPr="00AC5859">
        <w:rPr>
          <w:rFonts w:ascii="Times New Roman" w:hAnsi="Times New Roman" w:cs="Times New Roman"/>
          <w:b/>
          <w:sz w:val="28"/>
          <w:szCs w:val="28"/>
        </w:rPr>
        <w:t>□</w:t>
      </w:r>
      <w:r w:rsidRPr="00AC5859">
        <w:rPr>
          <w:rFonts w:ascii="Times New Roman" w:eastAsia="Times New Roman" w:hAnsi="Times New Roman" w:cs="Times New Roman"/>
          <w:sz w:val="28"/>
          <w:szCs w:val="28"/>
          <w:lang w:eastAsia="pl-PL"/>
        </w:rPr>
        <w:t xml:space="preserve"> </w:t>
      </w:r>
      <w:r w:rsidRPr="00AC5859">
        <w:rPr>
          <w:rFonts w:ascii="Times New Roman" w:eastAsia="Times New Roman" w:hAnsi="Times New Roman" w:cs="Times New Roman"/>
          <w:sz w:val="24"/>
          <w:szCs w:val="24"/>
          <w:lang w:eastAsia="pl-PL"/>
        </w:rPr>
        <w:t>ocena stosunków gospodarczych i, stosownie do sytuacji, uzyskanie informacji na temat ich celu i zamierzonego charakteru</w:t>
      </w:r>
    </w:p>
    <w:p w14:paraId="4969A017" w14:textId="188B0F6F"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 xml:space="preserve">□ </w:t>
      </w:r>
      <w:r w:rsidRPr="00AC5859">
        <w:rPr>
          <w:rFonts w:ascii="Times New Roman" w:eastAsia="Times New Roman" w:hAnsi="Times New Roman" w:cs="Times New Roman"/>
          <w:sz w:val="24"/>
          <w:szCs w:val="24"/>
          <w:lang w:eastAsia="pl-PL"/>
        </w:rPr>
        <w:t xml:space="preserve">analiza transakcji przeprowadzanych w ramach stosunków gospodarczych w celu zapewnienia, że transakcje te są zgodne z wiedzą </w:t>
      </w:r>
      <w:r w:rsidR="0062280B">
        <w:rPr>
          <w:rFonts w:ascii="Times New Roman" w:hAnsi="Times New Roman" w:cs="Times New Roman"/>
          <w:sz w:val="24"/>
          <w:szCs w:val="24"/>
        </w:rPr>
        <w:t>Radcy prawnego</w:t>
      </w:r>
      <w:r w:rsidRPr="00AC5859">
        <w:rPr>
          <w:rFonts w:ascii="Times New Roman" w:hAnsi="Times New Roman" w:cs="Times New Roman"/>
          <w:sz w:val="24"/>
          <w:szCs w:val="24"/>
        </w:rPr>
        <w:t xml:space="preserve"> o kliencie, rodzaju i zakresie prowadzonej przez niego działalności oraz zgodne z ryzykiem prania pieniędzy oraz finansowania terroryzmu związanym z tym klientem,</w:t>
      </w:r>
    </w:p>
    <w:p w14:paraId="742F7748"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w:t>
      </w:r>
      <w:r w:rsidRPr="00AC5859">
        <w:rPr>
          <w:rFonts w:ascii="Times New Roman" w:hAnsi="Times New Roman" w:cs="Times New Roman"/>
          <w:sz w:val="24"/>
          <w:szCs w:val="24"/>
        </w:rPr>
        <w:t xml:space="preserve"> badanie źródła pochodzenia wartości majątkowych będących w dyspozycji klienta - w przypadkach uzasadnionych okolicznościami,</w:t>
      </w:r>
    </w:p>
    <w:p w14:paraId="5BFFF8B2" w14:textId="77777777" w:rsidR="00D21A6E" w:rsidRPr="00AC5859" w:rsidRDefault="00D21A6E" w:rsidP="00D21A6E">
      <w:pPr>
        <w:shd w:val="clear" w:color="auto" w:fill="FFFFFF"/>
        <w:tabs>
          <w:tab w:val="left" w:pos="567"/>
        </w:tabs>
        <w:spacing w:after="0" w:line="240" w:lineRule="auto"/>
        <w:ind w:left="567" w:hanging="283"/>
        <w:contextualSpacing/>
        <w:jc w:val="both"/>
        <w:rPr>
          <w:rFonts w:ascii="Times New Roman" w:hAnsi="Times New Roman" w:cs="Times New Roman"/>
          <w:sz w:val="24"/>
          <w:szCs w:val="24"/>
        </w:rPr>
      </w:pPr>
      <w:r w:rsidRPr="00AC5859">
        <w:rPr>
          <w:b/>
          <w:sz w:val="28"/>
          <w:szCs w:val="24"/>
        </w:rPr>
        <w:t>□</w:t>
      </w:r>
      <w:r w:rsidRPr="00AC5859">
        <w:rPr>
          <w:rFonts w:ascii="Times New Roman" w:hAnsi="Times New Roman" w:cs="Times New Roman"/>
          <w:sz w:val="24"/>
          <w:szCs w:val="24"/>
        </w:rPr>
        <w:t xml:space="preserve"> zapewnienie, że posiadane dokumenty, dane lub informacje dotyczące stosunków gospodarczych są na bieżąco aktualizowane.</w:t>
      </w:r>
    </w:p>
    <w:p w14:paraId="05F4A21A" w14:textId="77777777" w:rsidR="00D21A6E" w:rsidRPr="00AC5859" w:rsidRDefault="00D21A6E" w:rsidP="00D21A6E">
      <w:pPr>
        <w:shd w:val="clear" w:color="auto" w:fill="FFFFFF"/>
        <w:spacing w:after="0" w:line="396" w:lineRule="atLeast"/>
        <w:rPr>
          <w:rFonts w:ascii="Open Sans" w:eastAsia="Times New Roman" w:hAnsi="Open Sans" w:cs="Open Sans"/>
          <w:color w:val="333333"/>
          <w:sz w:val="24"/>
          <w:szCs w:val="24"/>
          <w:lang w:eastAsia="pl-PL"/>
        </w:rPr>
      </w:pPr>
    </w:p>
    <w:p w14:paraId="14FB8655" w14:textId="77777777" w:rsidR="00D21A6E" w:rsidRPr="00AC5859" w:rsidRDefault="00D21A6E" w:rsidP="00D21A6E">
      <w:pPr>
        <w:spacing w:after="0" w:line="24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Inne okoliczności uzasadniające ocenę Klienta: …………………………………………………</w:t>
      </w:r>
    </w:p>
    <w:p w14:paraId="105D17EA" w14:textId="77777777" w:rsidR="00D21A6E" w:rsidRPr="00AC5859" w:rsidRDefault="00D21A6E" w:rsidP="00D21A6E">
      <w:pPr>
        <w:shd w:val="clear" w:color="auto" w:fill="FFFFFF"/>
        <w:spacing w:after="0" w:line="396" w:lineRule="atLeast"/>
        <w:rPr>
          <w:rFonts w:ascii="Open Sans" w:eastAsia="Times New Roman" w:hAnsi="Open Sans" w:cs="Open Sans"/>
          <w:color w:val="333333"/>
          <w:sz w:val="24"/>
          <w:szCs w:val="24"/>
          <w:lang w:eastAsia="pl-PL"/>
        </w:rPr>
      </w:pPr>
    </w:p>
    <w:p w14:paraId="34E5599F" w14:textId="77777777" w:rsidR="003E3AB9" w:rsidRPr="003E3AB9" w:rsidRDefault="003E3AB9" w:rsidP="003E3AB9">
      <w:pPr>
        <w:spacing w:after="0" w:line="240" w:lineRule="auto"/>
        <w:jc w:val="both"/>
        <w:rPr>
          <w:rFonts w:ascii="Times New Roman" w:eastAsia="Times New Roman" w:hAnsi="Times New Roman" w:cs="Times New Roman"/>
          <w:sz w:val="24"/>
          <w:szCs w:val="24"/>
          <w:lang w:eastAsia="pl-PL"/>
        </w:rPr>
      </w:pPr>
      <w:r w:rsidRPr="003E3AB9">
        <w:rPr>
          <w:rFonts w:ascii="Times New Roman" w:eastAsia="Times New Roman" w:hAnsi="Times New Roman" w:cs="Times New Roman"/>
          <w:sz w:val="24"/>
          <w:szCs w:val="24"/>
          <w:lang w:eastAsia="pl-PL"/>
        </w:rPr>
        <w:t xml:space="preserve">Po dokonaniu bieżącej analizy stwierdziłem/am / nie stwierdziłem/am* </w:t>
      </w:r>
      <w:r w:rsidRPr="003E3AB9">
        <w:rPr>
          <w:rFonts w:ascii="Times New Roman" w:eastAsia="Times New Roman" w:hAnsi="Times New Roman" w:cs="Times New Roman"/>
          <w:i/>
          <w:iCs/>
          <w:sz w:val="24"/>
          <w:szCs w:val="24"/>
          <w:lang w:eastAsia="pl-PL"/>
        </w:rPr>
        <w:t xml:space="preserve">(zaznaczyć odpowiednio) </w:t>
      </w:r>
      <w:r w:rsidRPr="003E3AB9">
        <w:rPr>
          <w:rFonts w:ascii="Times New Roman" w:eastAsia="Times New Roman" w:hAnsi="Times New Roman" w:cs="Times New Roman"/>
          <w:sz w:val="24"/>
          <w:szCs w:val="24"/>
          <w:lang w:eastAsia="pl-PL"/>
        </w:rPr>
        <w:t>transakcji podejrzanych, mogących zostać uznane za dokonane w celu prania pieniędzy oraz finansowania terroryzmu.</w:t>
      </w:r>
    </w:p>
    <w:p w14:paraId="5DAC054C" w14:textId="77777777" w:rsidR="003E3AB9" w:rsidRPr="003E3AB9" w:rsidRDefault="003E3AB9" w:rsidP="003E3AB9">
      <w:pPr>
        <w:shd w:val="clear" w:color="auto" w:fill="FFFFFF"/>
        <w:spacing w:after="0" w:line="240" w:lineRule="auto"/>
        <w:rPr>
          <w:rFonts w:ascii="Times New Roman" w:eastAsia="Times New Roman" w:hAnsi="Times New Roman" w:cs="Times New Roman"/>
          <w:i/>
          <w:sz w:val="24"/>
          <w:szCs w:val="24"/>
          <w:lang w:eastAsia="pl-PL"/>
        </w:rPr>
      </w:pPr>
    </w:p>
    <w:tbl>
      <w:tblPr>
        <w:tblStyle w:val="Tabela-Siatka5"/>
        <w:tblW w:w="10485" w:type="dxa"/>
        <w:tblLook w:val="04A0" w:firstRow="1" w:lastRow="0" w:firstColumn="1" w:lastColumn="0" w:noHBand="0" w:noVBand="1"/>
      </w:tblPr>
      <w:tblGrid>
        <w:gridCol w:w="4531"/>
        <w:gridCol w:w="5954"/>
      </w:tblGrid>
      <w:tr w:rsidR="003E3AB9" w:rsidRPr="003E3AB9" w14:paraId="4DACADB5" w14:textId="77777777" w:rsidTr="008F706F">
        <w:tc>
          <w:tcPr>
            <w:tcW w:w="10485" w:type="dxa"/>
            <w:gridSpan w:val="2"/>
            <w:shd w:val="clear" w:color="auto" w:fill="00B050"/>
          </w:tcPr>
          <w:p w14:paraId="2B541AF7" w14:textId="77777777" w:rsidR="003E3AB9" w:rsidRPr="003E3AB9" w:rsidRDefault="003E3AB9" w:rsidP="003E3AB9">
            <w:pPr>
              <w:shd w:val="clear" w:color="auto" w:fill="00B050"/>
              <w:jc w:val="center"/>
              <w:rPr>
                <w:b/>
                <w:bCs/>
                <w:szCs w:val="24"/>
              </w:rPr>
            </w:pPr>
          </w:p>
          <w:p w14:paraId="549B2DDA" w14:textId="77777777" w:rsidR="003E3AB9" w:rsidRPr="003E3AB9" w:rsidRDefault="003E3AB9" w:rsidP="003E3AB9">
            <w:pPr>
              <w:shd w:val="clear" w:color="auto" w:fill="00B050"/>
              <w:jc w:val="center"/>
              <w:rPr>
                <w:b/>
                <w:bCs/>
                <w:szCs w:val="24"/>
              </w:rPr>
            </w:pPr>
            <w:r w:rsidRPr="003E3AB9">
              <w:rPr>
                <w:b/>
                <w:bCs/>
                <w:szCs w:val="24"/>
              </w:rPr>
              <w:tab/>
              <w:t>Bieżące monitorowanie stosunków gospodarczych klienta</w:t>
            </w:r>
          </w:p>
          <w:p w14:paraId="603ADFE8" w14:textId="77777777" w:rsidR="003E3AB9" w:rsidRPr="003E3AB9" w:rsidRDefault="003E3AB9" w:rsidP="003E3AB9">
            <w:pPr>
              <w:jc w:val="center"/>
              <w:rPr>
                <w:b/>
                <w:bCs/>
                <w:szCs w:val="24"/>
              </w:rPr>
            </w:pPr>
          </w:p>
        </w:tc>
      </w:tr>
      <w:tr w:rsidR="003E3AB9" w:rsidRPr="003E3AB9" w14:paraId="740787F1" w14:textId="77777777" w:rsidTr="008F706F">
        <w:tc>
          <w:tcPr>
            <w:tcW w:w="4531" w:type="dxa"/>
            <w:shd w:val="clear" w:color="auto" w:fill="auto"/>
          </w:tcPr>
          <w:p w14:paraId="7490DE34" w14:textId="77777777" w:rsidR="003E3AB9" w:rsidRPr="003E3AB9" w:rsidRDefault="003E3AB9" w:rsidP="003E3AB9">
            <w:pPr>
              <w:jc w:val="both"/>
              <w:rPr>
                <w:szCs w:val="24"/>
              </w:rPr>
            </w:pPr>
            <w:r w:rsidRPr="003E3AB9">
              <w:rPr>
                <w:szCs w:val="24"/>
              </w:rPr>
              <w:t>Data zakończenia czynności</w:t>
            </w:r>
          </w:p>
          <w:p w14:paraId="74A96ED8" w14:textId="77777777" w:rsidR="003E3AB9" w:rsidRPr="003E3AB9" w:rsidRDefault="003E3AB9" w:rsidP="003E3AB9">
            <w:pPr>
              <w:jc w:val="both"/>
              <w:rPr>
                <w:szCs w:val="24"/>
              </w:rPr>
            </w:pPr>
          </w:p>
        </w:tc>
        <w:tc>
          <w:tcPr>
            <w:tcW w:w="5954" w:type="dxa"/>
            <w:shd w:val="clear" w:color="auto" w:fill="auto"/>
          </w:tcPr>
          <w:p w14:paraId="230E3B59" w14:textId="77777777" w:rsidR="003E3AB9" w:rsidRPr="003E3AB9" w:rsidRDefault="003E3AB9" w:rsidP="003E3AB9">
            <w:pPr>
              <w:rPr>
                <w:b/>
                <w:bCs/>
                <w:szCs w:val="24"/>
              </w:rPr>
            </w:pPr>
          </w:p>
        </w:tc>
      </w:tr>
      <w:tr w:rsidR="003E3AB9" w:rsidRPr="003E3AB9" w14:paraId="24E3C851" w14:textId="77777777" w:rsidTr="008F706F">
        <w:tc>
          <w:tcPr>
            <w:tcW w:w="10485" w:type="dxa"/>
            <w:gridSpan w:val="2"/>
            <w:shd w:val="clear" w:color="auto" w:fill="auto"/>
          </w:tcPr>
          <w:p w14:paraId="5FF714BF" w14:textId="77777777" w:rsidR="003E3AB9" w:rsidRPr="003E3AB9" w:rsidRDefault="003E3AB9" w:rsidP="003E3AB9">
            <w:pPr>
              <w:jc w:val="center"/>
              <w:rPr>
                <w:b/>
                <w:bCs/>
                <w:szCs w:val="24"/>
              </w:rPr>
            </w:pPr>
            <w:r w:rsidRPr="003E3AB9">
              <w:rPr>
                <w:b/>
                <w:bCs/>
                <w:szCs w:val="24"/>
              </w:rPr>
              <w:t>Informacja na temat stwierdzonych okoliczności</w:t>
            </w:r>
          </w:p>
        </w:tc>
      </w:tr>
      <w:tr w:rsidR="003E3AB9" w:rsidRPr="003E3AB9" w14:paraId="75B37838" w14:textId="77777777" w:rsidTr="008F706F">
        <w:tc>
          <w:tcPr>
            <w:tcW w:w="10485" w:type="dxa"/>
            <w:gridSpan w:val="2"/>
            <w:shd w:val="clear" w:color="auto" w:fill="auto"/>
          </w:tcPr>
          <w:p w14:paraId="5188989A" w14:textId="77777777" w:rsidR="003E3AB9" w:rsidRPr="003E3AB9" w:rsidRDefault="003E3AB9" w:rsidP="003E3AB9">
            <w:pPr>
              <w:jc w:val="center"/>
              <w:rPr>
                <w:b/>
                <w:bCs/>
                <w:szCs w:val="24"/>
              </w:rPr>
            </w:pPr>
          </w:p>
          <w:p w14:paraId="0053293C" w14:textId="77777777" w:rsidR="003E3AB9" w:rsidRPr="003E3AB9" w:rsidRDefault="003E3AB9" w:rsidP="003E3AB9">
            <w:pPr>
              <w:jc w:val="center"/>
              <w:rPr>
                <w:b/>
                <w:bCs/>
                <w:szCs w:val="24"/>
              </w:rPr>
            </w:pPr>
          </w:p>
          <w:p w14:paraId="11619BBF" w14:textId="77777777" w:rsidR="003E3AB9" w:rsidRPr="003E3AB9" w:rsidRDefault="003E3AB9" w:rsidP="003E3AB9">
            <w:pPr>
              <w:jc w:val="center"/>
              <w:rPr>
                <w:b/>
                <w:bCs/>
                <w:szCs w:val="24"/>
              </w:rPr>
            </w:pPr>
          </w:p>
          <w:p w14:paraId="68A0A3A9" w14:textId="77777777" w:rsidR="003E3AB9" w:rsidRPr="003E3AB9" w:rsidRDefault="003E3AB9" w:rsidP="003E3AB9">
            <w:pPr>
              <w:jc w:val="center"/>
              <w:rPr>
                <w:b/>
                <w:bCs/>
                <w:szCs w:val="24"/>
              </w:rPr>
            </w:pPr>
          </w:p>
        </w:tc>
      </w:tr>
      <w:tr w:rsidR="003E3AB9" w:rsidRPr="003E3AB9" w14:paraId="4F0EE493" w14:textId="77777777" w:rsidTr="008F706F">
        <w:tc>
          <w:tcPr>
            <w:tcW w:w="4531" w:type="dxa"/>
            <w:shd w:val="clear" w:color="auto" w:fill="00B050"/>
          </w:tcPr>
          <w:p w14:paraId="0117E8FE" w14:textId="77777777" w:rsidR="003E3AB9" w:rsidRPr="003E3AB9" w:rsidRDefault="003E3AB9" w:rsidP="003E3AB9">
            <w:pPr>
              <w:jc w:val="center"/>
              <w:rPr>
                <w:szCs w:val="24"/>
              </w:rPr>
            </w:pPr>
          </w:p>
          <w:p w14:paraId="0D521A70" w14:textId="77777777" w:rsidR="003E3AB9" w:rsidRPr="003E3AB9" w:rsidRDefault="003E3AB9" w:rsidP="003E3AB9">
            <w:pPr>
              <w:jc w:val="center"/>
              <w:rPr>
                <w:b/>
                <w:bCs/>
                <w:szCs w:val="24"/>
              </w:rPr>
            </w:pPr>
            <w:r w:rsidRPr="003E3AB9">
              <w:rPr>
                <w:b/>
                <w:bCs/>
                <w:szCs w:val="24"/>
              </w:rPr>
              <w:t>Stopień ryzyka prania pieniędzy i finansowania terroryzmu</w:t>
            </w:r>
          </w:p>
          <w:p w14:paraId="21CCFD14" w14:textId="77777777" w:rsidR="003E3AB9" w:rsidRPr="003E3AB9" w:rsidRDefault="003E3AB9" w:rsidP="003E3AB9">
            <w:pPr>
              <w:jc w:val="center"/>
              <w:rPr>
                <w:szCs w:val="24"/>
              </w:rPr>
            </w:pPr>
            <w:r w:rsidRPr="003E3AB9">
              <w:rPr>
                <w:szCs w:val="24"/>
              </w:rPr>
              <w:t>(właściwe zakreślić)</w:t>
            </w:r>
          </w:p>
          <w:p w14:paraId="5015A4B2" w14:textId="77777777" w:rsidR="003E3AB9" w:rsidRPr="003E3AB9" w:rsidRDefault="003E3AB9" w:rsidP="003E3AB9">
            <w:pPr>
              <w:jc w:val="center"/>
              <w:rPr>
                <w:szCs w:val="24"/>
              </w:rPr>
            </w:pPr>
          </w:p>
        </w:tc>
        <w:tc>
          <w:tcPr>
            <w:tcW w:w="5954" w:type="dxa"/>
            <w:shd w:val="clear" w:color="auto" w:fill="auto"/>
          </w:tcPr>
          <w:p w14:paraId="695C1A3D" w14:textId="77777777" w:rsidR="003E3AB9" w:rsidRPr="003E3AB9" w:rsidRDefault="003E3AB9" w:rsidP="003E3AB9">
            <w:pPr>
              <w:jc w:val="center"/>
              <w:rPr>
                <w:szCs w:val="24"/>
              </w:rPr>
            </w:pPr>
          </w:p>
          <w:p w14:paraId="0D6788F4" w14:textId="77777777" w:rsidR="003E3AB9" w:rsidRPr="003E3AB9" w:rsidRDefault="003E3AB9" w:rsidP="003E3AB9">
            <w:pPr>
              <w:jc w:val="center"/>
              <w:rPr>
                <w:szCs w:val="24"/>
              </w:rPr>
            </w:pPr>
            <w:r w:rsidRPr="003E3AB9">
              <w:rPr>
                <w:szCs w:val="24"/>
              </w:rPr>
              <w:t>niskie</w:t>
            </w:r>
          </w:p>
          <w:p w14:paraId="57FDB69B" w14:textId="77777777" w:rsidR="003E3AB9" w:rsidRPr="003E3AB9" w:rsidRDefault="003E3AB9" w:rsidP="003E3AB9">
            <w:pPr>
              <w:jc w:val="center"/>
              <w:rPr>
                <w:szCs w:val="24"/>
              </w:rPr>
            </w:pPr>
            <w:r w:rsidRPr="003E3AB9">
              <w:rPr>
                <w:szCs w:val="24"/>
              </w:rPr>
              <w:t>normalne</w:t>
            </w:r>
          </w:p>
          <w:p w14:paraId="3B533A77" w14:textId="77777777" w:rsidR="003E3AB9" w:rsidRPr="003E3AB9" w:rsidRDefault="003E3AB9" w:rsidP="003E3AB9">
            <w:pPr>
              <w:jc w:val="center"/>
              <w:rPr>
                <w:szCs w:val="24"/>
              </w:rPr>
            </w:pPr>
            <w:r w:rsidRPr="003E3AB9">
              <w:rPr>
                <w:szCs w:val="24"/>
              </w:rPr>
              <w:t>wysokie</w:t>
            </w:r>
          </w:p>
          <w:p w14:paraId="02F6BF20" w14:textId="77777777" w:rsidR="003E3AB9" w:rsidRPr="003E3AB9" w:rsidRDefault="003E3AB9" w:rsidP="003E3AB9">
            <w:pPr>
              <w:jc w:val="center"/>
              <w:rPr>
                <w:szCs w:val="24"/>
              </w:rPr>
            </w:pPr>
          </w:p>
        </w:tc>
      </w:tr>
    </w:tbl>
    <w:p w14:paraId="0D68E01D" w14:textId="77777777" w:rsidR="00D21A6E" w:rsidRPr="00AC5859" w:rsidRDefault="00D21A6E" w:rsidP="00D21A6E">
      <w:pPr>
        <w:shd w:val="clear" w:color="auto" w:fill="FFFFFF"/>
        <w:spacing w:after="0" w:line="240" w:lineRule="auto"/>
        <w:rPr>
          <w:rFonts w:ascii="Times New Roman" w:eastAsia="Times New Roman" w:hAnsi="Times New Roman" w:cs="Times New Roman"/>
          <w:sz w:val="24"/>
          <w:szCs w:val="24"/>
          <w:lang w:eastAsia="pl-PL"/>
        </w:rPr>
      </w:pPr>
    </w:p>
    <w:p w14:paraId="0B6A6472" w14:textId="77777777" w:rsidR="00D21A6E" w:rsidRPr="00AC5859" w:rsidRDefault="00D21A6E" w:rsidP="00D21A6E">
      <w:pPr>
        <w:shd w:val="clear" w:color="auto" w:fill="FFFFFF"/>
        <w:spacing w:after="0" w:line="240" w:lineRule="auto"/>
        <w:ind w:left="7080"/>
        <w:jc w:val="center"/>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t>
      </w:r>
    </w:p>
    <w:p w14:paraId="0B9C2DD4" w14:textId="77777777" w:rsidR="00D21A6E" w:rsidRPr="00AC5859" w:rsidRDefault="00D21A6E" w:rsidP="00D21A6E">
      <w:pPr>
        <w:spacing w:after="0" w:line="240" w:lineRule="auto"/>
        <w:ind w:left="7080"/>
        <w:jc w:val="center"/>
        <w:rPr>
          <w:rFonts w:ascii="Times New Roman" w:eastAsia="Times New Roman" w:hAnsi="Times New Roman" w:cs="Times New Roman"/>
          <w:i/>
          <w:lang w:eastAsia="pl-PL"/>
        </w:rPr>
      </w:pPr>
      <w:r w:rsidRPr="00AC5859">
        <w:rPr>
          <w:rFonts w:ascii="Times New Roman" w:eastAsia="Times New Roman" w:hAnsi="Times New Roman" w:cs="Times New Roman"/>
          <w:i/>
          <w:lang w:eastAsia="pl-PL"/>
        </w:rPr>
        <w:t>(podpis)</w:t>
      </w:r>
    </w:p>
    <w:p w14:paraId="0196CB47" w14:textId="77777777"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br w:type="page"/>
      </w:r>
    </w:p>
    <w:p w14:paraId="7DD11AF3" w14:textId="182BBCAA" w:rsidR="00547EAB" w:rsidRPr="00547EAB" w:rsidRDefault="00547EAB" w:rsidP="00654EAC">
      <w:pPr>
        <w:shd w:val="clear" w:color="auto" w:fill="FFFFFF"/>
        <w:spacing w:after="0" w:line="240" w:lineRule="auto"/>
        <w:jc w:val="both"/>
        <w:rPr>
          <w:rFonts w:ascii="Times New Roman" w:hAnsi="Times New Roman" w:cs="Times New Roman"/>
          <w:b/>
          <w:bCs/>
          <w:sz w:val="24"/>
          <w:szCs w:val="24"/>
        </w:rPr>
      </w:pPr>
      <w:bookmarkStart w:id="13" w:name="_Hlk527511216"/>
      <w:r w:rsidRPr="00547EAB">
        <w:rPr>
          <w:rFonts w:ascii="Times New Roman" w:hAnsi="Times New Roman" w:cs="Times New Roman"/>
          <w:b/>
          <w:bCs/>
          <w:sz w:val="24"/>
          <w:szCs w:val="24"/>
        </w:rPr>
        <w:lastRenderedPageBreak/>
        <w:t xml:space="preserve">Załącznik nr </w:t>
      </w:r>
      <w:r w:rsidR="00942810">
        <w:rPr>
          <w:rFonts w:ascii="Times New Roman" w:hAnsi="Times New Roman" w:cs="Times New Roman"/>
          <w:b/>
          <w:bCs/>
          <w:sz w:val="24"/>
          <w:szCs w:val="24"/>
        </w:rPr>
        <w:t>7</w:t>
      </w:r>
    </w:p>
    <w:p w14:paraId="5A03CA32" w14:textId="526AED61" w:rsidR="00547EAB" w:rsidRPr="00654EAC" w:rsidRDefault="00654EAC" w:rsidP="00654EAC">
      <w:pPr>
        <w:shd w:val="clear" w:color="auto" w:fill="FFFFFF"/>
        <w:spacing w:after="0" w:line="240" w:lineRule="auto"/>
        <w:jc w:val="both"/>
        <w:rPr>
          <w:rFonts w:ascii="Times New Roman" w:hAnsi="Times New Roman" w:cs="Times New Roman"/>
          <w:b/>
          <w:bCs/>
          <w:sz w:val="24"/>
          <w:szCs w:val="24"/>
        </w:rPr>
      </w:pPr>
      <w:bookmarkStart w:id="14" w:name="_Hlk81550864"/>
      <w:r w:rsidRPr="00654EAC">
        <w:rPr>
          <w:rFonts w:ascii="Times New Roman" w:hAnsi="Times New Roman" w:cs="Times New Roman"/>
          <w:b/>
          <w:bCs/>
          <w:sz w:val="24"/>
          <w:szCs w:val="24"/>
        </w:rPr>
        <w:t xml:space="preserve">Wzór oświadczenia o odnotowaniu rozbieżności  </w:t>
      </w:r>
      <w:r w:rsidRPr="00654EAC">
        <w:rPr>
          <w:rFonts w:ascii="Times New Roman" w:eastAsia="Times New Roman" w:hAnsi="Times New Roman" w:cs="Times New Roman"/>
          <w:b/>
          <w:bCs/>
          <w:sz w:val="24"/>
          <w:szCs w:val="24"/>
          <w:lang w:eastAsia="pl-PL"/>
        </w:rPr>
        <w:t xml:space="preserve"> </w:t>
      </w:r>
    </w:p>
    <w:bookmarkEnd w:id="14"/>
    <w:p w14:paraId="5E70CBFC" w14:textId="77777777" w:rsidR="00547EAB" w:rsidRPr="00547EAB" w:rsidRDefault="00547EAB" w:rsidP="00547EAB">
      <w:pPr>
        <w:spacing w:after="0" w:line="240" w:lineRule="auto"/>
        <w:jc w:val="both"/>
        <w:rPr>
          <w:rFonts w:ascii="Times New Roman" w:hAnsi="Times New Roman" w:cs="Times New Roman"/>
          <w:sz w:val="24"/>
          <w:szCs w:val="24"/>
        </w:rPr>
      </w:pPr>
    </w:p>
    <w:p w14:paraId="284E6B00" w14:textId="21519D70" w:rsidR="00547EAB" w:rsidRPr="00547EAB" w:rsidRDefault="00547EAB" w:rsidP="00893CDE">
      <w:pPr>
        <w:numPr>
          <w:ilvl w:val="0"/>
          <w:numId w:val="72"/>
        </w:numPr>
        <w:spacing w:after="0" w:line="240" w:lineRule="auto"/>
        <w:contextualSpacing/>
        <w:jc w:val="both"/>
        <w:rPr>
          <w:rFonts w:ascii="Times New Roman" w:eastAsia="Times New Roman" w:hAnsi="Times New Roman" w:cs="Times New Roman"/>
          <w:b/>
          <w:bCs/>
          <w:sz w:val="24"/>
          <w:szCs w:val="24"/>
          <w:lang w:eastAsia="pl-PL"/>
        </w:rPr>
      </w:pPr>
      <w:r w:rsidRPr="00547EAB">
        <w:rPr>
          <w:rFonts w:ascii="Times New Roman" w:eastAsia="Times New Roman" w:hAnsi="Times New Roman" w:cs="Times New Roman"/>
          <w:b/>
          <w:bCs/>
          <w:sz w:val="24"/>
          <w:szCs w:val="24"/>
          <w:lang w:eastAsia="pl-PL"/>
        </w:rPr>
        <w:t>Sposób odnotowania rozbieżności między informacjami zgromadzonymi w Centralnym Rejestrze Beneficjentów Rzeczywistych a informacjami</w:t>
      </w:r>
      <w:r w:rsidR="00B902B3">
        <w:rPr>
          <w:rFonts w:ascii="Times New Roman" w:eastAsia="Times New Roman" w:hAnsi="Times New Roman" w:cs="Times New Roman"/>
          <w:b/>
          <w:bCs/>
          <w:sz w:val="24"/>
          <w:szCs w:val="24"/>
          <w:lang w:eastAsia="pl-PL"/>
        </w:rPr>
        <w:t xml:space="preserve"> </w:t>
      </w:r>
      <w:r w:rsidRPr="00547EAB">
        <w:rPr>
          <w:rFonts w:ascii="Times New Roman" w:eastAsia="Times New Roman" w:hAnsi="Times New Roman" w:cs="Times New Roman"/>
          <w:b/>
          <w:bCs/>
          <w:sz w:val="24"/>
          <w:szCs w:val="24"/>
          <w:lang w:eastAsia="pl-PL"/>
        </w:rPr>
        <w:t>o beneficjentach rzeczywistych klienta ustalonymi w związku ze stosowaniem ustawy (odpowiednio zakreślić lub uzupełnić);</w:t>
      </w:r>
    </w:p>
    <w:p w14:paraId="636B9A6B" w14:textId="77777777" w:rsidR="00547EAB" w:rsidRPr="00547EAB" w:rsidRDefault="00547EAB" w:rsidP="00893CDE">
      <w:pPr>
        <w:numPr>
          <w:ilvl w:val="0"/>
          <w:numId w:val="76"/>
        </w:numPr>
        <w:shd w:val="clear" w:color="auto" w:fill="FFFFFF"/>
        <w:spacing w:after="12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nie odnotowano rozbieżności </w:t>
      </w:r>
    </w:p>
    <w:p w14:paraId="320FD649" w14:textId="77777777" w:rsidR="00547EAB" w:rsidRPr="00547EAB" w:rsidRDefault="00547EAB" w:rsidP="00893CDE">
      <w:pPr>
        <w:numPr>
          <w:ilvl w:val="0"/>
          <w:numId w:val="76"/>
        </w:numPr>
        <w:shd w:val="clear" w:color="auto" w:fill="FFFFFF"/>
        <w:spacing w:after="12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odnotowano następujące rozbieżności między informacjami zgromadzonymi w Centralnym Rejestrze Beneficjentów Rzeczywistych a informacjami o beneficjentach rzeczywistych klienta ustalonymi w związku ze stosowaniem ustawy</w:t>
      </w:r>
    </w:p>
    <w:p w14:paraId="249C7913" w14:textId="77777777" w:rsidR="00547EAB" w:rsidRPr="00547EAB" w:rsidRDefault="00547EAB" w:rsidP="00547EAB">
      <w:pPr>
        <w:shd w:val="clear" w:color="auto" w:fill="FFFFFF"/>
        <w:spacing w:after="120" w:line="240" w:lineRule="auto"/>
        <w:jc w:val="both"/>
        <w:rPr>
          <w:rFonts w:ascii="Times New Roman" w:hAnsi="Times New Roman" w:cs="Times New Roman"/>
          <w:sz w:val="24"/>
          <w:szCs w:val="24"/>
        </w:rPr>
      </w:pPr>
      <w:r w:rsidRPr="00547EAB">
        <w:rPr>
          <w:rFonts w:ascii="Times New Roman" w:hAnsi="Times New Roman" w:cs="Times New Roman"/>
          <w:sz w:val="24"/>
          <w:szCs w:val="24"/>
        </w:rPr>
        <w:t>…………………………………………………………………………………………………………………</w:t>
      </w:r>
    </w:p>
    <w:p w14:paraId="4DEF276A" w14:textId="77777777" w:rsidR="00547EAB" w:rsidRPr="00547EAB" w:rsidRDefault="00547EAB" w:rsidP="00547EAB">
      <w:pPr>
        <w:shd w:val="clear" w:color="auto" w:fill="FFFFFF"/>
        <w:spacing w:after="120" w:line="240" w:lineRule="auto"/>
        <w:jc w:val="both"/>
        <w:rPr>
          <w:rFonts w:ascii="Times New Roman" w:hAnsi="Times New Roman" w:cs="Times New Roman"/>
          <w:sz w:val="24"/>
          <w:szCs w:val="24"/>
        </w:rPr>
      </w:pPr>
      <w:r w:rsidRPr="00547EAB">
        <w:rPr>
          <w:rFonts w:ascii="Times New Roman" w:hAnsi="Times New Roman" w:cs="Times New Roman"/>
          <w:sz w:val="24"/>
          <w:szCs w:val="24"/>
        </w:rPr>
        <w:t>…………………………………………………………………………………………………………………</w:t>
      </w:r>
    </w:p>
    <w:p w14:paraId="6AC7DC08" w14:textId="77777777" w:rsidR="00547EAB" w:rsidRPr="00547EAB" w:rsidRDefault="00547EAB" w:rsidP="00547EAB">
      <w:pPr>
        <w:shd w:val="clear" w:color="auto" w:fill="FFFFFF"/>
        <w:spacing w:after="120" w:line="240" w:lineRule="auto"/>
        <w:jc w:val="both"/>
        <w:rPr>
          <w:rFonts w:ascii="Times New Roman" w:hAnsi="Times New Roman" w:cs="Times New Roman"/>
          <w:i/>
          <w:iCs/>
          <w:sz w:val="24"/>
          <w:szCs w:val="24"/>
          <w:shd w:val="clear" w:color="auto" w:fill="FFFFFF"/>
        </w:rPr>
      </w:pPr>
      <w:r w:rsidRPr="00547EAB">
        <w:rPr>
          <w:rFonts w:ascii="Times New Roman" w:hAnsi="Times New Roman" w:cs="Times New Roman"/>
          <w:i/>
          <w:iCs/>
          <w:sz w:val="24"/>
          <w:szCs w:val="24"/>
          <w:shd w:val="clear" w:color="auto" w:fill="FFFFFF"/>
        </w:rPr>
        <w:t>UWAGA!</w:t>
      </w:r>
    </w:p>
    <w:p w14:paraId="10510689" w14:textId="4268C262" w:rsidR="00547EAB" w:rsidRPr="00547EAB" w:rsidRDefault="00547EAB" w:rsidP="00547EAB">
      <w:pPr>
        <w:shd w:val="clear" w:color="auto" w:fill="FFFFFF"/>
        <w:spacing w:after="12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shd w:val="clear" w:color="auto" w:fill="FFFFFF"/>
        </w:rPr>
        <w:t xml:space="preserve">W przypadku potwierdzenia odnotowanych rozbieżności </w:t>
      </w:r>
      <w:r w:rsidR="0062280B">
        <w:rPr>
          <w:rFonts w:ascii="Times New Roman" w:hAnsi="Times New Roman" w:cs="Times New Roman"/>
          <w:i/>
          <w:iCs/>
          <w:sz w:val="24"/>
          <w:szCs w:val="24"/>
          <w:shd w:val="clear" w:color="auto" w:fill="FFFFFF"/>
        </w:rPr>
        <w:t>Radca prawny</w:t>
      </w:r>
      <w:r w:rsidRPr="00547EAB">
        <w:rPr>
          <w:rFonts w:ascii="Times New Roman" w:hAnsi="Times New Roman" w:cs="Times New Roman"/>
          <w:i/>
          <w:iCs/>
          <w:sz w:val="24"/>
          <w:szCs w:val="24"/>
          <w:shd w:val="clear" w:color="auto" w:fill="FFFFFF"/>
        </w:rPr>
        <w:t xml:space="preserve"> przekazuje organowi właściwemu w sprawach Centralnego Rejestru Beneficjentów Rzeczywistych (minister właściwy do spraw finansów publicznych) zweryfikowaną informację o tych rozbieżnościach wraz z uzasadnieniem i dokumentacją dotyczącą odnotowanych rozbieżności (art. 61 a ust. 2 ustawy).</w:t>
      </w:r>
    </w:p>
    <w:p w14:paraId="012CD998" w14:textId="77777777" w:rsidR="00547EAB" w:rsidRPr="00547EAB" w:rsidRDefault="00547EAB" w:rsidP="00893CDE">
      <w:pPr>
        <w:numPr>
          <w:ilvl w:val="0"/>
          <w:numId w:val="72"/>
        </w:numPr>
        <w:shd w:val="clear" w:color="auto" w:fill="FFFFFF"/>
        <w:spacing w:after="120" w:line="240" w:lineRule="auto"/>
        <w:contextualSpacing/>
        <w:jc w:val="both"/>
        <w:rPr>
          <w:rFonts w:ascii="Times New Roman" w:eastAsia="Times New Roman" w:hAnsi="Times New Roman" w:cs="Times New Roman"/>
          <w:b/>
          <w:bCs/>
          <w:sz w:val="24"/>
          <w:szCs w:val="24"/>
          <w:lang w:eastAsia="pl-PL"/>
        </w:rPr>
      </w:pPr>
      <w:r w:rsidRPr="00547EAB">
        <w:rPr>
          <w:rFonts w:ascii="Times New Roman" w:eastAsia="Times New Roman" w:hAnsi="Times New Roman" w:cs="Times New Roman"/>
          <w:b/>
          <w:bCs/>
          <w:sz w:val="24"/>
          <w:szCs w:val="24"/>
          <w:lang w:eastAsia="pl-PL"/>
        </w:rPr>
        <w:t xml:space="preserve">Sposób udokumentowania utrudnień stwierdzonych w związku z weryfikacją tożsamości beneficjenta rzeczywistego oraz czynności podejmowanych w związku z identyfikacją jako beneficjenta rzeczywistego osoby fizycznej zajmującej wyższe stanowisko kierownicze </w:t>
      </w:r>
    </w:p>
    <w:p w14:paraId="30A45E88"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Weryfikacja tożsamości beneficjenta rzeczywistego nastąpiła przy:</w:t>
      </w:r>
    </w:p>
    <w:p w14:paraId="2CCB57BB"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0FF17B7D"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przy nawiązaniu stosunków gospodarczych z Klientem, np. podpisaniu umowy z Klientem</w:t>
      </w:r>
    </w:p>
    <w:p w14:paraId="3E1B1E60"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przy przeprowadzeniu transakcji okazjonalnej,</w:t>
      </w:r>
    </w:p>
    <w:p w14:paraId="31690E4C" w14:textId="77777777" w:rsidR="00547EAB" w:rsidRPr="00547EAB" w:rsidRDefault="00547EAB" w:rsidP="00893CDE">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inne  ……………………………………………………………………………..</w:t>
      </w:r>
    </w:p>
    <w:p w14:paraId="26564B6F"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Utrudnienia  stwierdzone w związku z weryfikacją tożsamości beneficjenta rzeczywistego:</w:t>
      </w:r>
    </w:p>
    <w:p w14:paraId="5798A249"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51F22F26"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brak wiedzy na temat tożsamości beneficjenta rzeczywistego, </w:t>
      </w:r>
    </w:p>
    <w:p w14:paraId="5307B01A"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brak chęci Klienta ujawnienia osoby beneficjenta rzeczywistego, </w:t>
      </w:r>
    </w:p>
    <w:p w14:paraId="68FBB37A" w14:textId="77777777" w:rsidR="00547EAB" w:rsidRPr="00547EAB" w:rsidRDefault="00547EAB" w:rsidP="00893CDE">
      <w:pPr>
        <w:numPr>
          <w:ilvl w:val="0"/>
          <w:numId w:val="74"/>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inne  …………………………………………………………………………………………..</w:t>
      </w:r>
    </w:p>
    <w:p w14:paraId="1B214DF4" w14:textId="77777777" w:rsidR="00547EAB" w:rsidRPr="00547EAB" w:rsidRDefault="00547EAB" w:rsidP="00547EAB">
      <w:pPr>
        <w:spacing w:after="0" w:line="240" w:lineRule="auto"/>
        <w:jc w:val="both"/>
        <w:rPr>
          <w:rFonts w:ascii="Times New Roman" w:hAnsi="Times New Roman" w:cs="Times New Roman"/>
          <w:sz w:val="24"/>
          <w:szCs w:val="24"/>
          <w:u w:val="single"/>
        </w:rPr>
      </w:pPr>
      <w:r w:rsidRPr="00547EAB">
        <w:rPr>
          <w:rFonts w:ascii="Times New Roman" w:hAnsi="Times New Roman" w:cs="Times New Roman"/>
          <w:sz w:val="24"/>
          <w:szCs w:val="24"/>
          <w:u w:val="single"/>
        </w:rPr>
        <w:t>Czynności podjęte w celu identyfikacji tożsamości beneficjenta rzeczywistego jako osoby fizycznej:</w:t>
      </w:r>
    </w:p>
    <w:p w14:paraId="67B83C11" w14:textId="77777777" w:rsidR="00547EAB" w:rsidRPr="00547EAB" w:rsidRDefault="00547EAB" w:rsidP="00547EAB">
      <w:pPr>
        <w:spacing w:after="0" w:line="240" w:lineRule="auto"/>
        <w:jc w:val="both"/>
        <w:rPr>
          <w:rFonts w:ascii="Times New Roman" w:hAnsi="Times New Roman" w:cs="Times New Roman"/>
          <w:i/>
          <w:iCs/>
          <w:sz w:val="24"/>
          <w:szCs w:val="24"/>
        </w:rPr>
      </w:pPr>
      <w:r w:rsidRPr="00547EAB">
        <w:rPr>
          <w:rFonts w:ascii="Times New Roman" w:hAnsi="Times New Roman" w:cs="Times New Roman"/>
          <w:i/>
          <w:iCs/>
          <w:sz w:val="24"/>
          <w:szCs w:val="24"/>
        </w:rPr>
        <w:t>odpowiednie zaznaczyć (przykładowe okoliczności, można wskazać inne)</w:t>
      </w:r>
    </w:p>
    <w:p w14:paraId="21E53B62"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z KRS (Krajowy Rejestr Sądowy), </w:t>
      </w:r>
    </w:p>
    <w:p w14:paraId="7223E4F5"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z CRBR (Centralny Rejestru Beneficjentów Rzeczywistych), </w:t>
      </w:r>
    </w:p>
    <w:p w14:paraId="66137A58"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pozyskanie odpisu lub wyciągu z odpowiedniego rejestru państwa trzeciego, </w:t>
      </w:r>
    </w:p>
    <w:p w14:paraId="14497F2D" w14:textId="77777777" w:rsidR="00547EAB" w:rsidRP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 xml:space="preserve">odebranie oświadczeń od Klienta, </w:t>
      </w:r>
    </w:p>
    <w:p w14:paraId="62A0A8D4" w14:textId="668D8CF2" w:rsidR="00547EAB"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547EAB">
        <w:rPr>
          <w:rFonts w:ascii="Times New Roman" w:eastAsia="Times New Roman" w:hAnsi="Times New Roman" w:cs="Times New Roman"/>
          <w:sz w:val="24"/>
          <w:szCs w:val="24"/>
          <w:lang w:eastAsia="pl-PL"/>
        </w:rPr>
        <w:t>uzyskanie informacji bezpośrednio od Klienta, lub z dokumentów Klienta</w:t>
      </w:r>
    </w:p>
    <w:p w14:paraId="189BB3B3" w14:textId="77777777" w:rsidR="00986DE9" w:rsidRPr="00986DE9" w:rsidRDefault="00547EAB" w:rsidP="00893CDE">
      <w:pPr>
        <w:numPr>
          <w:ilvl w:val="0"/>
          <w:numId w:val="73"/>
        </w:numPr>
        <w:spacing w:after="0" w:line="240" w:lineRule="auto"/>
        <w:contextualSpacing/>
        <w:jc w:val="both"/>
        <w:rPr>
          <w:rFonts w:ascii="Times New Roman" w:eastAsia="Times New Roman" w:hAnsi="Times New Roman" w:cs="Times New Roman"/>
          <w:sz w:val="24"/>
          <w:szCs w:val="24"/>
          <w:lang w:eastAsia="pl-PL"/>
        </w:rPr>
      </w:pPr>
      <w:r w:rsidRPr="00C32F83">
        <w:rPr>
          <w:rFonts w:ascii="Times New Roman" w:hAnsi="Times New Roman" w:cs="Times New Roman"/>
          <w:sz w:val="24"/>
          <w:szCs w:val="24"/>
        </w:rPr>
        <w:t>inne …………………………</w:t>
      </w:r>
    </w:p>
    <w:p w14:paraId="2941F9FA" w14:textId="77777777" w:rsidR="00986DE9" w:rsidRDefault="00986DE9" w:rsidP="00986DE9">
      <w:pPr>
        <w:spacing w:after="0" w:line="240" w:lineRule="auto"/>
        <w:contextualSpacing/>
        <w:jc w:val="both"/>
        <w:rPr>
          <w:rFonts w:ascii="Times New Roman" w:hAnsi="Times New Roman" w:cs="Times New Roman"/>
          <w:sz w:val="24"/>
          <w:szCs w:val="24"/>
        </w:rPr>
      </w:pPr>
    </w:p>
    <w:p w14:paraId="2E7726DC" w14:textId="7038D826" w:rsidR="000767EF" w:rsidRPr="00C32F83" w:rsidRDefault="00986DE9" w:rsidP="00986DE9">
      <w:pPr>
        <w:spacing w:after="0" w:line="240" w:lineRule="auto"/>
        <w:ind w:left="3540" w:firstLine="708"/>
        <w:contextualSpacing/>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……………………….(data i podpis </w:t>
      </w:r>
      <w:r w:rsidR="00415E3A">
        <w:rPr>
          <w:rFonts w:ascii="Times New Roman" w:hAnsi="Times New Roman" w:cs="Times New Roman"/>
          <w:sz w:val="24"/>
          <w:szCs w:val="24"/>
        </w:rPr>
        <w:t>R</w:t>
      </w:r>
      <w:r>
        <w:rPr>
          <w:rFonts w:ascii="Times New Roman" w:hAnsi="Times New Roman" w:cs="Times New Roman"/>
          <w:sz w:val="24"/>
          <w:szCs w:val="24"/>
        </w:rPr>
        <w:t>adcy prawnego)</w:t>
      </w:r>
      <w:r w:rsidR="000767EF" w:rsidRPr="00C32F83">
        <w:rPr>
          <w:rFonts w:ascii="Times New Roman" w:eastAsia="Times New Roman" w:hAnsi="Times New Roman" w:cs="Times New Roman"/>
          <w:b/>
          <w:sz w:val="24"/>
          <w:szCs w:val="24"/>
          <w:lang w:eastAsia="pl-PL"/>
        </w:rPr>
        <w:br w:type="page"/>
      </w:r>
    </w:p>
    <w:p w14:paraId="11010B2F" w14:textId="2BE71769" w:rsidR="00D21A6E" w:rsidRPr="00AC5859" w:rsidRDefault="00D21A6E" w:rsidP="00D21A6E">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sidR="00942810">
        <w:rPr>
          <w:rFonts w:ascii="Times New Roman" w:eastAsia="Times New Roman" w:hAnsi="Times New Roman" w:cs="Times New Roman"/>
          <w:b/>
          <w:sz w:val="24"/>
          <w:szCs w:val="24"/>
          <w:lang w:eastAsia="pl-PL"/>
        </w:rPr>
        <w:t>8</w:t>
      </w:r>
    </w:p>
    <w:p w14:paraId="32E5CDBC" w14:textId="282B2CAF" w:rsidR="00D21A6E" w:rsidRPr="00AD5668" w:rsidRDefault="00AD5668" w:rsidP="00D21A6E">
      <w:pPr>
        <w:spacing w:after="0" w:line="240" w:lineRule="auto"/>
        <w:jc w:val="both"/>
        <w:rPr>
          <w:rFonts w:ascii="Times New Roman" w:eastAsia="Times New Roman" w:hAnsi="Times New Roman" w:cs="Times New Roman"/>
          <w:b/>
          <w:bCs/>
          <w:sz w:val="24"/>
          <w:szCs w:val="24"/>
          <w:lang w:eastAsia="pl-PL"/>
        </w:rPr>
      </w:pPr>
      <w:r w:rsidRPr="00AD5668">
        <w:rPr>
          <w:rFonts w:ascii="Times New Roman" w:hAnsi="Times New Roman" w:cs="Times New Roman"/>
          <w:b/>
          <w:bCs/>
          <w:sz w:val="24"/>
          <w:szCs w:val="24"/>
        </w:rPr>
        <w:t xml:space="preserve">Wzór oświadczenia o zajmowaniu eksponowanego stanowiska politycznego  </w:t>
      </w:r>
    </w:p>
    <w:p w14:paraId="35127133" w14:textId="77777777" w:rsidR="00D21A6E" w:rsidRPr="00AC5859" w:rsidRDefault="00D21A6E" w:rsidP="00D21A6E">
      <w:pPr>
        <w:spacing w:after="0" w:line="240" w:lineRule="auto"/>
        <w:jc w:val="right"/>
        <w:rPr>
          <w:rFonts w:ascii="Times New Roman" w:eastAsia="Times New Roman" w:hAnsi="Times New Roman" w:cs="Times New Roman"/>
          <w:szCs w:val="24"/>
          <w:lang w:eastAsia="pl-PL"/>
        </w:rPr>
      </w:pP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Times New Roman" w:hAnsi="Times New Roman" w:cs="Times New Roman"/>
          <w:szCs w:val="24"/>
          <w:lang w:eastAsia="pl-PL"/>
        </w:rPr>
        <w:t xml:space="preserve">, dnia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Cs w:val="24"/>
          <w:lang w:eastAsia="pl-PL"/>
        </w:rPr>
        <w:t xml:space="preserve"> r.</w:t>
      </w:r>
    </w:p>
    <w:p w14:paraId="1F8D8B72" w14:textId="77777777" w:rsidR="00D21A6E" w:rsidRPr="00AC5859" w:rsidRDefault="00D21A6E" w:rsidP="00D21A6E">
      <w:pPr>
        <w:spacing w:after="0" w:line="240" w:lineRule="auto"/>
        <w:jc w:val="right"/>
        <w:rPr>
          <w:rFonts w:ascii="Times New Roman" w:eastAsia="Times New Roman" w:hAnsi="Times New Roman" w:cs="Times New Roman"/>
          <w:b/>
          <w:sz w:val="24"/>
          <w:szCs w:val="24"/>
          <w:lang w:eastAsia="pl-PL"/>
        </w:rPr>
      </w:pPr>
    </w:p>
    <w:p w14:paraId="142B46B2" w14:textId="77777777" w:rsidR="00D21A6E" w:rsidRPr="00AC5859" w:rsidRDefault="00D21A6E" w:rsidP="00D21A6E">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Oświadczenie</w:t>
      </w:r>
    </w:p>
    <w:p w14:paraId="5B43C991" w14:textId="77777777" w:rsidR="00D21A6E" w:rsidRPr="00AC5859" w:rsidRDefault="00D21A6E" w:rsidP="00D21A6E">
      <w:pPr>
        <w:spacing w:after="0" w:line="240" w:lineRule="auto"/>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 xml:space="preserve">Ja, niżej podpisana/y </w:t>
      </w:r>
      <w:r w:rsidRPr="00AC5859">
        <w:rPr>
          <w:rFonts w:ascii="Times New Roman" w:eastAsia="Arial Unicode MS" w:hAnsi="Times New Roman" w:cs="Times New Roman"/>
          <w:sz w:val="24"/>
          <w:szCs w:val="24"/>
          <w:lang w:eastAsia="pl-PL"/>
        </w:rPr>
        <w:sym w:font="Symbol" w:char="F05B"/>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sz w:val="24"/>
          <w:szCs w:val="24"/>
          <w:lang w:eastAsia="pl-PL"/>
        </w:rPr>
        <w:sym w:font="Symbol" w:char="F05D"/>
      </w:r>
      <w:r w:rsidRPr="00AC5859">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 xml:space="preserve">) </w:t>
      </w:r>
      <w:r w:rsidRPr="00AC5859">
        <w:rPr>
          <w:rFonts w:ascii="Times New Roman" w:eastAsia="Times New Roman" w:hAnsi="Times New Roman" w:cs="Times New Roman"/>
          <w:sz w:val="24"/>
          <w:szCs w:val="24"/>
          <w:lang w:eastAsia="pl-PL"/>
        </w:rPr>
        <w:t>oświadczam, że:</w:t>
      </w:r>
    </w:p>
    <w:p w14:paraId="5298B4A3"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osobą zajmującą eksponowane stanowisko polityczne,</w:t>
      </w:r>
    </w:p>
    <w:p w14:paraId="4756BFCF"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osobą znaną jako bliski współpracownik osoby zajmującej eksponowane stanowisko polityczne,</w:t>
      </w:r>
    </w:p>
    <w:p w14:paraId="660945EF" w14:textId="77777777" w:rsidR="00D21A6E" w:rsidRPr="00AC5859" w:rsidRDefault="00D21A6E" w:rsidP="00893CDE">
      <w:pPr>
        <w:numPr>
          <w:ilvl w:val="1"/>
          <w:numId w:val="28"/>
        </w:numPr>
        <w:spacing w:after="0" w:line="240" w:lineRule="auto"/>
        <w:ind w:left="426" w:hanging="426"/>
        <w:contextualSpacing/>
        <w:jc w:val="both"/>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jestem/nie jestem* (</w:t>
      </w:r>
      <w:r w:rsidRPr="00AC5859">
        <w:rPr>
          <w:rFonts w:ascii="Times New Roman" w:eastAsia="Times New Roman" w:hAnsi="Times New Roman" w:cs="Times New Roman"/>
          <w:i/>
          <w:sz w:val="24"/>
          <w:szCs w:val="24"/>
          <w:lang w:eastAsia="pl-PL"/>
        </w:rPr>
        <w:t>niepotrzebne skreślić</w:t>
      </w:r>
      <w:r w:rsidRPr="00AC5859">
        <w:rPr>
          <w:rFonts w:ascii="Times New Roman" w:eastAsia="Times New Roman" w:hAnsi="Times New Roman" w:cs="Times New Roman"/>
          <w:sz w:val="24"/>
          <w:szCs w:val="24"/>
          <w:lang w:eastAsia="pl-PL"/>
        </w:rPr>
        <w:t>) członkiem rodziny osoby zajmującej eksponowane stanowisko polityczne.</w:t>
      </w:r>
    </w:p>
    <w:p w14:paraId="0CCCC495" w14:textId="77777777" w:rsidR="00D21A6E" w:rsidRPr="00AC5859" w:rsidRDefault="00D21A6E" w:rsidP="00D21A6E">
      <w:pPr>
        <w:spacing w:after="0" w:line="240" w:lineRule="auto"/>
        <w:ind w:left="360"/>
        <w:contextualSpacing/>
        <w:rPr>
          <w:rFonts w:ascii="Times New Roman" w:eastAsia="Times New Roman" w:hAnsi="Times New Roman" w:cs="Times New Roman"/>
          <w:sz w:val="24"/>
          <w:szCs w:val="24"/>
          <w:lang w:eastAsia="pl-PL"/>
        </w:rPr>
      </w:pPr>
    </w:p>
    <w:p w14:paraId="269E4B0B" w14:textId="77777777" w:rsidR="00D21A6E" w:rsidRPr="00AC5859" w:rsidRDefault="00D21A6E" w:rsidP="00D21A6E">
      <w:pPr>
        <w:spacing w:after="0" w:line="240" w:lineRule="auto"/>
        <w:rPr>
          <w:rFonts w:ascii="Times New Roman" w:eastAsia="Calibri" w:hAnsi="Times New Roman" w:cs="Times New Roman"/>
          <w:b/>
          <w:sz w:val="24"/>
          <w:szCs w:val="24"/>
        </w:rPr>
      </w:pPr>
      <w:r w:rsidRPr="00AC5859">
        <w:rPr>
          <w:rFonts w:ascii="Times New Roman" w:eastAsia="Calibri" w:hAnsi="Times New Roman" w:cs="Times New Roman"/>
          <w:b/>
          <w:sz w:val="24"/>
          <w:szCs w:val="24"/>
        </w:rPr>
        <w:t>Jestem świadomy odpowiedzialności karnej za złożenie fałszywego oświadczenia.</w:t>
      </w:r>
    </w:p>
    <w:p w14:paraId="21B1A057" w14:textId="77777777" w:rsidR="00D21A6E" w:rsidRPr="00AC5859" w:rsidRDefault="00D21A6E" w:rsidP="00D21A6E">
      <w:pPr>
        <w:spacing w:after="0" w:line="240" w:lineRule="auto"/>
        <w:ind w:left="4248"/>
        <w:rPr>
          <w:rFonts w:ascii="Times New Roman" w:eastAsia="Times New Roman" w:hAnsi="Times New Roman" w:cs="Times New Roman"/>
          <w:sz w:val="24"/>
          <w:szCs w:val="24"/>
          <w:lang w:eastAsia="pl-PL"/>
        </w:rPr>
      </w:pPr>
    </w:p>
    <w:p w14:paraId="3660FE0D" w14:textId="77777777" w:rsidR="00D21A6E" w:rsidRPr="00AC5859" w:rsidRDefault="00D21A6E" w:rsidP="00D21A6E">
      <w:pPr>
        <w:spacing w:after="0" w:line="240" w:lineRule="auto"/>
        <w:ind w:left="4248"/>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w:t>
      </w:r>
    </w:p>
    <w:p w14:paraId="41FF0766" w14:textId="77777777" w:rsidR="00D21A6E" w:rsidRPr="00AC5859" w:rsidRDefault="00D21A6E" w:rsidP="00D21A6E">
      <w:pPr>
        <w:spacing w:after="0" w:line="240" w:lineRule="auto"/>
        <w:ind w:left="4248"/>
        <w:rPr>
          <w:rFonts w:ascii="Times New Roman" w:eastAsia="Times New Roman" w:hAnsi="Times New Roman" w:cs="Times New Roman"/>
          <w:i/>
          <w:iCs/>
          <w:lang w:eastAsia="pl-PL"/>
        </w:rPr>
      </w:pPr>
      <w:r w:rsidRPr="00AC5859">
        <w:rPr>
          <w:rFonts w:ascii="Times New Roman" w:eastAsia="Times New Roman" w:hAnsi="Times New Roman" w:cs="Times New Roman"/>
          <w:i/>
          <w:iCs/>
          <w:lang w:eastAsia="pl-PL"/>
        </w:rPr>
        <w:t>(data i podpis osoby składającej oświadczenie)</w:t>
      </w:r>
    </w:p>
    <w:p w14:paraId="6FCBA340" w14:textId="77777777" w:rsidR="00D21A6E" w:rsidRPr="00AC5859" w:rsidRDefault="00D21A6E" w:rsidP="00D21A6E">
      <w:pPr>
        <w:pBdr>
          <w:bottom w:val="single" w:sz="6" w:space="1" w:color="auto"/>
        </w:pBdr>
        <w:spacing w:after="0" w:line="240" w:lineRule="auto"/>
        <w:rPr>
          <w:rFonts w:ascii="Times New Roman" w:eastAsia="Times New Roman" w:hAnsi="Times New Roman" w:cs="Times New Roman"/>
          <w:sz w:val="24"/>
          <w:szCs w:val="24"/>
          <w:lang w:eastAsia="pl-PL"/>
        </w:rPr>
      </w:pPr>
    </w:p>
    <w:p w14:paraId="7242CE3A" w14:textId="77777777" w:rsidR="00D21A6E" w:rsidRPr="00AC5859" w:rsidRDefault="00D21A6E" w:rsidP="00D21A6E">
      <w:pPr>
        <w:spacing w:after="0" w:line="240" w:lineRule="auto"/>
        <w:jc w:val="right"/>
        <w:rPr>
          <w:rFonts w:ascii="Times New Roman" w:eastAsia="Times New Roman" w:hAnsi="Times New Roman" w:cs="Times New Roman"/>
          <w:sz w:val="24"/>
          <w:szCs w:val="24"/>
          <w:lang w:eastAsia="pl-PL"/>
        </w:rPr>
      </w:pP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r w:rsidRPr="00AC5859">
        <w:rPr>
          <w:rFonts w:ascii="Times New Roman" w:eastAsia="Times New Roman" w:hAnsi="Times New Roman" w:cs="Times New Roman"/>
          <w:sz w:val="24"/>
          <w:szCs w:val="24"/>
          <w:lang w:eastAsia="pl-PL"/>
        </w:rPr>
        <w:tab/>
      </w:r>
    </w:p>
    <w:bookmarkEnd w:id="13"/>
    <w:p w14:paraId="0F61312B" w14:textId="77777777" w:rsidR="00164137" w:rsidRPr="00C40F5A" w:rsidRDefault="00164137" w:rsidP="00164137">
      <w:pPr>
        <w:spacing w:after="0" w:line="240" w:lineRule="auto"/>
        <w:jc w:val="right"/>
        <w:rPr>
          <w:rFonts w:ascii="Times New Roman" w:eastAsia="Times New Roman" w:hAnsi="Times New Roman" w:cs="Times New Roman"/>
          <w:sz w:val="24"/>
          <w:szCs w:val="24"/>
          <w:lang w:eastAsia="pl-PL"/>
        </w:rPr>
      </w:pP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Times New Roman" w:hAnsi="Times New Roman" w:cs="Times New Roman"/>
          <w:sz w:val="24"/>
          <w:szCs w:val="24"/>
          <w:lang w:eastAsia="pl-PL"/>
        </w:rPr>
        <w:t xml:space="preserve">, dnia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Arial Unicode MS" w:hAnsi="Times New Roman" w:cs="Times New Roman"/>
          <w:sz w:val="24"/>
          <w:szCs w:val="24"/>
          <w:lang w:eastAsia="pl-PL"/>
        </w:rPr>
        <w:t xml:space="preserve"> </w:t>
      </w:r>
      <w:r w:rsidRPr="00C40F5A">
        <w:rPr>
          <w:rFonts w:ascii="Times New Roman" w:eastAsia="Times New Roman" w:hAnsi="Times New Roman" w:cs="Times New Roman"/>
          <w:sz w:val="24"/>
          <w:szCs w:val="24"/>
          <w:lang w:eastAsia="pl-PL"/>
        </w:rPr>
        <w:t>2021 r.</w:t>
      </w:r>
    </w:p>
    <w:p w14:paraId="1EA7EC68" w14:textId="77777777" w:rsidR="00164137" w:rsidRPr="00C40F5A" w:rsidRDefault="00164137" w:rsidP="00164137">
      <w:pPr>
        <w:spacing w:after="0" w:line="240" w:lineRule="auto"/>
        <w:jc w:val="right"/>
        <w:rPr>
          <w:rFonts w:ascii="Times New Roman" w:eastAsia="Times New Roman" w:hAnsi="Times New Roman" w:cs="Times New Roman"/>
          <w:sz w:val="24"/>
          <w:szCs w:val="24"/>
          <w:lang w:eastAsia="pl-PL"/>
        </w:rPr>
      </w:pPr>
    </w:p>
    <w:p w14:paraId="2B250496" w14:textId="77777777" w:rsidR="00164137" w:rsidRPr="00C40F5A" w:rsidRDefault="00164137" w:rsidP="00164137">
      <w:pPr>
        <w:spacing w:after="0" w:line="240" w:lineRule="auto"/>
        <w:jc w:val="center"/>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Oświadczenie</w:t>
      </w:r>
    </w:p>
    <w:p w14:paraId="462DA7D0" w14:textId="77777777" w:rsidR="00164137" w:rsidRDefault="00164137" w:rsidP="00164137">
      <w:pPr>
        <w:spacing w:after="0" w:line="48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Ja, niżej podpisana/y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Arial Unicode MS" w:hAnsi="Times New Roman" w:cs="Times New Roman"/>
          <w:sz w:val="24"/>
          <w:szCs w:val="24"/>
          <w:lang w:eastAsia="pl-PL"/>
        </w:rPr>
        <w:t xml:space="preserve"> (</w:t>
      </w:r>
      <w:r w:rsidRPr="00C40F5A">
        <w:rPr>
          <w:rFonts w:ascii="Times New Roman" w:eastAsia="Arial Unicode MS" w:hAnsi="Times New Roman" w:cs="Times New Roman"/>
          <w:i/>
          <w:iCs/>
          <w:sz w:val="24"/>
          <w:szCs w:val="24"/>
          <w:lang w:eastAsia="pl-PL"/>
        </w:rPr>
        <w:t>imię i nazwisko</w:t>
      </w:r>
      <w:r w:rsidRPr="00C40F5A">
        <w:rPr>
          <w:rFonts w:ascii="Times New Roman" w:eastAsia="Arial Unicode MS" w:hAnsi="Times New Roman" w:cs="Times New Roman"/>
          <w:sz w:val="24"/>
          <w:szCs w:val="24"/>
          <w:lang w:eastAsia="pl-PL"/>
        </w:rPr>
        <w:t xml:space="preserve">) </w:t>
      </w:r>
      <w:r w:rsidRPr="00C40F5A">
        <w:rPr>
          <w:rFonts w:ascii="Times New Roman" w:eastAsia="Times New Roman" w:hAnsi="Times New Roman" w:cs="Times New Roman"/>
          <w:sz w:val="24"/>
          <w:szCs w:val="24"/>
          <w:lang w:eastAsia="pl-PL"/>
        </w:rPr>
        <w:t xml:space="preserve">oświadczam, </w:t>
      </w:r>
    </w:p>
    <w:p w14:paraId="608BAEAD" w14:textId="77777777" w:rsidR="00164137" w:rsidRPr="00C40F5A" w:rsidRDefault="00164137" w:rsidP="00164137">
      <w:pPr>
        <w:spacing w:after="0" w:line="480" w:lineRule="auto"/>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 xml:space="preserve">że beneficjent rzeczywisty </w:t>
      </w:r>
      <w:r w:rsidRPr="00C40F5A">
        <w:rPr>
          <w:rFonts w:ascii="Times New Roman" w:eastAsia="Arial Unicode MS" w:hAnsi="Times New Roman" w:cs="Times New Roman"/>
          <w:sz w:val="24"/>
          <w:szCs w:val="24"/>
          <w:lang w:eastAsia="pl-PL"/>
        </w:rPr>
        <w:sym w:font="Symbol" w:char="F05B"/>
      </w:r>
      <w:r w:rsidRPr="00C40F5A">
        <w:rPr>
          <w:rFonts w:ascii="Times New Roman" w:eastAsia="Arial Unicode MS" w:hAnsi="Times New Roman" w:cs="Times New Roman"/>
          <w:sz w:val="24"/>
          <w:szCs w:val="24"/>
          <w:lang w:eastAsia="pl-PL"/>
        </w:rPr>
        <w:t>…</w:t>
      </w:r>
      <w:r>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t>..</w:t>
      </w:r>
      <w:r w:rsidRPr="00C40F5A">
        <w:rPr>
          <w:rFonts w:ascii="Times New Roman" w:eastAsia="Arial Unicode MS" w:hAnsi="Times New Roman" w:cs="Times New Roman"/>
          <w:sz w:val="24"/>
          <w:szCs w:val="24"/>
          <w:lang w:eastAsia="pl-PL"/>
        </w:rPr>
        <w:sym w:font="Symbol" w:char="F05D"/>
      </w:r>
      <w:r w:rsidRPr="00C40F5A">
        <w:rPr>
          <w:rFonts w:ascii="Times New Roman" w:eastAsia="Times New Roman" w:hAnsi="Times New Roman" w:cs="Times New Roman"/>
          <w:sz w:val="24"/>
          <w:szCs w:val="24"/>
          <w:lang w:eastAsia="pl-PL"/>
        </w:rPr>
        <w:t>:</w:t>
      </w:r>
    </w:p>
    <w:p w14:paraId="69B91410"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osobą zajmującą eksponowane stanowisko polityczne,</w:t>
      </w:r>
    </w:p>
    <w:p w14:paraId="7C439542"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osobą znaną jako bliski współpracownik osoby zajmującej eksponowane stanowisko polityczne,</w:t>
      </w:r>
    </w:p>
    <w:p w14:paraId="47C1F0F3" w14:textId="77777777" w:rsidR="00164137" w:rsidRPr="00C40F5A" w:rsidRDefault="00164137" w:rsidP="00893CDE">
      <w:pPr>
        <w:numPr>
          <w:ilvl w:val="1"/>
          <w:numId w:val="47"/>
        </w:numPr>
        <w:spacing w:after="0" w:line="240" w:lineRule="auto"/>
        <w:ind w:left="426" w:hanging="426"/>
        <w:contextualSpacing/>
        <w:jc w:val="both"/>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jest/nie jest* (</w:t>
      </w:r>
      <w:r w:rsidRPr="00C40F5A">
        <w:rPr>
          <w:rFonts w:ascii="Times New Roman" w:eastAsia="Times New Roman" w:hAnsi="Times New Roman" w:cs="Times New Roman"/>
          <w:i/>
          <w:sz w:val="24"/>
          <w:szCs w:val="24"/>
          <w:lang w:eastAsia="pl-PL"/>
        </w:rPr>
        <w:t>niepotrzebne skreślić</w:t>
      </w:r>
      <w:r w:rsidRPr="00C40F5A">
        <w:rPr>
          <w:rFonts w:ascii="Times New Roman" w:eastAsia="Times New Roman" w:hAnsi="Times New Roman" w:cs="Times New Roman"/>
          <w:sz w:val="24"/>
          <w:szCs w:val="24"/>
          <w:lang w:eastAsia="pl-PL"/>
        </w:rPr>
        <w:t>) członkiem rodziny osoby zajmującej eksponowane stanowisko polityczne.</w:t>
      </w:r>
    </w:p>
    <w:p w14:paraId="76456A5F" w14:textId="77777777" w:rsidR="00164137" w:rsidRPr="00C40F5A" w:rsidRDefault="00164137" w:rsidP="00164137">
      <w:pPr>
        <w:spacing w:after="0" w:line="240" w:lineRule="auto"/>
        <w:ind w:left="1080"/>
        <w:contextualSpacing/>
        <w:rPr>
          <w:rFonts w:ascii="Times New Roman" w:eastAsia="Times New Roman" w:hAnsi="Times New Roman" w:cs="Times New Roman"/>
          <w:sz w:val="24"/>
          <w:szCs w:val="24"/>
          <w:lang w:eastAsia="pl-PL"/>
        </w:rPr>
      </w:pPr>
    </w:p>
    <w:p w14:paraId="600EC562" w14:textId="77777777" w:rsidR="00164137" w:rsidRPr="00C40F5A" w:rsidRDefault="00164137" w:rsidP="00164137">
      <w:pPr>
        <w:spacing w:after="0" w:line="240" w:lineRule="auto"/>
        <w:rPr>
          <w:rFonts w:ascii="Times New Roman" w:eastAsia="Times New Roman" w:hAnsi="Times New Roman" w:cs="Times New Roman"/>
          <w:b/>
          <w:sz w:val="24"/>
          <w:szCs w:val="24"/>
          <w:lang w:eastAsia="pl-PL"/>
        </w:rPr>
      </w:pPr>
      <w:r w:rsidRPr="00C40F5A">
        <w:rPr>
          <w:rFonts w:ascii="Times New Roman" w:eastAsia="Times New Roman" w:hAnsi="Times New Roman" w:cs="Times New Roman"/>
          <w:b/>
          <w:sz w:val="24"/>
          <w:szCs w:val="24"/>
          <w:lang w:eastAsia="pl-PL"/>
        </w:rPr>
        <w:t>Jestem świadomy odpowiedzialności karnej za złożenie fałszywego oświadczenia.</w:t>
      </w:r>
    </w:p>
    <w:p w14:paraId="31B718A5" w14:textId="77777777" w:rsidR="00164137" w:rsidRPr="00C40F5A" w:rsidRDefault="00164137" w:rsidP="00164137">
      <w:pPr>
        <w:spacing w:after="0" w:line="240" w:lineRule="auto"/>
        <w:rPr>
          <w:rFonts w:ascii="Times New Roman" w:eastAsia="Times New Roman" w:hAnsi="Times New Roman" w:cs="Times New Roman"/>
          <w:b/>
          <w:sz w:val="24"/>
          <w:szCs w:val="24"/>
          <w:lang w:eastAsia="pl-PL"/>
        </w:rPr>
      </w:pPr>
    </w:p>
    <w:p w14:paraId="583935D3" w14:textId="77777777" w:rsidR="00164137" w:rsidRPr="00C40F5A" w:rsidRDefault="00164137" w:rsidP="00164137">
      <w:pPr>
        <w:spacing w:after="0" w:line="240" w:lineRule="auto"/>
        <w:ind w:left="4248"/>
        <w:rPr>
          <w:rFonts w:ascii="Times New Roman" w:eastAsia="Times New Roman" w:hAnsi="Times New Roman" w:cs="Times New Roman"/>
          <w:sz w:val="24"/>
          <w:szCs w:val="24"/>
          <w:lang w:eastAsia="pl-PL"/>
        </w:rPr>
      </w:pPr>
      <w:r w:rsidRPr="00C40F5A">
        <w:rPr>
          <w:rFonts w:ascii="Times New Roman" w:eastAsia="Times New Roman" w:hAnsi="Times New Roman" w:cs="Times New Roman"/>
          <w:sz w:val="24"/>
          <w:szCs w:val="24"/>
          <w:lang w:eastAsia="pl-PL"/>
        </w:rPr>
        <w:t>………………………………………………..</w:t>
      </w:r>
    </w:p>
    <w:p w14:paraId="25D2CF39" w14:textId="77777777" w:rsidR="00164137" w:rsidRPr="00C40F5A" w:rsidRDefault="00164137" w:rsidP="00164137">
      <w:pPr>
        <w:spacing w:after="0" w:line="240" w:lineRule="auto"/>
        <w:ind w:left="4248"/>
        <w:rPr>
          <w:rFonts w:ascii="Times New Roman" w:eastAsia="Times New Roman" w:hAnsi="Times New Roman" w:cs="Times New Roman"/>
          <w:i/>
          <w:iCs/>
          <w:sz w:val="24"/>
          <w:szCs w:val="24"/>
          <w:lang w:eastAsia="pl-PL"/>
        </w:rPr>
      </w:pPr>
      <w:r w:rsidRPr="00C40F5A">
        <w:rPr>
          <w:rFonts w:ascii="Times New Roman" w:eastAsia="Times New Roman" w:hAnsi="Times New Roman" w:cs="Times New Roman"/>
          <w:i/>
          <w:iCs/>
          <w:sz w:val="24"/>
          <w:szCs w:val="24"/>
          <w:lang w:eastAsia="pl-PL"/>
        </w:rPr>
        <w:t>(data i podpis osoby składającej oświadczenie)</w:t>
      </w:r>
    </w:p>
    <w:p w14:paraId="236482F1" w14:textId="77777777" w:rsidR="00164137" w:rsidRPr="00C40F5A" w:rsidRDefault="00164137" w:rsidP="00164137">
      <w:pPr>
        <w:pBdr>
          <w:bottom w:val="single" w:sz="6" w:space="1" w:color="auto"/>
        </w:pBdr>
        <w:spacing w:after="0" w:line="240" w:lineRule="auto"/>
        <w:jc w:val="both"/>
        <w:rPr>
          <w:rFonts w:ascii="Times New Roman" w:eastAsia="Times New Roman" w:hAnsi="Times New Roman" w:cs="Times New Roman"/>
          <w:b/>
          <w:bCs/>
          <w:iCs/>
          <w:sz w:val="24"/>
          <w:szCs w:val="24"/>
          <w:lang w:eastAsia="pl-PL"/>
        </w:rPr>
      </w:pPr>
    </w:p>
    <w:p w14:paraId="62002B18" w14:textId="77777777" w:rsidR="00164137" w:rsidRPr="00A61E11" w:rsidRDefault="00164137" w:rsidP="00164137">
      <w:pPr>
        <w:jc w:val="both"/>
        <w:rPr>
          <w:rFonts w:ascii="Times New Roman" w:hAnsi="Times New Roman" w:cs="Times New Roman"/>
          <w:b/>
          <w:bCs/>
          <w:iCs/>
        </w:rPr>
      </w:pPr>
      <w:r w:rsidRPr="00A61E11">
        <w:rPr>
          <w:rFonts w:ascii="Times New Roman" w:hAnsi="Times New Roman" w:cs="Times New Roman"/>
          <w:b/>
          <w:bCs/>
          <w:iCs/>
        </w:rPr>
        <w:t>W przypadku ustalenia, że składający lub beneficjent rzeczywisty jest osobą zajmującą eksponowane stanowisko polityczne, wskazanie źródła majątku Klienta:</w:t>
      </w:r>
    </w:p>
    <w:p w14:paraId="3B8225DD" w14:textId="77777777" w:rsidR="00164137" w:rsidRPr="00A61E11" w:rsidRDefault="00164137" w:rsidP="00164137">
      <w:pPr>
        <w:spacing w:after="0" w:line="240" w:lineRule="auto"/>
        <w:jc w:val="center"/>
        <w:rPr>
          <w:rFonts w:ascii="Times New Roman" w:eastAsia="Times New Roman" w:hAnsi="Times New Roman" w:cs="Times New Roman"/>
          <w:lang w:eastAsia="pl-PL"/>
        </w:rPr>
      </w:pPr>
      <w:r w:rsidRPr="00A61E11">
        <w:rPr>
          <w:rFonts w:ascii="Times New Roman" w:eastAsia="Times New Roman" w:hAnsi="Times New Roman" w:cs="Times New Roman"/>
          <w:b/>
          <w:bCs/>
          <w:iCs/>
          <w:lang w:eastAsia="pl-PL"/>
        </w:rPr>
        <w:t>…………………………………………………………………………………………………………</w:t>
      </w:r>
      <w:r w:rsidRPr="00A61E11">
        <w:rPr>
          <w:rFonts w:ascii="Times New Roman" w:eastAsia="Times New Roman" w:hAnsi="Times New Roman" w:cs="Times New Roman"/>
          <w:lang w:eastAsia="pl-PL"/>
        </w:rPr>
        <w:t>………</w:t>
      </w:r>
    </w:p>
    <w:p w14:paraId="0AF36994" w14:textId="77777777" w:rsidR="00164137" w:rsidRPr="00A61E11" w:rsidRDefault="00164137" w:rsidP="00164137">
      <w:pPr>
        <w:spacing w:after="0" w:line="240" w:lineRule="auto"/>
        <w:jc w:val="right"/>
        <w:rPr>
          <w:rFonts w:ascii="Times New Roman" w:eastAsia="Times New Roman" w:hAnsi="Times New Roman" w:cs="Times New Roman"/>
          <w:lang w:eastAsia="pl-PL"/>
        </w:rPr>
      </w:pPr>
    </w:p>
    <w:p w14:paraId="37260186" w14:textId="77777777" w:rsidR="00164137" w:rsidRPr="00A61E11" w:rsidRDefault="00164137" w:rsidP="00164137">
      <w:pPr>
        <w:spacing w:after="0" w:line="240" w:lineRule="auto"/>
        <w:jc w:val="right"/>
        <w:rPr>
          <w:rFonts w:ascii="Times New Roman" w:eastAsia="Times New Roman" w:hAnsi="Times New Roman" w:cs="Times New Roman"/>
          <w:lang w:eastAsia="pl-PL"/>
        </w:rPr>
      </w:pPr>
      <w:r w:rsidRPr="00A61E11">
        <w:rPr>
          <w:rFonts w:ascii="Times New Roman" w:eastAsia="Times New Roman" w:hAnsi="Times New Roman" w:cs="Times New Roman"/>
          <w:lang w:eastAsia="pl-PL"/>
        </w:rPr>
        <w:t>………………………………………..</w:t>
      </w:r>
    </w:p>
    <w:p w14:paraId="48153258" w14:textId="77777777" w:rsidR="00164137" w:rsidRPr="00A61E11" w:rsidRDefault="00164137" w:rsidP="00164137">
      <w:pPr>
        <w:spacing w:after="0" w:line="240" w:lineRule="auto"/>
        <w:ind w:left="4248"/>
        <w:rPr>
          <w:rFonts w:ascii="Times New Roman" w:eastAsia="Times New Roman" w:hAnsi="Times New Roman" w:cs="Times New Roman"/>
          <w:i/>
          <w:iCs/>
          <w:lang w:eastAsia="pl-PL"/>
        </w:rPr>
      </w:pPr>
      <w:r w:rsidRPr="00A61E11">
        <w:rPr>
          <w:rFonts w:ascii="Times New Roman" w:eastAsia="Times New Roman" w:hAnsi="Times New Roman" w:cs="Times New Roman"/>
          <w:i/>
          <w:iCs/>
          <w:lang w:eastAsia="pl-PL"/>
        </w:rPr>
        <w:t>(data i podpis osoby składającej oświadczenie)</w:t>
      </w:r>
    </w:p>
    <w:p w14:paraId="70392A70" w14:textId="77777777" w:rsidR="00164137" w:rsidRPr="00A61E11" w:rsidRDefault="00164137" w:rsidP="00164137">
      <w:pPr>
        <w:jc w:val="both"/>
        <w:rPr>
          <w:rFonts w:ascii="Times New Roman" w:eastAsia="Times New Roman" w:hAnsi="Times New Roman" w:cs="Times New Roman"/>
          <w:b/>
          <w:bCs/>
          <w:color w:val="333333"/>
          <w:shd w:val="clear" w:color="auto" w:fill="FFFFFF"/>
          <w:lang w:eastAsia="pl-PL"/>
        </w:rPr>
      </w:pPr>
      <w:r w:rsidRPr="00A61E11">
        <w:rPr>
          <w:rFonts w:ascii="Times New Roman" w:hAnsi="Times New Roman" w:cs="Times New Roman"/>
          <w:b/>
          <w:bCs/>
          <w:iCs/>
        </w:rPr>
        <w:t xml:space="preserve">W przypadku ustalenia, że składający lub beneficjent rzeczywisty jest osobą zajmującą eksponowane stanowisko polityczne, wskazanie źródła </w:t>
      </w:r>
      <w:r w:rsidRPr="00A61E11">
        <w:rPr>
          <w:rFonts w:ascii="Times New Roman" w:eastAsia="Times New Roman" w:hAnsi="Times New Roman" w:cs="Times New Roman"/>
          <w:b/>
          <w:bCs/>
          <w:color w:val="333333"/>
          <w:shd w:val="clear" w:color="auto" w:fill="FFFFFF"/>
          <w:lang w:eastAsia="pl-PL"/>
        </w:rPr>
        <w:t>pochodzenia wartości majątkowych pozostających w dyspozycji klienta:</w:t>
      </w:r>
    </w:p>
    <w:p w14:paraId="5C1E0E09" w14:textId="77777777" w:rsidR="00164137" w:rsidRPr="00A61E11" w:rsidRDefault="00164137" w:rsidP="00164137">
      <w:pPr>
        <w:spacing w:after="0" w:line="240" w:lineRule="auto"/>
        <w:rPr>
          <w:rFonts w:ascii="Times New Roman" w:hAnsi="Times New Roman" w:cs="Times New Roman"/>
          <w:color w:val="333333"/>
          <w:shd w:val="clear" w:color="auto" w:fill="FFFFFF"/>
        </w:rPr>
      </w:pPr>
      <w:r w:rsidRPr="00A61E11">
        <w:rPr>
          <w:rFonts w:ascii="Times New Roman" w:hAnsi="Times New Roman" w:cs="Times New Roman"/>
          <w:color w:val="333333"/>
          <w:shd w:val="clear" w:color="auto" w:fill="FFFFFF"/>
        </w:rPr>
        <w:t>……………………………………………………………………………………………………………………………</w:t>
      </w:r>
    </w:p>
    <w:p w14:paraId="080D5926" w14:textId="77777777" w:rsidR="00164137" w:rsidRPr="00A61E11" w:rsidRDefault="00164137" w:rsidP="00164137">
      <w:pPr>
        <w:spacing w:after="0" w:line="240" w:lineRule="auto"/>
        <w:jc w:val="right"/>
        <w:rPr>
          <w:rFonts w:ascii="Times New Roman" w:eastAsia="Times New Roman" w:hAnsi="Times New Roman" w:cs="Times New Roman"/>
          <w:lang w:eastAsia="pl-PL"/>
        </w:rPr>
      </w:pPr>
    </w:p>
    <w:p w14:paraId="0321AD2C" w14:textId="77777777" w:rsidR="00164137" w:rsidRPr="00A61E11" w:rsidRDefault="00164137" w:rsidP="00164137">
      <w:pPr>
        <w:spacing w:after="0" w:line="240" w:lineRule="auto"/>
        <w:jc w:val="right"/>
        <w:rPr>
          <w:rFonts w:ascii="Times New Roman" w:eastAsia="Times New Roman" w:hAnsi="Times New Roman" w:cs="Times New Roman"/>
          <w:lang w:eastAsia="pl-PL"/>
        </w:rPr>
      </w:pPr>
      <w:r w:rsidRPr="00A61E11">
        <w:rPr>
          <w:rFonts w:ascii="Times New Roman" w:eastAsia="Times New Roman" w:hAnsi="Times New Roman" w:cs="Times New Roman"/>
          <w:lang w:eastAsia="pl-PL"/>
        </w:rPr>
        <w:t>………………………………………..</w:t>
      </w:r>
    </w:p>
    <w:p w14:paraId="3DFD2476" w14:textId="77777777" w:rsidR="00164137" w:rsidRPr="00A61E11" w:rsidRDefault="00164137" w:rsidP="00164137">
      <w:pPr>
        <w:spacing w:after="0" w:line="240" w:lineRule="auto"/>
        <w:ind w:left="4248"/>
        <w:rPr>
          <w:rFonts w:ascii="Times New Roman" w:eastAsia="Times New Roman" w:hAnsi="Times New Roman" w:cs="Times New Roman"/>
          <w:i/>
          <w:iCs/>
          <w:lang w:eastAsia="pl-PL"/>
        </w:rPr>
      </w:pPr>
      <w:r w:rsidRPr="00A61E11">
        <w:rPr>
          <w:rFonts w:ascii="Times New Roman" w:eastAsia="Times New Roman" w:hAnsi="Times New Roman" w:cs="Times New Roman"/>
          <w:i/>
          <w:iCs/>
          <w:lang w:eastAsia="pl-PL"/>
        </w:rPr>
        <w:t>(data i podpis osoby składającej oświadczenie)</w:t>
      </w:r>
    </w:p>
    <w:p w14:paraId="336C948B" w14:textId="0F6C419D"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471DCE85" w14:textId="77777777" w:rsidR="00054C3A" w:rsidRDefault="00054C3A" w:rsidP="00164137">
      <w:pPr>
        <w:spacing w:after="0" w:line="240" w:lineRule="auto"/>
        <w:jc w:val="both"/>
        <w:rPr>
          <w:rFonts w:ascii="Times New Roman" w:eastAsia="Times New Roman" w:hAnsi="Times New Roman" w:cs="Times New Roman"/>
          <w:i/>
          <w:sz w:val="18"/>
          <w:szCs w:val="18"/>
          <w:lang w:eastAsia="pl-PL"/>
        </w:rPr>
      </w:pPr>
    </w:p>
    <w:p w14:paraId="694F9A33"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lastRenderedPageBreak/>
        <w:t>Wyciąg z ustawy z dnia 1 marca 2018 roku o przeciwdziałaniu praniu pieniędzy oraz finansowaniu terroryzmu:</w:t>
      </w:r>
    </w:p>
    <w:p w14:paraId="2DDB8978"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5A358C7F"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11</w:t>
      </w:r>
    </w:p>
    <w:p w14:paraId="535BBE0D" w14:textId="77777777" w:rsidR="00164137" w:rsidRPr="008B694B" w:rsidRDefault="00164137" w:rsidP="00164137">
      <w:pPr>
        <w:spacing w:after="0" w:line="240" w:lineRule="auto"/>
        <w:jc w:val="both"/>
        <w:rPr>
          <w:rFonts w:ascii="Times New Roman" w:eastAsia="Times New Roman" w:hAnsi="Times New Roman" w:cs="Times New Roman"/>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osobach zajmujących eksponowane stanowiska polityczne</w:t>
      </w:r>
      <w:r w:rsidRPr="008B694B">
        <w:rPr>
          <w:rFonts w:ascii="Times New Roman" w:eastAsia="Times New Roman" w:hAnsi="Times New Roman" w:cs="Times New Roman"/>
          <w:i/>
          <w:sz w:val="18"/>
          <w:szCs w:val="18"/>
          <w:lang w:eastAsia="pl-PL"/>
        </w:rPr>
        <w:t xml:space="preserve"> - rozumie się przez to</w:t>
      </w:r>
      <w:r w:rsidRPr="008B694B">
        <w:rPr>
          <w:rFonts w:ascii="Times New Roman" w:eastAsia="Times New Roman" w:hAnsi="Times New Roman" w:cs="Times New Roman"/>
          <w:color w:val="333333"/>
          <w:sz w:val="18"/>
          <w:szCs w:val="18"/>
          <w:shd w:val="clear" w:color="auto" w:fill="FFFFFF"/>
          <w:lang w:eastAsia="pl-PL"/>
        </w:rPr>
        <w:t>, z wyłączeniem grup stanowisk średniego i niższego szczebla, osoby zajmujące znaczące stanowiska publiczne lub pełniące znaczące funkcje publiczne, w tym:</w:t>
      </w:r>
    </w:p>
    <w:p w14:paraId="0196D15E"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szefów państw, szefów rządów, ministrów, wiceministrów oraz sekretarzy stanu,</w:t>
      </w:r>
    </w:p>
    <w:p w14:paraId="11EAB20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członków parlamentu lub podobnych organów ustawodawczych,</w:t>
      </w:r>
    </w:p>
    <w:p w14:paraId="73BD91A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 członków organów zarządzających partii politycznych,</w:t>
      </w:r>
    </w:p>
    <w:p w14:paraId="4A8AE0A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d) członków sądów najwyższych, trybunałów konstytucyjnych oraz innych organów sądowych wysokiego szczebla, których decyzje nie podlegają zaskarżeniu, z wyjątkiem trybów nadzwyczajnych,</w:t>
      </w:r>
    </w:p>
    <w:p w14:paraId="4CD9EC8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e) członków trybunałów obrachunkowych lub zarządów banków centralnych,</w:t>
      </w:r>
    </w:p>
    <w:p w14:paraId="5F5463F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f) ambasadorów, chargés d'affaires oraz wyższych oficerów sił zbrojnych,</w:t>
      </w:r>
    </w:p>
    <w:p w14:paraId="438BE1E8"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g) członków organów administracyjnych, zarządczych lub nadzorczych przedsiębiorstw państwowych, spółek z udziałem Skarbu Państwa, w których ponad połowa akcji albo udziałów należy do Skarbu Państwa lub innych państwowych osób prawnych,</w:t>
      </w:r>
    </w:p>
    <w:p w14:paraId="68665FB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h) dyrektorów, zastępców dyrektorów oraz członków organów organizacji międzynarodowych lub osoby pełniące równoważne funkcje w tych organizacjach,</w:t>
      </w:r>
    </w:p>
    <w:p w14:paraId="3A71DE0C"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i) dyrektorów generalnych w urzędach naczelnych i centralnych organów państwowych oraz dyrektorów generalnych urzędów wojewódzkich,</w:t>
      </w:r>
    </w:p>
    <w:p w14:paraId="3D60368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j) inne osoby zajmujące stanowiska publiczne lub pełniące funkcje publiczne w organach państwa lub centralnych organach administracji rządowej;</w:t>
      </w:r>
    </w:p>
    <w:p w14:paraId="2F195793"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7A417D83"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12)</w:t>
      </w:r>
    </w:p>
    <w:p w14:paraId="3D7905FF"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osobach znanych jako bliscy współpracownicy osoby zajmującej eksponowane stanowisko polityczne</w:t>
      </w:r>
      <w:r w:rsidRPr="008B694B">
        <w:rPr>
          <w:rFonts w:ascii="Times New Roman" w:eastAsia="Times New Roman" w:hAnsi="Times New Roman" w:cs="Times New Roman"/>
          <w:i/>
          <w:sz w:val="18"/>
          <w:szCs w:val="18"/>
          <w:lang w:eastAsia="pl-PL"/>
        </w:rPr>
        <w:t xml:space="preserve"> - rozumie się przez to:</w:t>
      </w:r>
    </w:p>
    <w:p w14:paraId="66E7E7C5"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69B34C2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1E7C667B" w14:textId="77777777" w:rsidR="00164137" w:rsidRDefault="00164137" w:rsidP="00164137">
      <w:pPr>
        <w:spacing w:after="0" w:line="240" w:lineRule="auto"/>
        <w:jc w:val="both"/>
        <w:rPr>
          <w:rFonts w:ascii="Times New Roman" w:eastAsia="Times New Roman" w:hAnsi="Times New Roman" w:cs="Times New Roman"/>
          <w:i/>
          <w:sz w:val="18"/>
          <w:szCs w:val="18"/>
          <w:lang w:eastAsia="pl-PL"/>
        </w:rPr>
      </w:pPr>
    </w:p>
    <w:p w14:paraId="25744404"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Art. 2 ust. 2 pkt 3)</w:t>
      </w:r>
    </w:p>
    <w:p w14:paraId="7862244B" w14:textId="77777777" w:rsidR="00164137" w:rsidRPr="008B694B" w:rsidRDefault="00164137" w:rsidP="00164137">
      <w:pPr>
        <w:spacing w:after="0" w:line="240" w:lineRule="auto"/>
        <w:jc w:val="both"/>
        <w:rPr>
          <w:rFonts w:ascii="Times New Roman" w:eastAsia="Times New Roman" w:hAnsi="Times New Roman" w:cs="Times New Roman"/>
          <w:i/>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członkach rodziny osoby zajmującej eksponowane stanowisko polityczne</w:t>
      </w:r>
      <w:r w:rsidRPr="008B694B">
        <w:rPr>
          <w:rFonts w:ascii="Times New Roman" w:eastAsia="Times New Roman" w:hAnsi="Times New Roman" w:cs="Times New Roman"/>
          <w:i/>
          <w:sz w:val="18"/>
          <w:szCs w:val="18"/>
          <w:lang w:eastAsia="pl-PL"/>
        </w:rPr>
        <w:t xml:space="preserve"> - rozumie się przez to:</w:t>
      </w:r>
    </w:p>
    <w:p w14:paraId="68173F1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małżonka lub osobę pozostającą we wspólnym pożyciu z osobą zajmującą eksponowane stanowisko polityczne,</w:t>
      </w:r>
    </w:p>
    <w:p w14:paraId="5EDC3A48"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b) dziecko osoby zajmującej eksponowane stanowisko polityczne i jego małżonka lub osoby pozostającej we wspólnym pożyciu,</w:t>
      </w:r>
    </w:p>
    <w:p w14:paraId="41B4CFB2"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 rodziców osoby zajmującej eksponowane stanowisko polityczne;</w:t>
      </w:r>
    </w:p>
    <w:p w14:paraId="5090BCF3" w14:textId="77777777" w:rsidR="00164137" w:rsidRDefault="00164137" w:rsidP="00164137">
      <w:pPr>
        <w:spacing w:after="0" w:line="240" w:lineRule="auto"/>
        <w:jc w:val="both"/>
        <w:rPr>
          <w:rFonts w:ascii="Times New Roman" w:eastAsia="Times New Roman" w:hAnsi="Times New Roman" w:cs="Times New Roman"/>
          <w:i/>
          <w:iCs/>
          <w:sz w:val="18"/>
          <w:szCs w:val="18"/>
          <w:lang w:eastAsia="pl-PL"/>
        </w:rPr>
      </w:pPr>
    </w:p>
    <w:p w14:paraId="5BAD9596" w14:textId="77777777" w:rsidR="00164137" w:rsidRPr="008B694B" w:rsidRDefault="00164137" w:rsidP="00164137">
      <w:pPr>
        <w:spacing w:after="0" w:line="240" w:lineRule="auto"/>
        <w:jc w:val="both"/>
        <w:rPr>
          <w:rFonts w:ascii="Times New Roman" w:eastAsia="Times New Roman" w:hAnsi="Times New Roman" w:cs="Times New Roman"/>
          <w:i/>
          <w:iCs/>
          <w:sz w:val="18"/>
          <w:szCs w:val="18"/>
          <w:lang w:eastAsia="pl-PL"/>
        </w:rPr>
      </w:pPr>
      <w:r w:rsidRPr="008B694B">
        <w:rPr>
          <w:rFonts w:ascii="Times New Roman" w:eastAsia="Times New Roman" w:hAnsi="Times New Roman" w:cs="Times New Roman"/>
          <w:i/>
          <w:iCs/>
          <w:sz w:val="18"/>
          <w:szCs w:val="18"/>
          <w:lang w:eastAsia="pl-PL"/>
        </w:rPr>
        <w:t>art. 2 ust. 2 pkt 1):</w:t>
      </w:r>
    </w:p>
    <w:p w14:paraId="2D507722" w14:textId="77777777" w:rsidR="00164137" w:rsidRPr="008B694B" w:rsidRDefault="00164137" w:rsidP="00164137">
      <w:pPr>
        <w:spacing w:after="0" w:line="240" w:lineRule="auto"/>
        <w:jc w:val="both"/>
        <w:rPr>
          <w:rFonts w:ascii="Times New Roman" w:eastAsia="Times New Roman" w:hAnsi="Times New Roman" w:cs="Times New Roman"/>
          <w:sz w:val="18"/>
          <w:szCs w:val="18"/>
          <w:lang w:eastAsia="pl-PL"/>
        </w:rPr>
      </w:pPr>
      <w:r w:rsidRPr="008B694B">
        <w:rPr>
          <w:rFonts w:ascii="Times New Roman" w:eastAsia="Times New Roman" w:hAnsi="Times New Roman" w:cs="Times New Roman"/>
          <w:i/>
          <w:sz w:val="18"/>
          <w:szCs w:val="18"/>
          <w:lang w:eastAsia="pl-PL"/>
        </w:rPr>
        <w:t xml:space="preserve">Ilekroć w ustawie jest mowa o </w:t>
      </w:r>
      <w:r w:rsidRPr="008B694B">
        <w:rPr>
          <w:rFonts w:ascii="Times New Roman" w:eastAsia="Times New Roman" w:hAnsi="Times New Roman" w:cs="Times New Roman"/>
          <w:b/>
          <w:i/>
          <w:sz w:val="18"/>
          <w:szCs w:val="18"/>
          <w:lang w:eastAsia="pl-PL"/>
        </w:rPr>
        <w:t>beneficjencie rzeczywistym</w:t>
      </w:r>
      <w:r w:rsidRPr="008B694B">
        <w:rPr>
          <w:rFonts w:ascii="Times New Roman" w:eastAsia="Times New Roman" w:hAnsi="Times New Roman" w:cs="Times New Roman"/>
          <w:i/>
          <w:sz w:val="18"/>
          <w:szCs w:val="18"/>
          <w:lang w:eastAsia="pl-PL"/>
        </w:rPr>
        <w:t xml:space="preserve"> - rozumie się przez to </w:t>
      </w:r>
      <w:r w:rsidRPr="008B694B">
        <w:rPr>
          <w:rFonts w:ascii="Times New Roman" w:eastAsia="Times New Roman" w:hAnsi="Times New Roman" w:cs="Times New Roman"/>
          <w:color w:val="333333"/>
          <w:sz w:val="18"/>
          <w:szCs w:val="18"/>
          <w:shd w:val="clear" w:color="auto" w:fill="FFFFFF"/>
          <w:lang w:eastAsia="pl-PL"/>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w:t>
      </w:r>
    </w:p>
    <w:p w14:paraId="02F70C7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5AA55AFD"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będącą udziałowcem lub akcjonariuszem, której przysługuje prawo własności więcej niż 25% ogólnej liczby udziałów lub akcji tej osoby prawnej,</w:t>
      </w:r>
    </w:p>
    <w:p w14:paraId="14A07322"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dysponującą więcej niż 25% ogólnej liczby głosów w organie stanowiącym tej osoby prawnej, także jako zastawnik albo użytkownik, lub na podstawie porozumień z innymi uprawnionymi do głosu,</w:t>
      </w:r>
    </w:p>
    <w:p w14:paraId="6A6D93F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08D1BEC0"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xml:space="preserve">– osobę fizyczną sprawującą kontrolę nad osobą prawną poprzez posiadanie uprawnień, o których mowa w </w:t>
      </w:r>
      <w:hyperlink r:id="rId22" w:anchor="/document/16796295?unitId=art(3)ust(1)pkt(37)&amp;cm=DOCUMENT" w:tgtFrame="_blank" w:history="1">
        <w:r w:rsidRPr="008B694B">
          <w:rPr>
            <w:rFonts w:ascii="Times New Roman" w:eastAsia="Times New Roman" w:hAnsi="Times New Roman" w:cs="Times New Roman"/>
            <w:color w:val="1B7AB8"/>
            <w:sz w:val="18"/>
            <w:szCs w:val="18"/>
            <w:u w:val="single"/>
            <w:lang w:eastAsia="pl-PL"/>
          </w:rPr>
          <w:t>art. 3 ust. 1 pkt 37</w:t>
        </w:r>
      </w:hyperlink>
      <w:r w:rsidRPr="008B694B">
        <w:rPr>
          <w:rFonts w:ascii="Times New Roman" w:eastAsia="Times New Roman" w:hAnsi="Times New Roman" w:cs="Times New Roman"/>
          <w:color w:val="333333"/>
          <w:sz w:val="18"/>
          <w:szCs w:val="18"/>
          <w:lang w:eastAsia="pl-PL"/>
        </w:rPr>
        <w:t xml:space="preserve"> ustawy z dnia 29 września 1994 r. o rachunkowości (Dz. U. z 2021 r. poz. 217), lub</w:t>
      </w:r>
    </w:p>
    <w:p w14:paraId="718F8DAF"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osobę fizyczną zajmującą wyższe stanowisko kierownicze w przypadku udokumentowanego braku możliwości ustalenia lub wątpliwości co do tożsamości osób fizycznych określonych w tiret pierwszym-czwartym oraz w przypadku niestwierdzenia podejrzeń prania pieniędzy lub finansowania terroryzmu,</w:t>
      </w:r>
    </w:p>
    <w:p w14:paraId="2B3B6CC9" w14:textId="77777777" w:rsidR="00164137" w:rsidRPr="008B694B" w:rsidRDefault="00164137" w:rsidP="00164137">
      <w:pPr>
        <w:shd w:val="clear" w:color="auto" w:fill="FFFFFF"/>
        <w:spacing w:after="0" w:line="240" w:lineRule="auto"/>
        <w:jc w:val="both"/>
        <w:rPr>
          <w:rFonts w:ascii="Times New Roman" w:hAnsi="Times New Roman" w:cs="Times New Roman"/>
          <w:color w:val="333333"/>
          <w:sz w:val="18"/>
          <w:szCs w:val="18"/>
        </w:rPr>
      </w:pPr>
      <w:r w:rsidRPr="008B694B">
        <w:rPr>
          <w:rFonts w:ascii="Times New Roman" w:hAnsi="Times New Roman" w:cs="Times New Roman"/>
          <w:color w:val="333333"/>
          <w:sz w:val="18"/>
          <w:szCs w:val="18"/>
        </w:rPr>
        <w:t>b)w przypadku trustu:</w:t>
      </w:r>
    </w:p>
    <w:p w14:paraId="21C91863"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założyciela,</w:t>
      </w:r>
    </w:p>
    <w:p w14:paraId="3AB95EBD"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powiernika,</w:t>
      </w:r>
    </w:p>
    <w:p w14:paraId="74744B27"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nadzorcę, jeżeli został ustanowiony,</w:t>
      </w:r>
    </w:p>
    <w:p w14:paraId="2C7416D9"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beneficjenta lub - w przypadku gdy osoby fizyczne czerpiące korzyści z danego trustu nie zostały jeszcze określone - grupę osób, w których głównym interesie powstał lub działa trust,</w:t>
      </w:r>
    </w:p>
    <w:p w14:paraId="7C9D4A16"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inną osobę sprawującą kontrolę nad trustem,</w:t>
      </w:r>
    </w:p>
    <w:p w14:paraId="3930243B"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 inną osobę fizyczną posiadającą uprawnienia lub wykonującą obowiązki równoważne z określonymi w tiret pierwszym-piątym,</w:t>
      </w:r>
    </w:p>
    <w:p w14:paraId="06EAB731" w14:textId="77777777" w:rsidR="00164137" w:rsidRPr="008B694B" w:rsidRDefault="00164137" w:rsidP="00164137">
      <w:pPr>
        <w:shd w:val="clear" w:color="auto" w:fill="FFFFFF"/>
        <w:spacing w:after="0" w:line="240" w:lineRule="auto"/>
        <w:jc w:val="both"/>
        <w:rPr>
          <w:rFonts w:ascii="Times New Roman" w:eastAsia="Times New Roman" w:hAnsi="Times New Roman" w:cs="Times New Roman"/>
          <w:color w:val="333333"/>
          <w:sz w:val="18"/>
          <w:szCs w:val="18"/>
          <w:lang w:eastAsia="pl-PL"/>
        </w:rPr>
      </w:pPr>
      <w:r w:rsidRPr="008B694B">
        <w:rPr>
          <w:rFonts w:ascii="Times New Roman" w:eastAsia="Times New Roman" w:hAnsi="Times New Roman" w:cs="Times New Roman"/>
          <w:color w:val="333333"/>
          <w:sz w:val="18"/>
          <w:szCs w:val="18"/>
          <w:lang w:eastAsia="pl-PL"/>
        </w:rPr>
        <w:t>c)w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75827869" w14:textId="77777777" w:rsidR="00164137" w:rsidRPr="008B694B" w:rsidRDefault="00164137" w:rsidP="00164137">
      <w:pPr>
        <w:spacing w:after="0" w:line="240" w:lineRule="auto"/>
        <w:jc w:val="both"/>
        <w:rPr>
          <w:rFonts w:ascii="Times New Roman" w:eastAsia="Times New Roman" w:hAnsi="Times New Roman" w:cs="Times New Roman"/>
          <w:i/>
          <w:sz w:val="18"/>
          <w:szCs w:val="18"/>
          <w:highlight w:val="yellow"/>
          <w:lang w:eastAsia="pl-PL"/>
        </w:rPr>
      </w:pPr>
    </w:p>
    <w:p w14:paraId="2AFB22D5" w14:textId="107D2771" w:rsidR="00D21A6E" w:rsidRPr="00AC5859" w:rsidRDefault="00D21A6E" w:rsidP="00D21A6E">
      <w:pPr>
        <w:spacing w:after="0" w:line="240" w:lineRule="auto"/>
        <w:jc w:val="both"/>
        <w:sectPr w:rsidR="00D21A6E" w:rsidRPr="00AC5859" w:rsidSect="00204B69">
          <w:headerReference w:type="default" r:id="rId23"/>
          <w:footerReference w:type="default" r:id="rId24"/>
          <w:pgSz w:w="11906" w:h="16838"/>
          <w:pgMar w:top="720" w:right="720" w:bottom="720" w:left="720" w:header="708" w:footer="708" w:gutter="0"/>
          <w:cols w:space="708"/>
          <w:docGrid w:linePitch="360"/>
        </w:sectPr>
      </w:pPr>
    </w:p>
    <w:p w14:paraId="3A368A37" w14:textId="77777777" w:rsidR="00DD6061" w:rsidRPr="00AC5859" w:rsidRDefault="00DD6061" w:rsidP="00DD6061">
      <w:pPr>
        <w:spacing w:after="0" w:line="240" w:lineRule="auto"/>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9</w:t>
      </w:r>
    </w:p>
    <w:p w14:paraId="014786B9" w14:textId="68ECC327" w:rsidR="00DD6061" w:rsidRPr="00AC5859" w:rsidRDefault="00DD6061" w:rsidP="00DD6061">
      <w:pPr>
        <w:spacing w:after="0" w:line="240" w:lineRule="auto"/>
        <w:jc w:val="both"/>
        <w:rPr>
          <w:rFonts w:ascii="Times New Roman" w:eastAsia="Times New Roman" w:hAnsi="Times New Roman" w:cs="Times New Roman"/>
          <w:b/>
          <w:sz w:val="24"/>
          <w:szCs w:val="24"/>
          <w:lang w:eastAsia="pl-PL"/>
        </w:rPr>
      </w:pPr>
      <w:bookmarkStart w:id="15" w:name="_Hlk516691265"/>
      <w:r w:rsidRPr="00AC5859">
        <w:rPr>
          <w:rFonts w:ascii="Times New Roman" w:eastAsia="Times New Roman" w:hAnsi="Times New Roman" w:cs="Times New Roman"/>
          <w:b/>
          <w:sz w:val="24"/>
          <w:szCs w:val="24"/>
          <w:lang w:eastAsia="pl-PL"/>
        </w:rPr>
        <w:t xml:space="preserve">Wzór </w:t>
      </w:r>
      <w:r w:rsidR="00AC0E1F">
        <w:rPr>
          <w:rFonts w:ascii="Times New Roman" w:eastAsia="Times New Roman" w:hAnsi="Times New Roman" w:cs="Times New Roman"/>
          <w:b/>
          <w:sz w:val="24"/>
          <w:szCs w:val="24"/>
          <w:lang w:eastAsia="pl-PL"/>
        </w:rPr>
        <w:t xml:space="preserve">oświadczenia </w:t>
      </w:r>
      <w:r w:rsidRPr="00AC5859">
        <w:rPr>
          <w:rFonts w:ascii="Times New Roman" w:eastAsia="Times New Roman" w:hAnsi="Times New Roman" w:cs="Times New Roman"/>
          <w:b/>
          <w:sz w:val="24"/>
          <w:szCs w:val="24"/>
          <w:lang w:eastAsia="pl-PL"/>
        </w:rPr>
        <w:t xml:space="preserve"> o przetwarzaniu danych osobowych</w:t>
      </w:r>
    </w:p>
    <w:p w14:paraId="30082B51" w14:textId="77777777" w:rsidR="00DD6061" w:rsidRPr="00AC5859" w:rsidRDefault="00DD6061" w:rsidP="00DD6061">
      <w:pPr>
        <w:spacing w:after="0" w:line="240" w:lineRule="auto"/>
        <w:jc w:val="both"/>
        <w:rPr>
          <w:rFonts w:ascii="Times New Roman" w:eastAsia="Times New Roman" w:hAnsi="Times New Roman" w:cs="Times New Roman"/>
          <w:b/>
          <w:sz w:val="24"/>
          <w:szCs w:val="24"/>
          <w:lang w:eastAsia="pl-PL"/>
        </w:rPr>
      </w:pPr>
    </w:p>
    <w:bookmarkEnd w:id="15"/>
    <w:p w14:paraId="4472A089" w14:textId="77777777" w:rsidR="00DD6061" w:rsidRPr="00AC5859" w:rsidRDefault="00DD6061" w:rsidP="00DD6061">
      <w:pPr>
        <w:spacing w:after="0" w:line="240" w:lineRule="auto"/>
        <w:rPr>
          <w:rFonts w:ascii="Times New Roman" w:eastAsia="Times New Roman" w:hAnsi="Times New Roman" w:cs="Times New Roman"/>
          <w:sz w:val="24"/>
          <w:szCs w:val="24"/>
          <w:lang w:eastAsia="pl-PL"/>
        </w:rPr>
      </w:pPr>
    </w:p>
    <w:p w14:paraId="7C859280" w14:textId="77777777" w:rsidR="00DD6061" w:rsidRPr="00AC5859" w:rsidRDefault="00DD6061" w:rsidP="00DD6061">
      <w:pPr>
        <w:spacing w:after="0" w:line="240" w:lineRule="auto"/>
        <w:jc w:val="center"/>
        <w:rPr>
          <w:rFonts w:ascii="Times New Roman" w:eastAsia="Times New Roman" w:hAnsi="Times New Roman" w:cs="Times New Roman"/>
          <w:b/>
          <w:sz w:val="24"/>
          <w:szCs w:val="24"/>
          <w:lang w:eastAsia="pl-PL"/>
        </w:rPr>
      </w:pPr>
      <w:r w:rsidRPr="00AC5859">
        <w:rPr>
          <w:rFonts w:ascii="Times New Roman" w:eastAsia="Times New Roman" w:hAnsi="Times New Roman" w:cs="Times New Roman"/>
          <w:b/>
          <w:sz w:val="24"/>
          <w:szCs w:val="24"/>
          <w:lang w:eastAsia="pl-PL"/>
        </w:rPr>
        <w:t xml:space="preserve">Informacja o przetwarzaniu danych osobowych, w szczególności o obowiązkach wynikających </w:t>
      </w:r>
      <w:r w:rsidRPr="00AC5859">
        <w:rPr>
          <w:rFonts w:ascii="Times New Roman" w:eastAsia="Times New Roman" w:hAnsi="Times New Roman" w:cs="Times New Roman"/>
          <w:b/>
          <w:sz w:val="24"/>
          <w:szCs w:val="24"/>
          <w:lang w:eastAsia="pl-PL"/>
        </w:rPr>
        <w:br/>
        <w:t>z ustawy z dnia 1 marca 2018 roku o przeciwdziałaniu praniu pieniędzy oraz finansowaniu terroryzmu w zakresie przetwarzania tych danych</w:t>
      </w:r>
    </w:p>
    <w:p w14:paraId="2B524238" w14:textId="77777777" w:rsidR="00DD6061" w:rsidRPr="00AC5859" w:rsidRDefault="00DD6061" w:rsidP="00DD6061">
      <w:pPr>
        <w:spacing w:after="0" w:line="240" w:lineRule="auto"/>
        <w:jc w:val="center"/>
        <w:rPr>
          <w:rFonts w:ascii="Times New Roman" w:eastAsia="Times New Roman" w:hAnsi="Times New Roman" w:cs="Times New Roman"/>
          <w:b/>
          <w:lang w:eastAsia="pl-PL"/>
        </w:rPr>
      </w:pPr>
    </w:p>
    <w:p w14:paraId="0DC332CB"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14803E0F" w14:textId="46700236" w:rsidR="00DD6061" w:rsidRPr="00AC5859" w:rsidRDefault="00B6154C" w:rsidP="00DD6061">
      <w:pPr>
        <w:spacing w:after="0" w:line="240" w:lineRule="auto"/>
        <w:jc w:val="both"/>
        <w:rPr>
          <w:rFonts w:ascii="Times New Roman" w:eastAsia="Calibri" w:hAnsi="Times New Roman" w:cs="Times New Roman"/>
          <w:sz w:val="24"/>
          <w:lang w:val="fi-FI"/>
        </w:rPr>
      </w:pPr>
      <w:r>
        <w:rPr>
          <w:rFonts w:ascii="Times New Roman" w:eastAsia="Calibri" w:hAnsi="Times New Roman" w:cs="Times New Roman"/>
          <w:sz w:val="24"/>
          <w:lang w:val="fi-FI"/>
        </w:rPr>
        <w:t>I</w:t>
      </w:r>
      <w:r w:rsidR="00DD6061" w:rsidRPr="00AC5859">
        <w:rPr>
          <w:rFonts w:ascii="Times New Roman" w:eastAsia="Calibri" w:hAnsi="Times New Roman" w:cs="Times New Roman"/>
          <w:sz w:val="24"/>
          <w:lang w:val="fi-FI"/>
        </w:rPr>
        <w:t xml:space="preserve">nformuję, że Pana/Pani dane będą przetwarzane w celu weryfikacji i potwierdzenia tożsamości, a także rozpoznania ryzyka prania pieniędzy oraz finansowania terroryzmu związanego ze stosunkami gospodarczymi lub z transakcją </w:t>
      </w:r>
      <w:r w:rsidR="00DD6061">
        <w:rPr>
          <w:rFonts w:ascii="Times New Roman" w:eastAsia="Calibri" w:hAnsi="Times New Roman" w:cs="Times New Roman"/>
          <w:sz w:val="24"/>
          <w:lang w:val="fi-FI"/>
        </w:rPr>
        <w:t xml:space="preserve">okazjonalną </w:t>
      </w:r>
      <w:r w:rsidR="00DD6061" w:rsidRPr="00AC5859">
        <w:rPr>
          <w:rFonts w:ascii="Times New Roman" w:eastAsia="Calibri" w:hAnsi="Times New Roman" w:cs="Times New Roman"/>
          <w:sz w:val="24"/>
          <w:lang w:val="fi-FI"/>
        </w:rPr>
        <w:t>i</w:t>
      </w:r>
      <w:r w:rsidR="00DD6061">
        <w:rPr>
          <w:rFonts w:ascii="Times New Roman" w:eastAsia="Calibri" w:hAnsi="Times New Roman" w:cs="Times New Roman"/>
          <w:sz w:val="24"/>
          <w:lang w:val="fi-FI"/>
        </w:rPr>
        <w:t xml:space="preserve"> w związku z</w:t>
      </w:r>
      <w:r w:rsidR="00DD6061" w:rsidRPr="00AC5859">
        <w:rPr>
          <w:rFonts w:ascii="Times New Roman" w:eastAsia="Calibri" w:hAnsi="Times New Roman" w:cs="Times New Roman"/>
          <w:sz w:val="24"/>
          <w:lang w:val="fi-FI"/>
        </w:rPr>
        <w:t xml:space="preserve"> obowiązkiem stosowania wobec klientów </w:t>
      </w:r>
      <w:r w:rsidR="00DD6061">
        <w:rPr>
          <w:rFonts w:ascii="Times New Roman" w:eastAsia="Calibri" w:hAnsi="Times New Roman" w:cs="Times New Roman"/>
          <w:sz w:val="24"/>
          <w:lang w:val="fi-FI"/>
        </w:rPr>
        <w:t xml:space="preserve">Radcy prawnnego </w:t>
      </w:r>
      <w:r w:rsidR="00DD6061" w:rsidRPr="00AC5859">
        <w:rPr>
          <w:rFonts w:ascii="Times New Roman" w:eastAsia="Calibri" w:hAnsi="Times New Roman" w:cs="Times New Roman"/>
          <w:sz w:val="24"/>
          <w:lang w:val="fi-FI"/>
        </w:rPr>
        <w:t>środków bezpieczeństwa finansowego.</w:t>
      </w:r>
    </w:p>
    <w:p w14:paraId="16D994A7"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4287DE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 Przetwarzanie danych odbywa się na podstawie ustawy z dnia 1 marca 2018 r. o przeciwdziałaniu praniu pieniędzy oraz finansowaniu terroryzmu (Dz. U. z 2021 roku poz. 1132 ze zm.), zgodnie z art. 6 ust. 1 lit. c RODO</w:t>
      </w:r>
      <w:r w:rsidRPr="00AC5859">
        <w:rPr>
          <w:rFonts w:ascii="Times New Roman" w:eastAsia="Calibri" w:hAnsi="Times New Roman" w:cs="Times New Roman"/>
          <w:sz w:val="24"/>
          <w:vertAlign w:val="superscript"/>
          <w:lang w:val="fi-FI"/>
        </w:rPr>
        <w:footnoteReference w:id="2"/>
      </w:r>
      <w:r w:rsidRPr="00AC5859">
        <w:rPr>
          <w:rFonts w:ascii="Times New Roman" w:eastAsia="Calibri" w:hAnsi="Times New Roman" w:cs="Times New Roman"/>
          <w:sz w:val="24"/>
          <w:lang w:val="fi-FI"/>
        </w:rPr>
        <w:t>.</w:t>
      </w:r>
    </w:p>
    <w:p w14:paraId="10738381" w14:textId="77777777" w:rsidR="00DD6061" w:rsidRPr="00AC5859" w:rsidRDefault="00DD6061" w:rsidP="00DD6061">
      <w:pPr>
        <w:spacing w:after="0" w:line="240" w:lineRule="auto"/>
        <w:jc w:val="both"/>
        <w:rPr>
          <w:rFonts w:ascii="Times New Roman" w:eastAsia="Calibri" w:hAnsi="Times New Roman" w:cs="Times New Roman"/>
          <w:noProof/>
          <w:sz w:val="24"/>
          <w:lang w:val="fi-FI"/>
        </w:rPr>
      </w:pPr>
    </w:p>
    <w:p w14:paraId="3A88AB41"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noProof/>
          <w:sz w:val="24"/>
          <w:lang w:val="fi-FI"/>
        </w:rPr>
        <w:t>Przysługuje</w:t>
      </w:r>
      <w:r w:rsidRPr="00AC5859">
        <w:rPr>
          <w:rFonts w:ascii="Times New Roman" w:eastAsia="Calibri" w:hAnsi="Times New Roman" w:cs="Times New Roman"/>
          <w:sz w:val="24"/>
          <w:lang w:val="fi-FI"/>
        </w:rPr>
        <w:t xml:space="preserve"> Pani/u prawo żądania dostępu, aktualizacji, ograniczenia przetwarzania, usuwania, przeniesienia do innego administratora oraz wniesienia sprzeciwu na dalsze przetwarzanie danych, chyba że przepisy prawa przewidują inaczej. </w:t>
      </w:r>
    </w:p>
    <w:p w14:paraId="281EA9B7"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B61A7C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Dane mogą być udostępniane podmiotom, które są upoważnione do tego na podstawie przepisów prawa oraz podmiotom, którym administrator powierzył dane w celu prawidłowego wykonania usług w celu i zakresie niezbędnym do tych czynności.</w:t>
      </w:r>
    </w:p>
    <w:p w14:paraId="2C6F208A"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3E402965"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Przysługuje Panu/i prawo do wniesienia skargi na sposób przetwarzania danych do Prezesa Urzędu Ochrony Danych Osobowych. </w:t>
      </w:r>
    </w:p>
    <w:p w14:paraId="3E80EAAC"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72B7A04C"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Dane będą przetwarzane przez okres 5 (pięciu) pełnych lat kalendarzowych, licząc od końca roku kalendarzowego, w którym zostałypozyskane.</w:t>
      </w:r>
    </w:p>
    <w:p w14:paraId="098D7F52" w14:textId="77777777" w:rsidR="00DD6061" w:rsidRPr="00AC5859" w:rsidRDefault="00DD6061" w:rsidP="00DD6061">
      <w:pPr>
        <w:spacing w:after="0" w:line="240" w:lineRule="auto"/>
        <w:jc w:val="both"/>
        <w:rPr>
          <w:rFonts w:ascii="Times New Roman" w:eastAsia="Calibri" w:hAnsi="Times New Roman" w:cs="Times New Roman"/>
          <w:sz w:val="24"/>
          <w:lang w:val="fi-FI"/>
        </w:rPr>
      </w:pPr>
    </w:p>
    <w:p w14:paraId="145A1C12" w14:textId="77777777" w:rsidR="00DD6061" w:rsidRPr="00AC5859" w:rsidRDefault="00DD6061" w:rsidP="00DD6061">
      <w:pPr>
        <w:spacing w:after="0" w:line="240" w:lineRule="auto"/>
        <w:jc w:val="both"/>
        <w:rPr>
          <w:rFonts w:ascii="Times New Roman" w:eastAsia="Calibri" w:hAnsi="Times New Roman" w:cs="Times New Roman"/>
          <w:sz w:val="24"/>
          <w:lang w:val="fi-FI"/>
        </w:rPr>
      </w:pPr>
      <w:r w:rsidRPr="00AC5859">
        <w:rPr>
          <w:rFonts w:ascii="Times New Roman" w:eastAsia="Calibri" w:hAnsi="Times New Roman" w:cs="Times New Roman"/>
          <w:sz w:val="24"/>
          <w:lang w:val="fi-FI"/>
        </w:rPr>
        <w:t xml:space="preserve">Wyjaśnień w sprawach związanych z danymi osobowymi udziela Pan/Pani </w:t>
      </w:r>
      <w:r w:rsidRPr="00E75C6E">
        <w:rPr>
          <w:rFonts w:ascii="Times New Roman" w:eastAsia="Arial Unicode MS" w:hAnsi="Times New Roman" w:cs="Times New Roman"/>
          <w:sz w:val="24"/>
          <w:szCs w:val="24"/>
          <w:highlight w:val="cyan"/>
          <w:lang w:eastAsia="pl-PL"/>
        </w:rPr>
        <w:t>…</w:t>
      </w:r>
      <w:r>
        <w:rPr>
          <w:rFonts w:ascii="Times New Roman" w:eastAsia="Arial Unicode MS" w:hAnsi="Times New Roman" w:cs="Times New Roman"/>
          <w:sz w:val="24"/>
          <w:szCs w:val="24"/>
          <w:lang w:eastAsia="pl-PL"/>
        </w:rPr>
        <w:t xml:space="preserve"> </w:t>
      </w:r>
      <w:r w:rsidRPr="00AC5859">
        <w:rPr>
          <w:rFonts w:ascii="Times New Roman" w:eastAsia="Arial Unicode MS" w:hAnsi="Times New Roman" w:cs="Times New Roman"/>
          <w:sz w:val="24"/>
          <w:szCs w:val="24"/>
          <w:lang w:eastAsia="pl-PL"/>
        </w:rPr>
        <w:t>(</w:t>
      </w:r>
      <w:r w:rsidRPr="00AC5859">
        <w:rPr>
          <w:rFonts w:ascii="Times New Roman" w:eastAsia="Arial Unicode MS" w:hAnsi="Times New Roman" w:cs="Times New Roman"/>
          <w:i/>
          <w:iCs/>
          <w:sz w:val="24"/>
          <w:szCs w:val="24"/>
          <w:lang w:eastAsia="pl-PL"/>
        </w:rPr>
        <w:t>imię i nazwisko</w:t>
      </w:r>
      <w:r w:rsidRPr="00AC5859">
        <w:rPr>
          <w:rFonts w:ascii="Times New Roman" w:eastAsia="Arial Unicode MS" w:hAnsi="Times New Roman" w:cs="Times New Roman"/>
          <w:sz w:val="24"/>
          <w:szCs w:val="24"/>
          <w:lang w:eastAsia="pl-PL"/>
        </w:rPr>
        <w:t>).</w:t>
      </w:r>
    </w:p>
    <w:p w14:paraId="5FF3A99E"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21BEEC64"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347F7193" w14:textId="77777777" w:rsidR="00DD6061" w:rsidRPr="00AC5859" w:rsidRDefault="00DD6061" w:rsidP="00DD6061">
      <w:pPr>
        <w:widowControl w:val="0"/>
        <w:suppressAutoHyphens/>
        <w:spacing w:after="0" w:line="240" w:lineRule="auto"/>
        <w:ind w:left="6372"/>
        <w:jc w:val="center"/>
        <w:rPr>
          <w:rFonts w:ascii="Times New Roman" w:eastAsia="SimSun" w:hAnsi="Times New Roman" w:cs="Times New Roman"/>
          <w:kern w:val="2"/>
          <w:sz w:val="24"/>
          <w:szCs w:val="24"/>
          <w:lang w:val="fi-FI" w:eastAsia="hi-IN" w:bidi="hi-IN"/>
        </w:rPr>
      </w:pPr>
    </w:p>
    <w:p w14:paraId="1834E58D" w14:textId="77777777" w:rsidR="00DD6061" w:rsidRPr="00AC5859" w:rsidRDefault="00DD6061" w:rsidP="00DD6061">
      <w:pPr>
        <w:widowControl w:val="0"/>
        <w:suppressAutoHyphens/>
        <w:spacing w:after="0" w:line="240" w:lineRule="auto"/>
        <w:ind w:left="6372"/>
        <w:jc w:val="center"/>
        <w:rPr>
          <w:rFonts w:ascii="Times New Roman" w:eastAsia="Calibri" w:hAnsi="Times New Roman" w:cs="Times New Roman"/>
          <w:lang w:eastAsia="ar-SA"/>
        </w:rPr>
      </w:pPr>
      <w:r w:rsidRPr="00AC5859">
        <w:rPr>
          <w:rFonts w:ascii="Times New Roman" w:eastAsia="Calibri" w:hAnsi="Times New Roman" w:cs="Times New Roman"/>
          <w:lang w:eastAsia="ar-SA"/>
        </w:rPr>
        <w:t>………………………………………..….</w:t>
      </w:r>
    </w:p>
    <w:p w14:paraId="40572133" w14:textId="668F2141" w:rsidR="00DD6061" w:rsidRPr="00AC5859" w:rsidRDefault="00DD6061" w:rsidP="00DD6061">
      <w:pPr>
        <w:widowControl w:val="0"/>
        <w:suppressAutoHyphens/>
        <w:spacing w:after="0" w:line="240" w:lineRule="auto"/>
        <w:ind w:left="6372"/>
        <w:jc w:val="center"/>
        <w:rPr>
          <w:rFonts w:ascii="Times New Roman" w:eastAsia="Calibri" w:hAnsi="Times New Roman" w:cs="Times New Roman"/>
          <w:i/>
          <w:iCs/>
          <w:lang w:eastAsia="ar-SA"/>
        </w:rPr>
      </w:pPr>
      <w:r w:rsidRPr="00AC5859">
        <w:rPr>
          <w:rFonts w:ascii="Times New Roman" w:eastAsia="Calibri" w:hAnsi="Times New Roman" w:cs="Times New Roman"/>
          <w:i/>
          <w:iCs/>
          <w:lang w:eastAsia="ar-SA"/>
        </w:rPr>
        <w:t xml:space="preserve">(data, podpis </w:t>
      </w:r>
      <w:r w:rsidR="00B6154C">
        <w:rPr>
          <w:rFonts w:ascii="Times New Roman" w:eastAsia="Calibri" w:hAnsi="Times New Roman" w:cs="Times New Roman"/>
          <w:i/>
          <w:iCs/>
          <w:lang w:eastAsia="ar-SA"/>
        </w:rPr>
        <w:t>Radcy prawnego</w:t>
      </w:r>
      <w:r w:rsidRPr="00AC5859">
        <w:rPr>
          <w:rFonts w:ascii="Times New Roman" w:eastAsia="Calibri" w:hAnsi="Times New Roman" w:cs="Times New Roman"/>
          <w:i/>
          <w:iCs/>
          <w:lang w:eastAsia="ar-SA"/>
        </w:rPr>
        <w:t>)</w:t>
      </w:r>
    </w:p>
    <w:p w14:paraId="69A1663C" w14:textId="77777777" w:rsidR="00DD6061" w:rsidRDefault="00DD6061" w:rsidP="00DD6061"/>
    <w:p w14:paraId="031FBB56" w14:textId="77777777" w:rsidR="00DD6061" w:rsidRDefault="00DD6061">
      <w:pPr>
        <w:rPr>
          <w:rFonts w:ascii="Times New Roman" w:hAnsi="Times New Roman" w:cs="Times New Roman"/>
          <w:b/>
          <w:bCs/>
          <w:sz w:val="24"/>
          <w:szCs w:val="24"/>
        </w:rPr>
      </w:pPr>
      <w:r>
        <w:rPr>
          <w:rFonts w:ascii="Times New Roman" w:hAnsi="Times New Roman" w:cs="Times New Roman"/>
          <w:b/>
          <w:bCs/>
          <w:sz w:val="24"/>
          <w:szCs w:val="24"/>
        </w:rPr>
        <w:br w:type="page"/>
      </w:r>
    </w:p>
    <w:p w14:paraId="7F7414CD" w14:textId="65442A82" w:rsidR="00D21A6E" w:rsidRDefault="00D21A6E" w:rsidP="00D21A6E">
      <w:pPr>
        <w:spacing w:after="0" w:line="240" w:lineRule="auto"/>
        <w:rPr>
          <w:rFonts w:ascii="Times New Roman" w:hAnsi="Times New Roman" w:cs="Times New Roman"/>
          <w:b/>
          <w:bCs/>
          <w:sz w:val="24"/>
          <w:szCs w:val="24"/>
        </w:rPr>
      </w:pPr>
      <w:r w:rsidRPr="00026F5A">
        <w:rPr>
          <w:rFonts w:ascii="Times New Roman" w:hAnsi="Times New Roman" w:cs="Times New Roman"/>
          <w:b/>
          <w:bCs/>
          <w:sz w:val="24"/>
          <w:szCs w:val="24"/>
        </w:rPr>
        <w:lastRenderedPageBreak/>
        <w:t xml:space="preserve">Załącznik nr </w:t>
      </w:r>
      <w:r w:rsidR="00DD6061">
        <w:rPr>
          <w:rFonts w:ascii="Times New Roman" w:hAnsi="Times New Roman" w:cs="Times New Roman"/>
          <w:b/>
          <w:bCs/>
          <w:sz w:val="24"/>
          <w:szCs w:val="24"/>
        </w:rPr>
        <w:t>10</w:t>
      </w:r>
    </w:p>
    <w:p w14:paraId="234EEAFE" w14:textId="293C52D6" w:rsidR="00D21A6E" w:rsidRPr="00026F5A" w:rsidRDefault="00D21A6E" w:rsidP="00D21A6E">
      <w:pPr>
        <w:spacing w:after="0" w:line="240" w:lineRule="auto"/>
        <w:rPr>
          <w:rFonts w:ascii="Times New Roman" w:hAnsi="Times New Roman" w:cs="Times New Roman"/>
          <w:b/>
          <w:bCs/>
          <w:sz w:val="24"/>
          <w:szCs w:val="24"/>
        </w:rPr>
      </w:pPr>
      <w:r w:rsidRPr="00026F5A">
        <w:rPr>
          <w:rFonts w:ascii="Times New Roman" w:hAnsi="Times New Roman" w:cs="Times New Roman"/>
          <w:b/>
          <w:bCs/>
          <w:sz w:val="24"/>
          <w:szCs w:val="24"/>
        </w:rPr>
        <w:t xml:space="preserve">Ewidencja zgłoszeń </w:t>
      </w:r>
      <w:r w:rsidR="00547EAB">
        <w:rPr>
          <w:rFonts w:ascii="Times New Roman" w:hAnsi="Times New Roman" w:cs="Times New Roman"/>
          <w:b/>
          <w:bCs/>
          <w:sz w:val="24"/>
          <w:szCs w:val="24"/>
        </w:rPr>
        <w:t>naruszeń</w:t>
      </w:r>
    </w:p>
    <w:p w14:paraId="2599E91E" w14:textId="77777777" w:rsidR="00D21A6E" w:rsidRPr="00026F5A" w:rsidRDefault="00D21A6E" w:rsidP="00D21A6E">
      <w:pPr>
        <w:spacing w:after="0" w:line="240" w:lineRule="auto"/>
        <w:rPr>
          <w:rFonts w:ascii="Times New Roman" w:hAnsi="Times New Roman" w:cs="Times New Roman"/>
          <w:sz w:val="24"/>
          <w:szCs w:val="24"/>
        </w:rPr>
      </w:pPr>
    </w:p>
    <w:p w14:paraId="1C90EB62" w14:textId="77777777" w:rsidR="00D21A6E" w:rsidRPr="00026F5A" w:rsidRDefault="00D21A6E" w:rsidP="00D21A6E">
      <w:pPr>
        <w:spacing w:after="0" w:line="240" w:lineRule="auto"/>
        <w:rPr>
          <w:rFonts w:ascii="Times New Roman" w:hAnsi="Times New Roman" w:cs="Times New Roman"/>
          <w:sz w:val="20"/>
          <w:szCs w:val="20"/>
        </w:rPr>
      </w:pPr>
    </w:p>
    <w:tbl>
      <w:tblPr>
        <w:tblStyle w:val="Tabela-Siatka2"/>
        <w:tblW w:w="10349" w:type="dxa"/>
        <w:tblInd w:w="-431" w:type="dxa"/>
        <w:tblLook w:val="04A0" w:firstRow="1" w:lastRow="0" w:firstColumn="1" w:lastColumn="0" w:noHBand="0" w:noVBand="1"/>
      </w:tblPr>
      <w:tblGrid>
        <w:gridCol w:w="559"/>
        <w:gridCol w:w="1471"/>
        <w:gridCol w:w="1217"/>
        <w:gridCol w:w="1132"/>
        <w:gridCol w:w="1642"/>
        <w:gridCol w:w="1412"/>
        <w:gridCol w:w="2916"/>
      </w:tblGrid>
      <w:tr w:rsidR="00971089" w:rsidRPr="00026F5A" w14:paraId="12E159A1" w14:textId="77777777" w:rsidTr="00971089">
        <w:tc>
          <w:tcPr>
            <w:tcW w:w="559" w:type="dxa"/>
          </w:tcPr>
          <w:p w14:paraId="7EA2CD03"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 xml:space="preserve">Nr </w:t>
            </w:r>
          </w:p>
        </w:tc>
        <w:tc>
          <w:tcPr>
            <w:tcW w:w="1471" w:type="dxa"/>
          </w:tcPr>
          <w:p w14:paraId="469FF80E"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Data zdarzenia/okres</w:t>
            </w:r>
          </w:p>
        </w:tc>
        <w:tc>
          <w:tcPr>
            <w:tcW w:w="1217" w:type="dxa"/>
          </w:tcPr>
          <w:p w14:paraId="3EFC6398"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Sposób odebrania zgłoszenia</w:t>
            </w:r>
          </w:p>
        </w:tc>
        <w:tc>
          <w:tcPr>
            <w:tcW w:w="1132" w:type="dxa"/>
          </w:tcPr>
          <w:p w14:paraId="7385A0E6"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Ustalenia zawarte w zgłoszeniu</w:t>
            </w:r>
          </w:p>
        </w:tc>
        <w:tc>
          <w:tcPr>
            <w:tcW w:w="1642" w:type="dxa"/>
          </w:tcPr>
          <w:p w14:paraId="687A90DD"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Data zdarzenia lub okres, którego dotyczy zgłoszenie</w:t>
            </w:r>
          </w:p>
        </w:tc>
        <w:tc>
          <w:tcPr>
            <w:tcW w:w="1412" w:type="dxa"/>
          </w:tcPr>
          <w:p w14:paraId="41144B1F" w14:textId="77777777" w:rsidR="00971089" w:rsidRPr="00026F5A" w:rsidRDefault="00971089" w:rsidP="00B727CD">
            <w:pPr>
              <w:rPr>
                <w:rFonts w:ascii="Times New Roman" w:hAnsi="Times New Roman" w:cs="Times New Roman"/>
                <w:sz w:val="20"/>
                <w:szCs w:val="20"/>
              </w:rPr>
            </w:pPr>
            <w:r>
              <w:rPr>
                <w:rFonts w:ascii="Times New Roman" w:hAnsi="Times New Roman" w:cs="Times New Roman"/>
                <w:sz w:val="20"/>
                <w:szCs w:val="20"/>
              </w:rPr>
              <w:t xml:space="preserve">Raportowanie </w:t>
            </w:r>
            <w:r w:rsidRPr="00026F5A">
              <w:rPr>
                <w:rFonts w:ascii="Times New Roman" w:hAnsi="Times New Roman" w:cs="Times New Roman"/>
                <w:sz w:val="20"/>
                <w:szCs w:val="20"/>
              </w:rPr>
              <w:t xml:space="preserve"> działań następczych</w:t>
            </w:r>
          </w:p>
        </w:tc>
        <w:tc>
          <w:tcPr>
            <w:tcW w:w="2916" w:type="dxa"/>
          </w:tcPr>
          <w:p w14:paraId="4292C020" w14:textId="77777777" w:rsidR="00971089" w:rsidRPr="00026F5A" w:rsidRDefault="00971089" w:rsidP="00B727CD">
            <w:pPr>
              <w:rPr>
                <w:rFonts w:ascii="Times New Roman" w:hAnsi="Times New Roman" w:cs="Times New Roman"/>
                <w:sz w:val="20"/>
                <w:szCs w:val="20"/>
              </w:rPr>
            </w:pPr>
            <w:r w:rsidRPr="00026F5A">
              <w:rPr>
                <w:rFonts w:ascii="Times New Roman" w:hAnsi="Times New Roman" w:cs="Times New Roman"/>
                <w:sz w:val="20"/>
                <w:szCs w:val="20"/>
              </w:rPr>
              <w:t>Inne ustalenia, wnioski końcowe</w:t>
            </w:r>
          </w:p>
        </w:tc>
      </w:tr>
      <w:tr w:rsidR="00971089" w:rsidRPr="00026F5A" w14:paraId="13C12C0A" w14:textId="77777777" w:rsidTr="00971089">
        <w:tc>
          <w:tcPr>
            <w:tcW w:w="559" w:type="dxa"/>
          </w:tcPr>
          <w:p w14:paraId="6A382C55" w14:textId="77777777" w:rsidR="00971089" w:rsidRPr="00026F5A" w:rsidRDefault="00971089" w:rsidP="00B727CD">
            <w:pPr>
              <w:rPr>
                <w:rFonts w:ascii="Times New Roman" w:hAnsi="Times New Roman" w:cs="Times New Roman"/>
                <w:sz w:val="24"/>
                <w:szCs w:val="24"/>
              </w:rPr>
            </w:pPr>
          </w:p>
        </w:tc>
        <w:tc>
          <w:tcPr>
            <w:tcW w:w="1471" w:type="dxa"/>
          </w:tcPr>
          <w:p w14:paraId="0809B796" w14:textId="77777777" w:rsidR="00971089" w:rsidRPr="00026F5A" w:rsidRDefault="00971089" w:rsidP="00B727CD">
            <w:pPr>
              <w:rPr>
                <w:rFonts w:ascii="Times New Roman" w:hAnsi="Times New Roman" w:cs="Times New Roman"/>
                <w:sz w:val="24"/>
                <w:szCs w:val="24"/>
              </w:rPr>
            </w:pPr>
          </w:p>
        </w:tc>
        <w:tc>
          <w:tcPr>
            <w:tcW w:w="1217" w:type="dxa"/>
          </w:tcPr>
          <w:p w14:paraId="3546198D" w14:textId="77777777" w:rsidR="00971089" w:rsidRPr="00026F5A" w:rsidRDefault="00971089" w:rsidP="00B727CD">
            <w:pPr>
              <w:rPr>
                <w:rFonts w:ascii="Times New Roman" w:hAnsi="Times New Roman" w:cs="Times New Roman"/>
                <w:sz w:val="24"/>
                <w:szCs w:val="24"/>
              </w:rPr>
            </w:pPr>
          </w:p>
        </w:tc>
        <w:tc>
          <w:tcPr>
            <w:tcW w:w="1132" w:type="dxa"/>
          </w:tcPr>
          <w:p w14:paraId="5D4EFD07" w14:textId="77777777" w:rsidR="00971089" w:rsidRPr="00026F5A" w:rsidRDefault="00971089" w:rsidP="00B727CD">
            <w:pPr>
              <w:rPr>
                <w:rFonts w:ascii="Times New Roman" w:hAnsi="Times New Roman" w:cs="Times New Roman"/>
                <w:sz w:val="24"/>
                <w:szCs w:val="24"/>
              </w:rPr>
            </w:pPr>
          </w:p>
        </w:tc>
        <w:tc>
          <w:tcPr>
            <w:tcW w:w="1642" w:type="dxa"/>
          </w:tcPr>
          <w:p w14:paraId="3A4DE855" w14:textId="77777777" w:rsidR="00971089" w:rsidRPr="00026F5A" w:rsidRDefault="00971089" w:rsidP="00B727CD">
            <w:pPr>
              <w:rPr>
                <w:rFonts w:ascii="Times New Roman" w:hAnsi="Times New Roman" w:cs="Times New Roman"/>
                <w:sz w:val="24"/>
                <w:szCs w:val="24"/>
              </w:rPr>
            </w:pPr>
          </w:p>
        </w:tc>
        <w:tc>
          <w:tcPr>
            <w:tcW w:w="1412" w:type="dxa"/>
          </w:tcPr>
          <w:p w14:paraId="59D6E935" w14:textId="77777777" w:rsidR="00971089" w:rsidRPr="00026F5A" w:rsidRDefault="00971089" w:rsidP="00B727CD">
            <w:pPr>
              <w:rPr>
                <w:rFonts w:ascii="Times New Roman" w:hAnsi="Times New Roman" w:cs="Times New Roman"/>
                <w:sz w:val="24"/>
                <w:szCs w:val="24"/>
              </w:rPr>
            </w:pPr>
          </w:p>
        </w:tc>
        <w:tc>
          <w:tcPr>
            <w:tcW w:w="2916" w:type="dxa"/>
          </w:tcPr>
          <w:p w14:paraId="24BD7869" w14:textId="77777777" w:rsidR="00971089" w:rsidRPr="00026F5A" w:rsidRDefault="00971089" w:rsidP="00B727CD">
            <w:pPr>
              <w:rPr>
                <w:rFonts w:ascii="Times New Roman" w:hAnsi="Times New Roman" w:cs="Times New Roman"/>
                <w:sz w:val="24"/>
                <w:szCs w:val="24"/>
              </w:rPr>
            </w:pPr>
          </w:p>
        </w:tc>
      </w:tr>
      <w:tr w:rsidR="00971089" w:rsidRPr="00026F5A" w14:paraId="38BBA76C" w14:textId="77777777" w:rsidTr="00971089">
        <w:tc>
          <w:tcPr>
            <w:tcW w:w="559" w:type="dxa"/>
          </w:tcPr>
          <w:p w14:paraId="74C33194" w14:textId="77777777" w:rsidR="00971089" w:rsidRPr="00026F5A" w:rsidRDefault="00971089" w:rsidP="00B727CD">
            <w:pPr>
              <w:rPr>
                <w:rFonts w:ascii="Times New Roman" w:hAnsi="Times New Roman" w:cs="Times New Roman"/>
                <w:sz w:val="24"/>
                <w:szCs w:val="24"/>
              </w:rPr>
            </w:pPr>
          </w:p>
        </w:tc>
        <w:tc>
          <w:tcPr>
            <w:tcW w:w="1471" w:type="dxa"/>
          </w:tcPr>
          <w:p w14:paraId="7F51F293" w14:textId="77777777" w:rsidR="00971089" w:rsidRPr="00026F5A" w:rsidRDefault="00971089" w:rsidP="00B727CD">
            <w:pPr>
              <w:rPr>
                <w:rFonts w:ascii="Times New Roman" w:hAnsi="Times New Roman" w:cs="Times New Roman"/>
                <w:sz w:val="24"/>
                <w:szCs w:val="24"/>
              </w:rPr>
            </w:pPr>
          </w:p>
        </w:tc>
        <w:tc>
          <w:tcPr>
            <w:tcW w:w="1217" w:type="dxa"/>
          </w:tcPr>
          <w:p w14:paraId="2BB83DC9" w14:textId="77777777" w:rsidR="00971089" w:rsidRPr="00026F5A" w:rsidRDefault="00971089" w:rsidP="00B727CD">
            <w:pPr>
              <w:rPr>
                <w:rFonts w:ascii="Times New Roman" w:hAnsi="Times New Roman" w:cs="Times New Roman"/>
                <w:sz w:val="24"/>
                <w:szCs w:val="24"/>
              </w:rPr>
            </w:pPr>
          </w:p>
        </w:tc>
        <w:tc>
          <w:tcPr>
            <w:tcW w:w="1132" w:type="dxa"/>
          </w:tcPr>
          <w:p w14:paraId="5627157F" w14:textId="77777777" w:rsidR="00971089" w:rsidRPr="00026F5A" w:rsidRDefault="00971089" w:rsidP="00B727CD">
            <w:pPr>
              <w:rPr>
                <w:rFonts w:ascii="Times New Roman" w:hAnsi="Times New Roman" w:cs="Times New Roman"/>
                <w:sz w:val="24"/>
                <w:szCs w:val="24"/>
              </w:rPr>
            </w:pPr>
          </w:p>
        </w:tc>
        <w:tc>
          <w:tcPr>
            <w:tcW w:w="1642" w:type="dxa"/>
          </w:tcPr>
          <w:p w14:paraId="34707BEF" w14:textId="77777777" w:rsidR="00971089" w:rsidRPr="00026F5A" w:rsidRDefault="00971089" w:rsidP="00B727CD">
            <w:pPr>
              <w:rPr>
                <w:rFonts w:ascii="Times New Roman" w:hAnsi="Times New Roman" w:cs="Times New Roman"/>
                <w:sz w:val="24"/>
                <w:szCs w:val="24"/>
              </w:rPr>
            </w:pPr>
          </w:p>
        </w:tc>
        <w:tc>
          <w:tcPr>
            <w:tcW w:w="1412" w:type="dxa"/>
          </w:tcPr>
          <w:p w14:paraId="5A4F4EA6" w14:textId="77777777" w:rsidR="00971089" w:rsidRPr="00026F5A" w:rsidRDefault="00971089" w:rsidP="00B727CD">
            <w:pPr>
              <w:rPr>
                <w:rFonts w:ascii="Times New Roman" w:hAnsi="Times New Roman" w:cs="Times New Roman"/>
                <w:sz w:val="24"/>
                <w:szCs w:val="24"/>
              </w:rPr>
            </w:pPr>
          </w:p>
        </w:tc>
        <w:tc>
          <w:tcPr>
            <w:tcW w:w="2916" w:type="dxa"/>
          </w:tcPr>
          <w:p w14:paraId="2F891371" w14:textId="77777777" w:rsidR="00971089" w:rsidRPr="00026F5A" w:rsidRDefault="00971089" w:rsidP="00B727CD">
            <w:pPr>
              <w:rPr>
                <w:rFonts w:ascii="Times New Roman" w:hAnsi="Times New Roman" w:cs="Times New Roman"/>
                <w:sz w:val="24"/>
                <w:szCs w:val="24"/>
              </w:rPr>
            </w:pPr>
          </w:p>
        </w:tc>
      </w:tr>
      <w:tr w:rsidR="00971089" w:rsidRPr="00026F5A" w14:paraId="045F9831" w14:textId="77777777" w:rsidTr="00971089">
        <w:tc>
          <w:tcPr>
            <w:tcW w:w="559" w:type="dxa"/>
          </w:tcPr>
          <w:p w14:paraId="1212BE1E" w14:textId="77777777" w:rsidR="00971089" w:rsidRPr="00026F5A" w:rsidRDefault="00971089" w:rsidP="00B727CD">
            <w:pPr>
              <w:rPr>
                <w:rFonts w:ascii="Times New Roman" w:hAnsi="Times New Roman" w:cs="Times New Roman"/>
                <w:sz w:val="24"/>
                <w:szCs w:val="24"/>
              </w:rPr>
            </w:pPr>
          </w:p>
        </w:tc>
        <w:tc>
          <w:tcPr>
            <w:tcW w:w="1471" w:type="dxa"/>
          </w:tcPr>
          <w:p w14:paraId="74143D3E" w14:textId="77777777" w:rsidR="00971089" w:rsidRPr="00026F5A" w:rsidRDefault="00971089" w:rsidP="00B727CD">
            <w:pPr>
              <w:rPr>
                <w:rFonts w:ascii="Times New Roman" w:hAnsi="Times New Roman" w:cs="Times New Roman"/>
                <w:sz w:val="24"/>
                <w:szCs w:val="24"/>
              </w:rPr>
            </w:pPr>
          </w:p>
        </w:tc>
        <w:tc>
          <w:tcPr>
            <w:tcW w:w="1217" w:type="dxa"/>
          </w:tcPr>
          <w:p w14:paraId="56D49337" w14:textId="77777777" w:rsidR="00971089" w:rsidRPr="00026F5A" w:rsidRDefault="00971089" w:rsidP="00B727CD">
            <w:pPr>
              <w:rPr>
                <w:rFonts w:ascii="Times New Roman" w:hAnsi="Times New Roman" w:cs="Times New Roman"/>
                <w:sz w:val="24"/>
                <w:szCs w:val="24"/>
              </w:rPr>
            </w:pPr>
          </w:p>
        </w:tc>
        <w:tc>
          <w:tcPr>
            <w:tcW w:w="1132" w:type="dxa"/>
          </w:tcPr>
          <w:p w14:paraId="34209287" w14:textId="77777777" w:rsidR="00971089" w:rsidRPr="00026F5A" w:rsidRDefault="00971089" w:rsidP="00B727CD">
            <w:pPr>
              <w:rPr>
                <w:rFonts w:ascii="Times New Roman" w:hAnsi="Times New Roman" w:cs="Times New Roman"/>
                <w:sz w:val="24"/>
                <w:szCs w:val="24"/>
              </w:rPr>
            </w:pPr>
          </w:p>
        </w:tc>
        <w:tc>
          <w:tcPr>
            <w:tcW w:w="1642" w:type="dxa"/>
          </w:tcPr>
          <w:p w14:paraId="60A20DF2" w14:textId="77777777" w:rsidR="00971089" w:rsidRPr="00026F5A" w:rsidRDefault="00971089" w:rsidP="00B727CD">
            <w:pPr>
              <w:rPr>
                <w:rFonts w:ascii="Times New Roman" w:hAnsi="Times New Roman" w:cs="Times New Roman"/>
                <w:sz w:val="24"/>
                <w:szCs w:val="24"/>
              </w:rPr>
            </w:pPr>
          </w:p>
        </w:tc>
        <w:tc>
          <w:tcPr>
            <w:tcW w:w="1412" w:type="dxa"/>
          </w:tcPr>
          <w:p w14:paraId="43FDF300" w14:textId="77777777" w:rsidR="00971089" w:rsidRPr="00026F5A" w:rsidRDefault="00971089" w:rsidP="00B727CD">
            <w:pPr>
              <w:rPr>
                <w:rFonts w:ascii="Times New Roman" w:hAnsi="Times New Roman" w:cs="Times New Roman"/>
                <w:sz w:val="24"/>
                <w:szCs w:val="24"/>
              </w:rPr>
            </w:pPr>
          </w:p>
        </w:tc>
        <w:tc>
          <w:tcPr>
            <w:tcW w:w="2916" w:type="dxa"/>
          </w:tcPr>
          <w:p w14:paraId="00602B09" w14:textId="77777777" w:rsidR="00971089" w:rsidRPr="00026F5A" w:rsidRDefault="00971089" w:rsidP="00B727CD">
            <w:pPr>
              <w:rPr>
                <w:rFonts w:ascii="Times New Roman" w:hAnsi="Times New Roman" w:cs="Times New Roman"/>
                <w:sz w:val="24"/>
                <w:szCs w:val="24"/>
              </w:rPr>
            </w:pPr>
          </w:p>
        </w:tc>
      </w:tr>
      <w:tr w:rsidR="00971089" w:rsidRPr="00026F5A" w14:paraId="72B3F5BC" w14:textId="77777777" w:rsidTr="00971089">
        <w:tc>
          <w:tcPr>
            <w:tcW w:w="559" w:type="dxa"/>
          </w:tcPr>
          <w:p w14:paraId="625E51D0" w14:textId="77777777" w:rsidR="00971089" w:rsidRPr="00026F5A" w:rsidRDefault="00971089" w:rsidP="00B727CD">
            <w:pPr>
              <w:rPr>
                <w:rFonts w:ascii="Times New Roman" w:hAnsi="Times New Roman" w:cs="Times New Roman"/>
                <w:sz w:val="24"/>
                <w:szCs w:val="24"/>
              </w:rPr>
            </w:pPr>
          </w:p>
        </w:tc>
        <w:tc>
          <w:tcPr>
            <w:tcW w:w="1471" w:type="dxa"/>
          </w:tcPr>
          <w:p w14:paraId="577581BF" w14:textId="77777777" w:rsidR="00971089" w:rsidRPr="00026F5A" w:rsidRDefault="00971089" w:rsidP="00B727CD">
            <w:pPr>
              <w:rPr>
                <w:rFonts w:ascii="Times New Roman" w:hAnsi="Times New Roman" w:cs="Times New Roman"/>
                <w:sz w:val="24"/>
                <w:szCs w:val="24"/>
              </w:rPr>
            </w:pPr>
          </w:p>
        </w:tc>
        <w:tc>
          <w:tcPr>
            <w:tcW w:w="1217" w:type="dxa"/>
          </w:tcPr>
          <w:p w14:paraId="4E11446B" w14:textId="77777777" w:rsidR="00971089" w:rsidRPr="00026F5A" w:rsidRDefault="00971089" w:rsidP="00B727CD">
            <w:pPr>
              <w:rPr>
                <w:rFonts w:ascii="Times New Roman" w:hAnsi="Times New Roman" w:cs="Times New Roman"/>
                <w:sz w:val="24"/>
                <w:szCs w:val="24"/>
              </w:rPr>
            </w:pPr>
          </w:p>
        </w:tc>
        <w:tc>
          <w:tcPr>
            <w:tcW w:w="1132" w:type="dxa"/>
          </w:tcPr>
          <w:p w14:paraId="077AA879" w14:textId="77777777" w:rsidR="00971089" w:rsidRPr="00026F5A" w:rsidRDefault="00971089" w:rsidP="00B727CD">
            <w:pPr>
              <w:rPr>
                <w:rFonts w:ascii="Times New Roman" w:hAnsi="Times New Roman" w:cs="Times New Roman"/>
                <w:sz w:val="24"/>
                <w:szCs w:val="24"/>
              </w:rPr>
            </w:pPr>
          </w:p>
        </w:tc>
        <w:tc>
          <w:tcPr>
            <w:tcW w:w="1642" w:type="dxa"/>
          </w:tcPr>
          <w:p w14:paraId="079DD724" w14:textId="77777777" w:rsidR="00971089" w:rsidRPr="00026F5A" w:rsidRDefault="00971089" w:rsidP="00B727CD">
            <w:pPr>
              <w:rPr>
                <w:rFonts w:ascii="Times New Roman" w:hAnsi="Times New Roman" w:cs="Times New Roman"/>
                <w:sz w:val="24"/>
                <w:szCs w:val="24"/>
              </w:rPr>
            </w:pPr>
          </w:p>
        </w:tc>
        <w:tc>
          <w:tcPr>
            <w:tcW w:w="1412" w:type="dxa"/>
          </w:tcPr>
          <w:p w14:paraId="4D5347DC" w14:textId="77777777" w:rsidR="00971089" w:rsidRPr="00026F5A" w:rsidRDefault="00971089" w:rsidP="00B727CD">
            <w:pPr>
              <w:rPr>
                <w:rFonts w:ascii="Times New Roman" w:hAnsi="Times New Roman" w:cs="Times New Roman"/>
                <w:sz w:val="24"/>
                <w:szCs w:val="24"/>
              </w:rPr>
            </w:pPr>
          </w:p>
        </w:tc>
        <w:tc>
          <w:tcPr>
            <w:tcW w:w="2916" w:type="dxa"/>
          </w:tcPr>
          <w:p w14:paraId="0EF89D37" w14:textId="77777777" w:rsidR="00971089" w:rsidRPr="00026F5A" w:rsidRDefault="00971089" w:rsidP="00B727CD">
            <w:pPr>
              <w:rPr>
                <w:rFonts w:ascii="Times New Roman" w:hAnsi="Times New Roman" w:cs="Times New Roman"/>
                <w:sz w:val="24"/>
                <w:szCs w:val="24"/>
              </w:rPr>
            </w:pPr>
          </w:p>
        </w:tc>
      </w:tr>
    </w:tbl>
    <w:p w14:paraId="7CE71452" w14:textId="77777777" w:rsidR="00D21A6E" w:rsidRPr="00AC5859" w:rsidRDefault="00D21A6E" w:rsidP="00D21A6E"/>
    <w:sectPr w:rsidR="00D21A6E" w:rsidRPr="00AC5859" w:rsidSect="001F567B">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C604" w14:textId="77777777" w:rsidR="00954969" w:rsidRDefault="00954969">
      <w:pPr>
        <w:spacing w:after="0" w:line="240" w:lineRule="auto"/>
      </w:pPr>
      <w:r>
        <w:separator/>
      </w:r>
    </w:p>
  </w:endnote>
  <w:endnote w:type="continuationSeparator" w:id="0">
    <w:p w14:paraId="463FC24C" w14:textId="77777777" w:rsidR="00954969" w:rsidRDefault="009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0684"/>
      <w:docPartObj>
        <w:docPartGallery w:val="Page Numbers (Bottom of Page)"/>
        <w:docPartUnique/>
      </w:docPartObj>
    </w:sdtPr>
    <w:sdtEndPr/>
    <w:sdtContent>
      <w:sdt>
        <w:sdtPr>
          <w:id w:val="-1769616900"/>
          <w:docPartObj>
            <w:docPartGallery w:val="Page Numbers (Top of Page)"/>
            <w:docPartUnique/>
          </w:docPartObj>
        </w:sdtPr>
        <w:sdtEndPr/>
        <w:sdtContent>
          <w:p w14:paraId="56D1F47F" w14:textId="77777777" w:rsidR="00D21A6E" w:rsidRDefault="00D21A6E">
            <w:pPr>
              <w:pStyle w:val="Stopka"/>
              <w:jc w:val="right"/>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4F9D8693" w14:textId="77777777" w:rsidR="00D21A6E" w:rsidRPr="00693254" w:rsidRDefault="00D21A6E">
    <w:pPr>
      <w:pStyle w:val="Stopka"/>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86484"/>
      <w:docPartObj>
        <w:docPartGallery w:val="Page Numbers (Bottom of Page)"/>
        <w:docPartUnique/>
      </w:docPartObj>
    </w:sdtPr>
    <w:sdtEndPr>
      <w:rPr>
        <w:color w:val="7F7F7F" w:themeColor="background1" w:themeShade="7F"/>
        <w:spacing w:val="60"/>
      </w:rPr>
    </w:sdtEndPr>
    <w:sdtContent>
      <w:p w14:paraId="55BA6DB5" w14:textId="77777777" w:rsidR="00710EA2" w:rsidRDefault="00710EA2">
        <w:pPr>
          <w:pStyle w:val="Stopka"/>
          <w:pBdr>
            <w:top w:val="single" w:sz="4" w:space="1" w:color="D9D9D9" w:themeColor="background1" w:themeShade="D9"/>
          </w:pBdr>
          <w:jc w:val="right"/>
        </w:pPr>
      </w:p>
      <w:p w14:paraId="6C0F99EF" w14:textId="77777777" w:rsidR="00710EA2" w:rsidRDefault="00710EA2">
        <w:pPr>
          <w:pStyle w:val="Stopka"/>
          <w:pBdr>
            <w:top w:val="single" w:sz="4" w:space="1" w:color="D9D9D9" w:themeColor="background1" w:themeShade="D9"/>
          </w:pBdr>
          <w:jc w:val="right"/>
        </w:pPr>
        <w:r w:rsidRPr="000C609B">
          <w:rPr>
            <w:i/>
            <w:sz w:val="20"/>
            <w:szCs w:val="20"/>
          </w:rPr>
          <w:fldChar w:fldCharType="begin"/>
        </w:r>
        <w:r w:rsidRPr="000C609B">
          <w:rPr>
            <w:i/>
            <w:sz w:val="20"/>
            <w:szCs w:val="20"/>
          </w:rPr>
          <w:instrText>PAGE   \* MERGEFORMAT</w:instrText>
        </w:r>
        <w:r w:rsidRPr="000C609B">
          <w:rPr>
            <w:i/>
            <w:sz w:val="20"/>
            <w:szCs w:val="20"/>
          </w:rPr>
          <w:fldChar w:fldCharType="separate"/>
        </w:r>
        <w:r>
          <w:rPr>
            <w:i/>
            <w:noProof/>
            <w:sz w:val="20"/>
            <w:szCs w:val="20"/>
          </w:rPr>
          <w:t>1</w:t>
        </w:r>
        <w:r w:rsidRPr="000C609B">
          <w:rPr>
            <w:i/>
            <w:sz w:val="20"/>
            <w:szCs w:val="20"/>
          </w:rPr>
          <w:fldChar w:fldCharType="end"/>
        </w:r>
        <w:r w:rsidRPr="000C609B">
          <w:rPr>
            <w:i/>
            <w:sz w:val="20"/>
            <w:szCs w:val="20"/>
          </w:rPr>
          <w:t xml:space="preserve"> | </w:t>
        </w:r>
        <w:r w:rsidRPr="000C609B">
          <w:rPr>
            <w:i/>
            <w:color w:val="7F7F7F" w:themeColor="background1" w:themeShade="7F"/>
            <w:spacing w:val="60"/>
            <w:sz w:val="20"/>
            <w:szCs w:val="20"/>
          </w:rPr>
          <w:t>Strona</w:t>
        </w:r>
      </w:p>
    </w:sdtContent>
  </w:sdt>
  <w:p w14:paraId="2D915638" w14:textId="77777777" w:rsidR="00710EA2" w:rsidRPr="00693254" w:rsidRDefault="00710EA2">
    <w:pPr>
      <w:pStyle w:val="Stopk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A12E" w14:textId="77777777" w:rsidR="00954969" w:rsidRDefault="00954969">
      <w:pPr>
        <w:spacing w:after="0" w:line="240" w:lineRule="auto"/>
      </w:pPr>
      <w:r>
        <w:separator/>
      </w:r>
    </w:p>
  </w:footnote>
  <w:footnote w:type="continuationSeparator" w:id="0">
    <w:p w14:paraId="7A6D63D9" w14:textId="77777777" w:rsidR="00954969" w:rsidRDefault="00954969">
      <w:pPr>
        <w:spacing w:after="0" w:line="240" w:lineRule="auto"/>
      </w:pPr>
      <w:r>
        <w:continuationSeparator/>
      </w:r>
    </w:p>
  </w:footnote>
  <w:footnote w:id="1">
    <w:p w14:paraId="679A465B" w14:textId="77777777" w:rsidR="00F30A2D" w:rsidRPr="004C04B6" w:rsidRDefault="00F30A2D" w:rsidP="00F30A2D">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4C04B6">
        <w:rPr>
          <w:rFonts w:ascii="Times New Roman" w:hAnsi="Times New Roman" w:cs="Times New Roman"/>
          <w:sz w:val="20"/>
          <w:szCs w:val="20"/>
        </w:rPr>
        <w:t xml:space="preserve">Ilekroć jest mowa o beneficjencie rzeczywistym, </w:t>
      </w:r>
      <w:r w:rsidRPr="004C04B6">
        <w:rPr>
          <w:rFonts w:ascii="Times New Roman" w:eastAsia="Times New Roman" w:hAnsi="Times New Roman" w:cs="Times New Roman"/>
          <w:color w:val="333333"/>
          <w:sz w:val="20"/>
          <w:szCs w:val="20"/>
          <w:shd w:val="clear" w:color="auto" w:fill="FFFFFF"/>
          <w:lang w:eastAsia="pl-PL"/>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248A0DAB"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będącą udziałowcem lub akcjonariuszem, której przysługuje prawo własności więcej niż 25% ogólnej liczby udziałów lub akcji tej osoby prawnej,</w:t>
      </w:r>
    </w:p>
    <w:p w14:paraId="5F3B0F38"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dysponującą więcej niż 25% ogólnej liczby głosów w organie stanowiącym tej osoby prawnej, także jako zastawnik albo użytkownik, lub na podstawie porozumień z innymi uprawnionymi do głosu,</w:t>
      </w:r>
    </w:p>
    <w:p w14:paraId="77C3B6B9"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2A45E02D" w14:textId="77777777" w:rsidR="00F30A2D" w:rsidRPr="007A7682" w:rsidRDefault="00F30A2D" w:rsidP="00F30A2D">
      <w:pPr>
        <w:shd w:val="clear" w:color="auto" w:fill="FFFFFF"/>
        <w:spacing w:after="0" w:line="240" w:lineRule="auto"/>
        <w:rPr>
          <w:rFonts w:ascii="Times New Roman" w:eastAsia="Times New Roman" w:hAnsi="Times New Roman" w:cs="Times New Roman"/>
          <w:color w:val="333333"/>
          <w:sz w:val="20"/>
          <w:szCs w:val="20"/>
          <w:lang w:eastAsia="pl-PL"/>
        </w:rPr>
      </w:pPr>
      <w:r w:rsidRPr="007A7682">
        <w:rPr>
          <w:rFonts w:ascii="Times New Roman" w:eastAsia="Times New Roman" w:hAnsi="Times New Roman" w:cs="Times New Roman"/>
          <w:color w:val="333333"/>
          <w:sz w:val="20"/>
          <w:szCs w:val="20"/>
          <w:lang w:eastAsia="pl-PL"/>
        </w:rPr>
        <w:t>–</w:t>
      </w:r>
      <w:r w:rsidRPr="004C04B6">
        <w:rPr>
          <w:rFonts w:ascii="Times New Roman" w:eastAsia="Times New Roman" w:hAnsi="Times New Roman" w:cs="Times New Roman"/>
          <w:color w:val="333333"/>
          <w:sz w:val="20"/>
          <w:szCs w:val="20"/>
          <w:lang w:eastAsia="pl-PL"/>
        </w:rPr>
        <w:t xml:space="preserve"> </w:t>
      </w:r>
      <w:r w:rsidRPr="007A7682">
        <w:rPr>
          <w:rFonts w:ascii="Times New Roman" w:eastAsia="Times New Roman" w:hAnsi="Times New Roman" w:cs="Times New Roman"/>
          <w:color w:val="333333"/>
          <w:sz w:val="20"/>
          <w:szCs w:val="20"/>
          <w:lang w:eastAsia="pl-PL"/>
        </w:rPr>
        <w:t xml:space="preserve">osobę fizyczną sprawującą kontrolę nad osobą prawną poprzez posiadanie uprawnień, o których mowa w </w:t>
      </w:r>
      <w:hyperlink r:id="rId1" w:anchor="/document/16796295?unitId=art(3)ust(1)pkt(37)&amp;cm=DOCUMENT" w:tgtFrame="_blank" w:history="1">
        <w:r w:rsidRPr="007A7682">
          <w:rPr>
            <w:rFonts w:ascii="Times New Roman" w:eastAsia="Times New Roman" w:hAnsi="Times New Roman" w:cs="Times New Roman"/>
            <w:color w:val="1B7AB8"/>
            <w:sz w:val="20"/>
            <w:szCs w:val="20"/>
            <w:u w:val="single"/>
            <w:lang w:eastAsia="pl-PL"/>
          </w:rPr>
          <w:t>art. 3 ust. 1 pkt 37</w:t>
        </w:r>
      </w:hyperlink>
      <w:r w:rsidRPr="007A7682">
        <w:rPr>
          <w:rFonts w:ascii="Times New Roman" w:eastAsia="Times New Roman" w:hAnsi="Times New Roman" w:cs="Times New Roman"/>
          <w:color w:val="333333"/>
          <w:sz w:val="20"/>
          <w:szCs w:val="20"/>
          <w:lang w:eastAsia="pl-PL"/>
        </w:rPr>
        <w:t xml:space="preserve"> ustawy z dnia 29 września 1994 r. o rachunkowości (Dz. U. z 2021 r. poz. 217), </w:t>
      </w:r>
    </w:p>
    <w:p w14:paraId="55B5F9AF" w14:textId="77777777" w:rsidR="00F30A2D" w:rsidRDefault="00F30A2D" w:rsidP="00F30A2D">
      <w:pPr>
        <w:pStyle w:val="Tekstprzypisudolnego"/>
      </w:pPr>
    </w:p>
  </w:footnote>
  <w:footnote w:id="2">
    <w:p w14:paraId="6FDBFB4A" w14:textId="77777777" w:rsidR="00DD6061" w:rsidRDefault="00DD6061" w:rsidP="00DD6061">
      <w:pPr>
        <w:pStyle w:val="Tekstprzypisudolnego"/>
        <w:ind w:left="284" w:hanging="284"/>
        <w:jc w:val="both"/>
      </w:pPr>
      <w:r>
        <w:rPr>
          <w:rStyle w:val="Odwoanieprzypisudolnego"/>
        </w:rPr>
        <w:footnoteRef/>
      </w:r>
      <w:r>
        <w:t xml:space="preserve"> </w:t>
      </w:r>
      <w:bookmarkStart w:id="16" w:name="_Hlk35519340"/>
      <w:r>
        <w:tab/>
      </w:r>
      <w:r w:rsidRPr="00150C47">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6"/>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90B7" w14:textId="77777777" w:rsidR="00D21A6E" w:rsidRPr="00A301F1" w:rsidRDefault="00D21A6E" w:rsidP="00204B69">
    <w:pPr>
      <w:spacing w:line="264" w:lineRule="auto"/>
      <w:jc w:val="center"/>
      <w:rPr>
        <w:b/>
      </w:rPr>
    </w:pPr>
    <w:r>
      <w:rPr>
        <w:noProof/>
      </w:rPr>
      <mc:AlternateContent>
        <mc:Choice Requires="wps">
          <w:drawing>
            <wp:anchor distT="0" distB="0" distL="114300" distR="114300" simplePos="0" relativeHeight="251661312" behindDoc="0" locked="0" layoutInCell="1" allowOverlap="1" wp14:anchorId="6E259F49" wp14:editId="345CAB1B">
              <wp:simplePos x="0" y="0"/>
              <wp:positionH relativeFrom="page">
                <wp:align>center</wp:align>
              </wp:positionH>
              <wp:positionV relativeFrom="page">
                <wp:align>center</wp:align>
              </wp:positionV>
              <wp:extent cx="7157720" cy="10130790"/>
              <wp:effectExtent l="0" t="0" r="18415" b="152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C1A7A1" id="Prostokąt 1" o:spid="_x0000_s1026" style="position:absolute;margin-left:0;margin-top:0;width:563.6pt;height:797.7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" filled="f" strokecolor="#767171" strokeweight="1.25pt">
              <v:path arrowok="t"/>
              <w10:wrap anchorx="page" anchory="page"/>
            </v:rect>
          </w:pict>
        </mc:Fallback>
      </mc:AlternateContent>
    </w:r>
    <w:sdt>
      <w:sdtPr>
        <w:rPr>
          <w:b/>
          <w:sz w:val="20"/>
          <w:szCs w:val="20"/>
        </w:rPr>
        <w:alias w:val="Tytuł"/>
        <w:id w:val="49507181"/>
        <w:showingPlcHdr/>
        <w:dataBinding w:prefixMappings="xmlns:ns0='http://schemas.openxmlformats.org/package/2006/metadata/core-properties' xmlns:ns1='http://purl.org/dc/elements/1.1/'" w:xpath="/ns0:coreProperties[1]/ns1:title[1]" w:storeItemID="{6C3C8BC8-F283-45AE-878A-BAB7291924A1}"/>
        <w:text/>
      </w:sdtPr>
      <w:sdtEndPr/>
      <w:sdtContent>
        <w:r>
          <w:rPr>
            <w:b/>
            <w:sz w:val="20"/>
            <w:szCs w:val="20"/>
          </w:rPr>
          <w:t xml:space="preserve">     </w:t>
        </w:r>
      </w:sdtContent>
    </w:sdt>
  </w:p>
  <w:p w14:paraId="39D5A06F" w14:textId="77777777" w:rsidR="00D21A6E" w:rsidRDefault="00D21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88D" w14:textId="77777777" w:rsidR="00710EA2" w:rsidRPr="00A301F1" w:rsidRDefault="00710EA2" w:rsidP="001F567B">
    <w:pPr>
      <w:spacing w:line="264" w:lineRule="auto"/>
      <w:jc w:val="center"/>
      <w:rPr>
        <w:b/>
      </w:rPr>
    </w:pPr>
    <w:r>
      <w:rPr>
        <w:noProof/>
        <w:color w:val="000000"/>
      </w:rPr>
      <mc:AlternateContent>
        <mc:Choice Requires="wps">
          <w:drawing>
            <wp:anchor distT="0" distB="0" distL="114300" distR="114300" simplePos="0" relativeHeight="251659264" behindDoc="0" locked="0" layoutInCell="1" allowOverlap="1" wp14:anchorId="059896F5" wp14:editId="49E3E88E">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32E20F"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" filled="f" strokecolor="#767171" strokeweight="1.25pt">
              <w10:wrap anchorx="page" anchory="page"/>
            </v:rect>
          </w:pict>
        </mc:Fallback>
      </mc:AlternateContent>
    </w:r>
    <w:sdt>
      <w:sdtPr>
        <w:rPr>
          <w:b/>
          <w:sz w:val="20"/>
          <w:szCs w:val="20"/>
        </w:rPr>
        <w:alias w:val="Tytuł"/>
        <w:id w:val="15524250"/>
        <w:showingPlcHdr/>
        <w:dataBinding w:prefixMappings="xmlns:ns0='http://schemas.openxmlformats.org/package/2006/metadata/core-properties' xmlns:ns1='http://purl.org/dc/elements/1.1/'" w:xpath="/ns0:coreProperties[1]/ns1:title[1]" w:storeItemID="{6C3C8BC8-F283-45AE-878A-BAB7291924A1}"/>
        <w:text/>
      </w:sdtPr>
      <w:sdtEndPr/>
      <w:sdtContent>
        <w:r>
          <w:rPr>
            <w:b/>
            <w:sz w:val="20"/>
            <w:szCs w:val="20"/>
          </w:rPr>
          <w:t xml:space="preserve">     </w:t>
        </w:r>
      </w:sdtContent>
    </w:sdt>
  </w:p>
  <w:p w14:paraId="61F06E86" w14:textId="77777777" w:rsidR="00710EA2" w:rsidRDefault="00710E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FF1"/>
    <w:multiLevelType w:val="hybridMultilevel"/>
    <w:tmpl w:val="1680AA8E"/>
    <w:lvl w:ilvl="0" w:tplc="C810A7E2">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1" w15:restartNumberingAfterBreak="0">
    <w:nsid w:val="01F70BD6"/>
    <w:multiLevelType w:val="hybridMultilevel"/>
    <w:tmpl w:val="6A1C3F12"/>
    <w:lvl w:ilvl="0" w:tplc="2C6EF8C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15070"/>
    <w:multiLevelType w:val="hybridMultilevel"/>
    <w:tmpl w:val="51EC64FC"/>
    <w:lvl w:ilvl="0" w:tplc="9708B35C">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3" w15:restartNumberingAfterBreak="0">
    <w:nsid w:val="08BB2F02"/>
    <w:multiLevelType w:val="hybridMultilevel"/>
    <w:tmpl w:val="542ED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67D5D"/>
    <w:multiLevelType w:val="hybridMultilevel"/>
    <w:tmpl w:val="5F86ED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AE6B38"/>
    <w:multiLevelType w:val="hybridMultilevel"/>
    <w:tmpl w:val="1F2EA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1C292B"/>
    <w:multiLevelType w:val="hybridMultilevel"/>
    <w:tmpl w:val="0E8A4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0F13AA"/>
    <w:multiLevelType w:val="hybridMultilevel"/>
    <w:tmpl w:val="309673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9C3198"/>
    <w:multiLevelType w:val="hybridMultilevel"/>
    <w:tmpl w:val="2A240E96"/>
    <w:lvl w:ilvl="0" w:tplc="B8C4BF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BC1B7A"/>
    <w:multiLevelType w:val="hybridMultilevel"/>
    <w:tmpl w:val="B6FEC1C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632E1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11C5E"/>
    <w:multiLevelType w:val="hybridMultilevel"/>
    <w:tmpl w:val="181E7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8E7A6E"/>
    <w:multiLevelType w:val="multilevel"/>
    <w:tmpl w:val="B5D43438"/>
    <w:styleLink w:val="Styl1"/>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022088"/>
    <w:multiLevelType w:val="hybridMultilevel"/>
    <w:tmpl w:val="67302C3E"/>
    <w:lvl w:ilvl="0" w:tplc="2C6EF8C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0D4093"/>
    <w:multiLevelType w:val="hybridMultilevel"/>
    <w:tmpl w:val="BE94D252"/>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1127B6"/>
    <w:multiLevelType w:val="hybridMultilevel"/>
    <w:tmpl w:val="F3128170"/>
    <w:lvl w:ilvl="0" w:tplc="9464270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00639E"/>
    <w:multiLevelType w:val="hybridMultilevel"/>
    <w:tmpl w:val="F4340BDE"/>
    <w:lvl w:ilvl="0" w:tplc="66A4F96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2F4AC5"/>
    <w:multiLevelType w:val="hybridMultilevel"/>
    <w:tmpl w:val="49B4CDB4"/>
    <w:lvl w:ilvl="0" w:tplc="04150011">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435412"/>
    <w:multiLevelType w:val="hybridMultilevel"/>
    <w:tmpl w:val="EA9E6F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F0448"/>
    <w:multiLevelType w:val="hybridMultilevel"/>
    <w:tmpl w:val="F782BD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8A0F21"/>
    <w:multiLevelType w:val="hybridMultilevel"/>
    <w:tmpl w:val="476A3A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E94726"/>
    <w:multiLevelType w:val="hybridMultilevel"/>
    <w:tmpl w:val="278C8EF8"/>
    <w:lvl w:ilvl="0" w:tplc="0415000F">
      <w:start w:val="1"/>
      <w:numFmt w:val="decimal"/>
      <w:lvlText w:val="%1."/>
      <w:lvlJc w:val="left"/>
      <w:pPr>
        <w:ind w:left="360" w:hanging="360"/>
      </w:pPr>
      <w:rPr>
        <w:rFonts w:hint="default"/>
      </w:rPr>
    </w:lvl>
    <w:lvl w:ilvl="1" w:tplc="41328CE4">
      <w:start w:val="1"/>
      <w:numFmt w:val="decimal"/>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8F20CD"/>
    <w:multiLevelType w:val="hybridMultilevel"/>
    <w:tmpl w:val="26560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916270"/>
    <w:multiLevelType w:val="hybridMultilevel"/>
    <w:tmpl w:val="946A3420"/>
    <w:lvl w:ilvl="0" w:tplc="71A6459A">
      <w:start w:val="1"/>
      <w:numFmt w:val="decimal"/>
      <w:lvlText w:val="%1)"/>
      <w:lvlJc w:val="left"/>
      <w:pPr>
        <w:ind w:left="744" w:hanging="384"/>
      </w:pPr>
      <w:rPr>
        <w:rFont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461C32"/>
    <w:multiLevelType w:val="hybridMultilevel"/>
    <w:tmpl w:val="AF34E2C2"/>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61B4D5E0">
      <w:start w:val="2"/>
      <w:numFmt w:val="bullet"/>
      <w:lvlText w:val=""/>
      <w:lvlJc w:val="left"/>
      <w:pPr>
        <w:ind w:left="3948" w:hanging="360"/>
      </w:pPr>
      <w:rPr>
        <w:rFonts w:ascii="Symbol" w:eastAsiaTheme="minorHAnsi" w:hAnsi="Symbol" w:cstheme="minorBidi" w:hint="default"/>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DFB303B"/>
    <w:multiLevelType w:val="hybridMultilevel"/>
    <w:tmpl w:val="FC281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A709B2"/>
    <w:multiLevelType w:val="hybridMultilevel"/>
    <w:tmpl w:val="684A431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2CE563A"/>
    <w:multiLevelType w:val="hybridMultilevel"/>
    <w:tmpl w:val="6684613C"/>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C3A0A"/>
    <w:multiLevelType w:val="hybridMultilevel"/>
    <w:tmpl w:val="B6AEC8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F275C4"/>
    <w:multiLevelType w:val="multilevel"/>
    <w:tmpl w:val="73D2D5CA"/>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DA271B"/>
    <w:multiLevelType w:val="multilevel"/>
    <w:tmpl w:val="C258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7FB5214"/>
    <w:multiLevelType w:val="hybridMultilevel"/>
    <w:tmpl w:val="AA54E4B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632E15E">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250794"/>
    <w:multiLevelType w:val="hybridMultilevel"/>
    <w:tmpl w:val="B052AFE2"/>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632E1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206F29"/>
    <w:multiLevelType w:val="hybridMultilevel"/>
    <w:tmpl w:val="837CA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42FEE"/>
    <w:multiLevelType w:val="hybridMultilevel"/>
    <w:tmpl w:val="001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7E0407"/>
    <w:multiLevelType w:val="hybridMultilevel"/>
    <w:tmpl w:val="5E80D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A5C18"/>
    <w:multiLevelType w:val="hybridMultilevel"/>
    <w:tmpl w:val="A060EA00"/>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D940586"/>
    <w:multiLevelType w:val="hybridMultilevel"/>
    <w:tmpl w:val="CD0CE174"/>
    <w:lvl w:ilvl="0" w:tplc="0CF2E63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9E2B89"/>
    <w:multiLevelType w:val="hybridMultilevel"/>
    <w:tmpl w:val="BF104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BE2D14"/>
    <w:multiLevelType w:val="hybridMultilevel"/>
    <w:tmpl w:val="2250B702"/>
    <w:lvl w:ilvl="0" w:tplc="04150011">
      <w:start w:val="1"/>
      <w:numFmt w:val="decimal"/>
      <w:lvlText w:val="%1)"/>
      <w:lvlJc w:val="left"/>
      <w:pPr>
        <w:ind w:left="720" w:hanging="360"/>
      </w:pPr>
      <w:rPr>
        <w:color w:val="auto"/>
      </w:rPr>
    </w:lvl>
    <w:lvl w:ilvl="1" w:tplc="891C96D2">
      <w:start w:val="1"/>
      <w:numFmt w:val="decimal"/>
      <w:lvlText w:val="%2)"/>
      <w:lvlJc w:val="left"/>
      <w:pPr>
        <w:ind w:left="1440" w:hanging="360"/>
      </w:pPr>
      <w:rPr>
        <w:rFonts w:asciiTheme="minorHAnsi" w:eastAsiaTheme="minorHAnsi" w:hAnsiTheme="minorHAnsi"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4F592A"/>
    <w:multiLevelType w:val="hybridMultilevel"/>
    <w:tmpl w:val="E8E4F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7525FF5"/>
    <w:multiLevelType w:val="hybridMultilevel"/>
    <w:tmpl w:val="20E44578"/>
    <w:lvl w:ilvl="0" w:tplc="04150011">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D6390"/>
    <w:multiLevelType w:val="hybridMultilevel"/>
    <w:tmpl w:val="A8E85B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644408"/>
    <w:multiLevelType w:val="hybridMultilevel"/>
    <w:tmpl w:val="5DD047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1992306"/>
    <w:multiLevelType w:val="hybridMultilevel"/>
    <w:tmpl w:val="A58C7F4C"/>
    <w:lvl w:ilvl="0" w:tplc="0415000F">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3523493"/>
    <w:multiLevelType w:val="hybridMultilevel"/>
    <w:tmpl w:val="591E5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33002E"/>
    <w:multiLevelType w:val="hybridMultilevel"/>
    <w:tmpl w:val="48685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0196F"/>
    <w:multiLevelType w:val="hybridMultilevel"/>
    <w:tmpl w:val="113A5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25F71"/>
    <w:multiLevelType w:val="hybridMultilevel"/>
    <w:tmpl w:val="FA24CC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171255"/>
    <w:multiLevelType w:val="hybridMultilevel"/>
    <w:tmpl w:val="EA52CF74"/>
    <w:lvl w:ilvl="0" w:tplc="04150017">
      <w:start w:val="1"/>
      <w:numFmt w:val="lowerLetter"/>
      <w:lvlText w:val="%1)"/>
      <w:lvlJc w:val="left"/>
      <w:pPr>
        <w:ind w:left="786" w:hanging="360"/>
      </w:pPr>
      <w:rPr>
        <w:rFont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61B4D5E0">
      <w:start w:val="2"/>
      <w:numFmt w:val="bullet"/>
      <w:lvlText w:val=""/>
      <w:lvlJc w:val="left"/>
      <w:pPr>
        <w:ind w:left="3666" w:hanging="360"/>
      </w:pPr>
      <w:rPr>
        <w:rFonts w:ascii="Symbol" w:eastAsiaTheme="minorHAnsi" w:hAnsi="Symbol" w:cstheme="minorBidi"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93167EB"/>
    <w:multiLevelType w:val="hybridMultilevel"/>
    <w:tmpl w:val="8A8C9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A0220C"/>
    <w:multiLevelType w:val="hybridMultilevel"/>
    <w:tmpl w:val="B92668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A31C00"/>
    <w:multiLevelType w:val="hybridMultilevel"/>
    <w:tmpl w:val="D764C8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72D38"/>
    <w:multiLevelType w:val="hybridMultilevel"/>
    <w:tmpl w:val="8152C6E6"/>
    <w:lvl w:ilvl="0" w:tplc="DD30F402">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3" w15:restartNumberingAfterBreak="0">
    <w:nsid w:val="5A3C09CF"/>
    <w:multiLevelType w:val="hybridMultilevel"/>
    <w:tmpl w:val="BBB0FB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5F1E5A"/>
    <w:multiLevelType w:val="hybridMultilevel"/>
    <w:tmpl w:val="1CA651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B8004D7"/>
    <w:multiLevelType w:val="hybridMultilevel"/>
    <w:tmpl w:val="3336F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B10C34"/>
    <w:multiLevelType w:val="hybridMultilevel"/>
    <w:tmpl w:val="8C80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691E6E"/>
    <w:multiLevelType w:val="hybridMultilevel"/>
    <w:tmpl w:val="15F495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0643788"/>
    <w:multiLevelType w:val="hybridMultilevel"/>
    <w:tmpl w:val="50645E24"/>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61B4D5E0">
      <w:start w:val="2"/>
      <w:numFmt w:val="bullet"/>
      <w:lvlText w:val=""/>
      <w:lvlJc w:val="left"/>
      <w:pPr>
        <w:ind w:left="3948" w:hanging="360"/>
      </w:pPr>
      <w:rPr>
        <w:rFonts w:ascii="Symbol" w:eastAsiaTheme="minorHAnsi" w:hAnsi="Symbol" w:cstheme="minorBidi" w:hint="default"/>
      </w:rPr>
    </w:lvl>
    <w:lvl w:ilvl="5" w:tplc="1A22E74C">
      <w:start w:val="1"/>
      <w:numFmt w:val="upperRoman"/>
      <w:lvlText w:val="%6."/>
      <w:lvlJc w:val="left"/>
      <w:pPr>
        <w:ind w:left="5208" w:hanging="72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0D4754F"/>
    <w:multiLevelType w:val="hybridMultilevel"/>
    <w:tmpl w:val="6476944E"/>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0" w15:restartNumberingAfterBreak="0">
    <w:nsid w:val="61180E28"/>
    <w:multiLevelType w:val="hybridMultilevel"/>
    <w:tmpl w:val="A08242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1327D71"/>
    <w:multiLevelType w:val="hybridMultilevel"/>
    <w:tmpl w:val="651424CC"/>
    <w:lvl w:ilvl="0" w:tplc="04150011">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BC0E5F"/>
    <w:multiLevelType w:val="hybridMultilevel"/>
    <w:tmpl w:val="1DBAE5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3EF1B79"/>
    <w:multiLevelType w:val="hybridMultilevel"/>
    <w:tmpl w:val="4686F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CD4754"/>
    <w:multiLevelType w:val="hybridMultilevel"/>
    <w:tmpl w:val="D8583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6BD2E3B"/>
    <w:multiLevelType w:val="hybridMultilevel"/>
    <w:tmpl w:val="9F587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7A57A83"/>
    <w:multiLevelType w:val="hybridMultilevel"/>
    <w:tmpl w:val="7764B6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9634383"/>
    <w:multiLevelType w:val="hybridMultilevel"/>
    <w:tmpl w:val="73029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A7F652E"/>
    <w:multiLevelType w:val="hybridMultilevel"/>
    <w:tmpl w:val="DE809464"/>
    <w:lvl w:ilvl="0" w:tplc="0415000F">
      <w:start w:val="1"/>
      <w:numFmt w:val="decimal"/>
      <w:lvlText w:val="%1."/>
      <w:lvlJc w:val="left"/>
      <w:pPr>
        <w:ind w:left="360" w:hanging="360"/>
      </w:pPr>
      <w:rPr>
        <w:rFonts w:hint="default"/>
        <w:color w:val="000000"/>
      </w:rPr>
    </w:lvl>
    <w:lvl w:ilvl="1" w:tplc="4AFE80D4">
      <w:start w:val="1"/>
      <w:numFmt w:val="lowerLetter"/>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B670F3C"/>
    <w:multiLevelType w:val="hybridMultilevel"/>
    <w:tmpl w:val="314ECF62"/>
    <w:lvl w:ilvl="0" w:tplc="04150017">
      <w:start w:val="1"/>
      <w:numFmt w:val="lowerLetter"/>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B40952"/>
    <w:multiLevelType w:val="hybridMultilevel"/>
    <w:tmpl w:val="69F4139A"/>
    <w:lvl w:ilvl="0" w:tplc="2C6EF8C2">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CE42BDF"/>
    <w:multiLevelType w:val="hybridMultilevel"/>
    <w:tmpl w:val="809EBE9A"/>
    <w:lvl w:ilvl="0" w:tplc="0415000F">
      <w:start w:val="1"/>
      <w:numFmt w:val="decimal"/>
      <w:lvlText w:val="%1."/>
      <w:lvlJc w:val="left"/>
      <w:pPr>
        <w:ind w:left="360" w:hanging="360"/>
      </w:pPr>
      <w:rPr>
        <w:rFonts w:hint="default"/>
        <w:color w:val="000000"/>
      </w:rPr>
    </w:lvl>
    <w:lvl w:ilvl="1" w:tplc="5A783BFE">
      <w:start w:val="1"/>
      <w:numFmt w:val="decimal"/>
      <w:lvlText w:val="%2)"/>
      <w:lvlJc w:val="left"/>
      <w:pPr>
        <w:ind w:left="1080" w:hanging="360"/>
      </w:pPr>
      <w:rPr>
        <w:rFonts w:hint="default"/>
        <w:color w:val="000000"/>
      </w:rPr>
    </w:lvl>
    <w:lvl w:ilvl="2" w:tplc="0415000F">
      <w:start w:val="1"/>
      <w:numFmt w:val="decimal"/>
      <w:lvlText w:val="%3."/>
      <w:lvlJc w:val="left"/>
      <w:pPr>
        <w:ind w:left="1980" w:hanging="360"/>
      </w:pPr>
      <w:rPr>
        <w:rFonts w:hint="default"/>
      </w:rPr>
    </w:lvl>
    <w:lvl w:ilvl="3" w:tplc="C50C0B3A">
      <w:start w:val="1"/>
      <w:numFmt w:val="decimal"/>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8D437F"/>
    <w:multiLevelType w:val="hybridMultilevel"/>
    <w:tmpl w:val="49D00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051826"/>
    <w:multiLevelType w:val="hybridMultilevel"/>
    <w:tmpl w:val="28E8BABA"/>
    <w:lvl w:ilvl="0" w:tplc="04150011">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rPr>
        <w:rFonts w:hint="default"/>
        <w:color w:val="000000"/>
      </w:rPr>
    </w:lvl>
    <w:lvl w:ilvl="2" w:tplc="0415000F">
      <w:start w:val="1"/>
      <w:numFmt w:val="decimal"/>
      <w:lvlText w:val="%3."/>
      <w:lvlJc w:val="left"/>
      <w:pPr>
        <w:ind w:left="2340" w:hanging="360"/>
      </w:pPr>
      <w:rPr>
        <w:rFonts w:hint="default"/>
      </w:rPr>
    </w:lvl>
    <w:lvl w:ilvl="3" w:tplc="C50C0B3A">
      <w:start w:val="1"/>
      <w:numFmt w:val="decimal"/>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230ED7"/>
    <w:multiLevelType w:val="hybridMultilevel"/>
    <w:tmpl w:val="0D4696C8"/>
    <w:lvl w:ilvl="0" w:tplc="04150011">
      <w:start w:val="1"/>
      <w:numFmt w:val="decimal"/>
      <w:lvlText w:val="%1)"/>
      <w:lvlJc w:val="left"/>
      <w:pPr>
        <w:ind w:left="720" w:hanging="360"/>
      </w:pPr>
      <w:rPr>
        <w:rFonts w:hint="default"/>
        <w:color w:val="000000"/>
      </w:rPr>
    </w:lvl>
    <w:lvl w:ilvl="1" w:tplc="4AFE80D4">
      <w:start w:val="1"/>
      <w:numFmt w:val="lowerLetter"/>
      <w:lvlText w:val="%2)"/>
      <w:lvlJc w:val="left"/>
      <w:pPr>
        <w:ind w:left="1440" w:hanging="360"/>
      </w:pPr>
      <w:rPr>
        <w:rFonts w:hint="default"/>
        <w:color w:val="000000"/>
      </w:rPr>
    </w:lvl>
    <w:lvl w:ilvl="2" w:tplc="8B5E3DD8">
      <w:start w:val="1"/>
      <w:numFmt w:val="decimal"/>
      <w:lvlText w:val="%3."/>
      <w:lvlJc w:val="left"/>
      <w:pPr>
        <w:ind w:left="2340" w:hanging="360"/>
      </w:pPr>
      <w:rPr>
        <w:rFonts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6451D1"/>
    <w:multiLevelType w:val="hybridMultilevel"/>
    <w:tmpl w:val="1BF4E226"/>
    <w:lvl w:ilvl="0" w:tplc="2C6EF8C2">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2B272E6"/>
    <w:multiLevelType w:val="hybridMultilevel"/>
    <w:tmpl w:val="48B82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373935"/>
    <w:multiLevelType w:val="hybridMultilevel"/>
    <w:tmpl w:val="B93E0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8A53565"/>
    <w:multiLevelType w:val="hybridMultilevel"/>
    <w:tmpl w:val="2918F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660208"/>
    <w:multiLevelType w:val="hybridMultilevel"/>
    <w:tmpl w:val="4F641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7417B6"/>
    <w:multiLevelType w:val="hybridMultilevel"/>
    <w:tmpl w:val="BF189C4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DE3528"/>
    <w:multiLevelType w:val="hybridMultilevel"/>
    <w:tmpl w:val="1B74B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5A2D51"/>
    <w:multiLevelType w:val="hybridMultilevel"/>
    <w:tmpl w:val="8A4CE7F8"/>
    <w:lvl w:ilvl="0" w:tplc="2C6EF8C2">
      <w:start w:val="1"/>
      <w:numFmt w:val="decimal"/>
      <w:lvlText w:val="%1."/>
      <w:lvlJc w:val="left"/>
      <w:pPr>
        <w:ind w:left="360" w:hanging="360"/>
      </w:pPr>
      <w:rPr>
        <w:rFonts w:hint="default"/>
        <w:color w:val="00000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D630623"/>
    <w:multiLevelType w:val="hybridMultilevel"/>
    <w:tmpl w:val="A5228866"/>
    <w:lvl w:ilvl="0" w:tplc="ED986F0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4" w15:restartNumberingAfterBreak="0">
    <w:nsid w:val="7ED16613"/>
    <w:multiLevelType w:val="hybridMultilevel"/>
    <w:tmpl w:val="ADDEA4A6"/>
    <w:lvl w:ilvl="0" w:tplc="B0066C92">
      <w:start w:val="1"/>
      <w:numFmt w:val="lowerLetter"/>
      <w:lvlText w:val="%1)"/>
      <w:lvlJc w:val="left"/>
      <w:pPr>
        <w:ind w:left="1106" w:hanging="360"/>
      </w:pPr>
      <w:rPr>
        <w:rFonts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4"/>
  </w:num>
  <w:num w:numId="4">
    <w:abstractNumId w:val="0"/>
  </w:num>
  <w:num w:numId="5">
    <w:abstractNumId w:val="17"/>
  </w:num>
  <w:num w:numId="6">
    <w:abstractNumId w:val="76"/>
  </w:num>
  <w:num w:numId="7">
    <w:abstractNumId w:val="14"/>
  </w:num>
  <w:num w:numId="8">
    <w:abstractNumId w:val="20"/>
  </w:num>
  <w:num w:numId="9">
    <w:abstractNumId w:val="2"/>
  </w:num>
  <w:num w:numId="10">
    <w:abstractNumId w:val="47"/>
  </w:num>
  <w:num w:numId="11">
    <w:abstractNumId w:val="59"/>
  </w:num>
  <w:num w:numId="12">
    <w:abstractNumId w:val="43"/>
  </w:num>
  <w:num w:numId="13">
    <w:abstractNumId w:val="36"/>
  </w:num>
  <w:num w:numId="14">
    <w:abstractNumId w:val="68"/>
  </w:num>
  <w:num w:numId="15">
    <w:abstractNumId w:val="50"/>
  </w:num>
  <w:num w:numId="16">
    <w:abstractNumId w:val="74"/>
  </w:num>
  <w:num w:numId="17">
    <w:abstractNumId w:val="31"/>
  </w:num>
  <w:num w:numId="18">
    <w:abstractNumId w:val="12"/>
  </w:num>
  <w:num w:numId="19">
    <w:abstractNumId w:val="75"/>
  </w:num>
  <w:num w:numId="20">
    <w:abstractNumId w:val="61"/>
  </w:num>
  <w:num w:numId="21">
    <w:abstractNumId w:val="82"/>
  </w:num>
  <w:num w:numId="22">
    <w:abstractNumId w:val="73"/>
  </w:num>
  <w:num w:numId="23">
    <w:abstractNumId w:val="1"/>
  </w:num>
  <w:num w:numId="24">
    <w:abstractNumId w:val="13"/>
  </w:num>
  <w:num w:numId="25">
    <w:abstractNumId w:val="70"/>
  </w:num>
  <w:num w:numId="26">
    <w:abstractNumId w:val="35"/>
  </w:num>
  <w:num w:numId="27">
    <w:abstractNumId w:val="8"/>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22"/>
  </w:num>
  <w:num w:numId="31">
    <w:abstractNumId w:val="40"/>
  </w:num>
  <w:num w:numId="32">
    <w:abstractNumId w:val="26"/>
  </w:num>
  <w:num w:numId="33">
    <w:abstractNumId w:val="46"/>
  </w:num>
  <w:num w:numId="34">
    <w:abstractNumId w:val="69"/>
  </w:num>
  <w:num w:numId="35">
    <w:abstractNumId w:val="15"/>
  </w:num>
  <w:num w:numId="36">
    <w:abstractNumId w:val="67"/>
  </w:num>
  <w:num w:numId="37">
    <w:abstractNumId w:val="24"/>
  </w:num>
  <w:num w:numId="38">
    <w:abstractNumId w:val="42"/>
  </w:num>
  <w:num w:numId="39">
    <w:abstractNumId w:val="27"/>
  </w:num>
  <w:num w:numId="40">
    <w:abstractNumId w:val="81"/>
  </w:num>
  <w:num w:numId="41">
    <w:abstractNumId w:val="53"/>
  </w:num>
  <w:num w:numId="42">
    <w:abstractNumId w:val="44"/>
  </w:num>
  <w:num w:numId="43">
    <w:abstractNumId w:val="56"/>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52"/>
  </w:num>
  <w:num w:numId="50">
    <w:abstractNumId w:val="30"/>
  </w:num>
  <w:num w:numId="51">
    <w:abstractNumId w:val="58"/>
  </w:num>
  <w:num w:numId="52">
    <w:abstractNumId w:val="48"/>
  </w:num>
  <w:num w:numId="53">
    <w:abstractNumId w:val="34"/>
  </w:num>
  <w:num w:numId="54">
    <w:abstractNumId w:val="23"/>
  </w:num>
  <w:num w:numId="55">
    <w:abstractNumId w:val="41"/>
  </w:num>
  <w:num w:numId="56">
    <w:abstractNumId w:val="33"/>
  </w:num>
  <w:num w:numId="57">
    <w:abstractNumId w:val="72"/>
  </w:num>
  <w:num w:numId="58">
    <w:abstractNumId w:val="64"/>
  </w:num>
  <w:num w:numId="59">
    <w:abstractNumId w:val="21"/>
  </w:num>
  <w:num w:numId="60">
    <w:abstractNumId w:val="83"/>
  </w:num>
  <w:num w:numId="61">
    <w:abstractNumId w:val="7"/>
  </w:num>
  <w:num w:numId="62">
    <w:abstractNumId w:val="32"/>
  </w:num>
  <w:num w:numId="63">
    <w:abstractNumId w:val="3"/>
  </w:num>
  <w:num w:numId="64">
    <w:abstractNumId w:val="65"/>
  </w:num>
  <w:num w:numId="65">
    <w:abstractNumId w:val="78"/>
  </w:num>
  <w:num w:numId="66">
    <w:abstractNumId w:val="19"/>
  </w:num>
  <w:num w:numId="67">
    <w:abstractNumId w:val="5"/>
  </w:num>
  <w:num w:numId="68">
    <w:abstractNumId w:val="18"/>
  </w:num>
  <w:num w:numId="69">
    <w:abstractNumId w:val="62"/>
  </w:num>
  <w:num w:numId="70">
    <w:abstractNumId w:val="4"/>
  </w:num>
  <w:num w:numId="71">
    <w:abstractNumId w:val="66"/>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37"/>
  </w:num>
  <w:num w:numId="75">
    <w:abstractNumId w:val="79"/>
  </w:num>
  <w:num w:numId="76">
    <w:abstractNumId w:val="38"/>
  </w:num>
  <w:num w:numId="77">
    <w:abstractNumId w:val="77"/>
  </w:num>
  <w:num w:numId="78">
    <w:abstractNumId w:val="51"/>
  </w:num>
  <w:num w:numId="79">
    <w:abstractNumId w:val="60"/>
  </w:num>
  <w:num w:numId="80">
    <w:abstractNumId w:val="63"/>
  </w:num>
  <w:num w:numId="81">
    <w:abstractNumId w:val="10"/>
  </w:num>
  <w:num w:numId="82">
    <w:abstractNumId w:val="57"/>
  </w:num>
  <w:num w:numId="83">
    <w:abstractNumId w:val="39"/>
  </w:num>
  <w:num w:numId="84">
    <w:abstractNumId w:val="6"/>
  </w:num>
  <w:num w:numId="85">
    <w:abstractNumId w:val="45"/>
  </w:num>
  <w:num w:numId="86">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4E"/>
    <w:rsid w:val="0000474C"/>
    <w:rsid w:val="000051F2"/>
    <w:rsid w:val="00013847"/>
    <w:rsid w:val="0001536D"/>
    <w:rsid w:val="00017E71"/>
    <w:rsid w:val="00020660"/>
    <w:rsid w:val="000274DE"/>
    <w:rsid w:val="00032DD5"/>
    <w:rsid w:val="000358B6"/>
    <w:rsid w:val="00054C3A"/>
    <w:rsid w:val="00056966"/>
    <w:rsid w:val="000614F3"/>
    <w:rsid w:val="0006267E"/>
    <w:rsid w:val="00070DBF"/>
    <w:rsid w:val="00070DF6"/>
    <w:rsid w:val="00071BE4"/>
    <w:rsid w:val="00074547"/>
    <w:rsid w:val="000765DE"/>
    <w:rsid w:val="000767EF"/>
    <w:rsid w:val="0008696B"/>
    <w:rsid w:val="000903E4"/>
    <w:rsid w:val="000A0379"/>
    <w:rsid w:val="000B5E42"/>
    <w:rsid w:val="000D0FFB"/>
    <w:rsid w:val="000D1833"/>
    <w:rsid w:val="000E1424"/>
    <w:rsid w:val="000E39E9"/>
    <w:rsid w:val="000E77E3"/>
    <w:rsid w:val="000F261B"/>
    <w:rsid w:val="0010259C"/>
    <w:rsid w:val="00102FEE"/>
    <w:rsid w:val="001045A1"/>
    <w:rsid w:val="00107DCD"/>
    <w:rsid w:val="00110DBD"/>
    <w:rsid w:val="00111BB4"/>
    <w:rsid w:val="00160D82"/>
    <w:rsid w:val="00164137"/>
    <w:rsid w:val="0017595D"/>
    <w:rsid w:val="00176994"/>
    <w:rsid w:val="00192CCB"/>
    <w:rsid w:val="00193015"/>
    <w:rsid w:val="00194EF7"/>
    <w:rsid w:val="00196632"/>
    <w:rsid w:val="001A4731"/>
    <w:rsid w:val="001B0F98"/>
    <w:rsid w:val="001D031A"/>
    <w:rsid w:val="001D144C"/>
    <w:rsid w:val="001F0403"/>
    <w:rsid w:val="001F2759"/>
    <w:rsid w:val="001F567B"/>
    <w:rsid w:val="00203C55"/>
    <w:rsid w:val="0020655A"/>
    <w:rsid w:val="00212AE3"/>
    <w:rsid w:val="00215DA4"/>
    <w:rsid w:val="0022182B"/>
    <w:rsid w:val="002230B0"/>
    <w:rsid w:val="002247C0"/>
    <w:rsid w:val="00236600"/>
    <w:rsid w:val="00236C0F"/>
    <w:rsid w:val="00257206"/>
    <w:rsid w:val="002658B5"/>
    <w:rsid w:val="0027010B"/>
    <w:rsid w:val="00272A86"/>
    <w:rsid w:val="002750C2"/>
    <w:rsid w:val="0028062C"/>
    <w:rsid w:val="00281ADC"/>
    <w:rsid w:val="00282520"/>
    <w:rsid w:val="00292B66"/>
    <w:rsid w:val="00293E41"/>
    <w:rsid w:val="002A3B8F"/>
    <w:rsid w:val="002A571E"/>
    <w:rsid w:val="002B59EF"/>
    <w:rsid w:val="002C3EA4"/>
    <w:rsid w:val="002D12A6"/>
    <w:rsid w:val="002D2161"/>
    <w:rsid w:val="002D75DF"/>
    <w:rsid w:val="002E4ABF"/>
    <w:rsid w:val="002F1EBD"/>
    <w:rsid w:val="002F266F"/>
    <w:rsid w:val="002F4573"/>
    <w:rsid w:val="002F67E9"/>
    <w:rsid w:val="0030362B"/>
    <w:rsid w:val="00303C49"/>
    <w:rsid w:val="0031053F"/>
    <w:rsid w:val="00312388"/>
    <w:rsid w:val="00320906"/>
    <w:rsid w:val="00324E98"/>
    <w:rsid w:val="0032665A"/>
    <w:rsid w:val="00333072"/>
    <w:rsid w:val="00346F7D"/>
    <w:rsid w:val="003500BA"/>
    <w:rsid w:val="003505E7"/>
    <w:rsid w:val="00352D2B"/>
    <w:rsid w:val="0036740E"/>
    <w:rsid w:val="003736F6"/>
    <w:rsid w:val="003766F9"/>
    <w:rsid w:val="00376CAA"/>
    <w:rsid w:val="00391EE4"/>
    <w:rsid w:val="003970B5"/>
    <w:rsid w:val="003A350D"/>
    <w:rsid w:val="003B7B1D"/>
    <w:rsid w:val="003C224D"/>
    <w:rsid w:val="003C314F"/>
    <w:rsid w:val="003C7DA3"/>
    <w:rsid w:val="003D0F41"/>
    <w:rsid w:val="003D3211"/>
    <w:rsid w:val="003E0321"/>
    <w:rsid w:val="003E146E"/>
    <w:rsid w:val="003E24FD"/>
    <w:rsid w:val="003E3AB9"/>
    <w:rsid w:val="003F3AEF"/>
    <w:rsid w:val="003F74D3"/>
    <w:rsid w:val="00402571"/>
    <w:rsid w:val="00415E3A"/>
    <w:rsid w:val="00432D52"/>
    <w:rsid w:val="0043541C"/>
    <w:rsid w:val="00437BD2"/>
    <w:rsid w:val="00454384"/>
    <w:rsid w:val="00466262"/>
    <w:rsid w:val="00471D16"/>
    <w:rsid w:val="00473D2F"/>
    <w:rsid w:val="004802FF"/>
    <w:rsid w:val="00481319"/>
    <w:rsid w:val="00495323"/>
    <w:rsid w:val="00495E2E"/>
    <w:rsid w:val="00495EA8"/>
    <w:rsid w:val="004A26EB"/>
    <w:rsid w:val="004A4CF8"/>
    <w:rsid w:val="004A73CF"/>
    <w:rsid w:val="004A7DC1"/>
    <w:rsid w:val="004B19CF"/>
    <w:rsid w:val="004B266D"/>
    <w:rsid w:val="004C2AEF"/>
    <w:rsid w:val="004D6188"/>
    <w:rsid w:val="004E1C14"/>
    <w:rsid w:val="004E2F32"/>
    <w:rsid w:val="004E3C79"/>
    <w:rsid w:val="004E40CD"/>
    <w:rsid w:val="004F7DC3"/>
    <w:rsid w:val="005013BF"/>
    <w:rsid w:val="005131CF"/>
    <w:rsid w:val="00514732"/>
    <w:rsid w:val="0051792C"/>
    <w:rsid w:val="00517C3B"/>
    <w:rsid w:val="00524877"/>
    <w:rsid w:val="00530453"/>
    <w:rsid w:val="00531E39"/>
    <w:rsid w:val="00544365"/>
    <w:rsid w:val="0054685E"/>
    <w:rsid w:val="00547EAB"/>
    <w:rsid w:val="00553C0E"/>
    <w:rsid w:val="00570D46"/>
    <w:rsid w:val="0057424E"/>
    <w:rsid w:val="005A062C"/>
    <w:rsid w:val="005A0A12"/>
    <w:rsid w:val="005A5646"/>
    <w:rsid w:val="005D79B5"/>
    <w:rsid w:val="005D7F28"/>
    <w:rsid w:val="005E2F2F"/>
    <w:rsid w:val="005E685F"/>
    <w:rsid w:val="005F1322"/>
    <w:rsid w:val="005F3E8F"/>
    <w:rsid w:val="00602834"/>
    <w:rsid w:val="00604D54"/>
    <w:rsid w:val="006139DF"/>
    <w:rsid w:val="0062280B"/>
    <w:rsid w:val="006457FC"/>
    <w:rsid w:val="006461A2"/>
    <w:rsid w:val="006513D6"/>
    <w:rsid w:val="00654EAC"/>
    <w:rsid w:val="006558A5"/>
    <w:rsid w:val="00662F44"/>
    <w:rsid w:val="00666AA4"/>
    <w:rsid w:val="00667586"/>
    <w:rsid w:val="006734C0"/>
    <w:rsid w:val="00674ADB"/>
    <w:rsid w:val="00681E62"/>
    <w:rsid w:val="00685CFF"/>
    <w:rsid w:val="006869C0"/>
    <w:rsid w:val="006908D3"/>
    <w:rsid w:val="006B5612"/>
    <w:rsid w:val="006B642A"/>
    <w:rsid w:val="006C0EDF"/>
    <w:rsid w:val="006C4521"/>
    <w:rsid w:val="006C73FC"/>
    <w:rsid w:val="007072BC"/>
    <w:rsid w:val="00710EA2"/>
    <w:rsid w:val="00720364"/>
    <w:rsid w:val="00722D17"/>
    <w:rsid w:val="00724EBB"/>
    <w:rsid w:val="00726F2A"/>
    <w:rsid w:val="00750A1E"/>
    <w:rsid w:val="00750B41"/>
    <w:rsid w:val="00755846"/>
    <w:rsid w:val="00766969"/>
    <w:rsid w:val="00782020"/>
    <w:rsid w:val="007941FB"/>
    <w:rsid w:val="007A0E4C"/>
    <w:rsid w:val="007A3F5A"/>
    <w:rsid w:val="007A523E"/>
    <w:rsid w:val="007A5490"/>
    <w:rsid w:val="007B20B0"/>
    <w:rsid w:val="007B4928"/>
    <w:rsid w:val="007B6161"/>
    <w:rsid w:val="007D6F6E"/>
    <w:rsid w:val="007F323D"/>
    <w:rsid w:val="00807841"/>
    <w:rsid w:val="008078CE"/>
    <w:rsid w:val="00834EAA"/>
    <w:rsid w:val="008367B6"/>
    <w:rsid w:val="00836B63"/>
    <w:rsid w:val="0085314A"/>
    <w:rsid w:val="00854693"/>
    <w:rsid w:val="00870EA3"/>
    <w:rsid w:val="00875A75"/>
    <w:rsid w:val="008773E9"/>
    <w:rsid w:val="00881C6C"/>
    <w:rsid w:val="008843EA"/>
    <w:rsid w:val="0088552E"/>
    <w:rsid w:val="008862A9"/>
    <w:rsid w:val="00890069"/>
    <w:rsid w:val="00893CDE"/>
    <w:rsid w:val="008A3995"/>
    <w:rsid w:val="008A5641"/>
    <w:rsid w:val="008C6CA0"/>
    <w:rsid w:val="008D12BF"/>
    <w:rsid w:val="008F355C"/>
    <w:rsid w:val="008F7B4C"/>
    <w:rsid w:val="009045F1"/>
    <w:rsid w:val="00911D27"/>
    <w:rsid w:val="00920BF7"/>
    <w:rsid w:val="00925159"/>
    <w:rsid w:val="00926254"/>
    <w:rsid w:val="009268C3"/>
    <w:rsid w:val="0093396F"/>
    <w:rsid w:val="009364EB"/>
    <w:rsid w:val="009400DC"/>
    <w:rsid w:val="00942810"/>
    <w:rsid w:val="00943F26"/>
    <w:rsid w:val="00950E1A"/>
    <w:rsid w:val="0095152D"/>
    <w:rsid w:val="00954969"/>
    <w:rsid w:val="00971089"/>
    <w:rsid w:val="00971EF9"/>
    <w:rsid w:val="00977E65"/>
    <w:rsid w:val="00986DE9"/>
    <w:rsid w:val="00992A48"/>
    <w:rsid w:val="00995DDF"/>
    <w:rsid w:val="009A0B58"/>
    <w:rsid w:val="009B6C2F"/>
    <w:rsid w:val="009C1A43"/>
    <w:rsid w:val="009D2D6D"/>
    <w:rsid w:val="009D7441"/>
    <w:rsid w:val="009E22DE"/>
    <w:rsid w:val="009E2B95"/>
    <w:rsid w:val="009E7996"/>
    <w:rsid w:val="00A02A11"/>
    <w:rsid w:val="00A06018"/>
    <w:rsid w:val="00A06CD4"/>
    <w:rsid w:val="00A103EA"/>
    <w:rsid w:val="00A3220F"/>
    <w:rsid w:val="00A464F7"/>
    <w:rsid w:val="00A508BF"/>
    <w:rsid w:val="00A5198D"/>
    <w:rsid w:val="00A6010C"/>
    <w:rsid w:val="00A61E11"/>
    <w:rsid w:val="00A65B27"/>
    <w:rsid w:val="00A6602A"/>
    <w:rsid w:val="00A7643F"/>
    <w:rsid w:val="00A82270"/>
    <w:rsid w:val="00A8260B"/>
    <w:rsid w:val="00A87005"/>
    <w:rsid w:val="00A87C53"/>
    <w:rsid w:val="00A9121F"/>
    <w:rsid w:val="00A945DC"/>
    <w:rsid w:val="00A96141"/>
    <w:rsid w:val="00A97AEE"/>
    <w:rsid w:val="00AB0C3C"/>
    <w:rsid w:val="00AC037D"/>
    <w:rsid w:val="00AC0591"/>
    <w:rsid w:val="00AC0E1F"/>
    <w:rsid w:val="00AD0153"/>
    <w:rsid w:val="00AD0615"/>
    <w:rsid w:val="00AD266E"/>
    <w:rsid w:val="00AD2A4A"/>
    <w:rsid w:val="00AD3E78"/>
    <w:rsid w:val="00AD45F4"/>
    <w:rsid w:val="00AD5668"/>
    <w:rsid w:val="00AE38AC"/>
    <w:rsid w:val="00AE641C"/>
    <w:rsid w:val="00AE7C05"/>
    <w:rsid w:val="00AF58CD"/>
    <w:rsid w:val="00B00A6B"/>
    <w:rsid w:val="00B2024A"/>
    <w:rsid w:val="00B40AC7"/>
    <w:rsid w:val="00B53DD9"/>
    <w:rsid w:val="00B54ABC"/>
    <w:rsid w:val="00B6154C"/>
    <w:rsid w:val="00B64E93"/>
    <w:rsid w:val="00B72252"/>
    <w:rsid w:val="00B85563"/>
    <w:rsid w:val="00B902B3"/>
    <w:rsid w:val="00B912D2"/>
    <w:rsid w:val="00B91E5F"/>
    <w:rsid w:val="00B9609A"/>
    <w:rsid w:val="00B96CB3"/>
    <w:rsid w:val="00B97AC8"/>
    <w:rsid w:val="00BA1FB6"/>
    <w:rsid w:val="00BA4819"/>
    <w:rsid w:val="00BC5627"/>
    <w:rsid w:val="00BD08F7"/>
    <w:rsid w:val="00BE656D"/>
    <w:rsid w:val="00BE6E1F"/>
    <w:rsid w:val="00BF4CFD"/>
    <w:rsid w:val="00BF6AE5"/>
    <w:rsid w:val="00C14C6C"/>
    <w:rsid w:val="00C15469"/>
    <w:rsid w:val="00C23D8F"/>
    <w:rsid w:val="00C32F83"/>
    <w:rsid w:val="00C4000E"/>
    <w:rsid w:val="00C40E11"/>
    <w:rsid w:val="00C4500C"/>
    <w:rsid w:val="00C523C9"/>
    <w:rsid w:val="00C55572"/>
    <w:rsid w:val="00C62CD4"/>
    <w:rsid w:val="00C71966"/>
    <w:rsid w:val="00C74A38"/>
    <w:rsid w:val="00C8486E"/>
    <w:rsid w:val="00C908BD"/>
    <w:rsid w:val="00C90AD6"/>
    <w:rsid w:val="00C93BB1"/>
    <w:rsid w:val="00CA36B5"/>
    <w:rsid w:val="00CB310D"/>
    <w:rsid w:val="00CC1863"/>
    <w:rsid w:val="00CD203F"/>
    <w:rsid w:val="00CE0BA9"/>
    <w:rsid w:val="00CE102A"/>
    <w:rsid w:val="00CE6A89"/>
    <w:rsid w:val="00CF0985"/>
    <w:rsid w:val="00CF7716"/>
    <w:rsid w:val="00D02D0D"/>
    <w:rsid w:val="00D04E12"/>
    <w:rsid w:val="00D05554"/>
    <w:rsid w:val="00D07A47"/>
    <w:rsid w:val="00D144CA"/>
    <w:rsid w:val="00D14DDC"/>
    <w:rsid w:val="00D21A6E"/>
    <w:rsid w:val="00D32DB7"/>
    <w:rsid w:val="00D4358D"/>
    <w:rsid w:val="00D50F16"/>
    <w:rsid w:val="00D7099C"/>
    <w:rsid w:val="00D77491"/>
    <w:rsid w:val="00D825F7"/>
    <w:rsid w:val="00D83F6B"/>
    <w:rsid w:val="00D87FDB"/>
    <w:rsid w:val="00D9353C"/>
    <w:rsid w:val="00DB25F8"/>
    <w:rsid w:val="00DB6868"/>
    <w:rsid w:val="00DC69F9"/>
    <w:rsid w:val="00DD6061"/>
    <w:rsid w:val="00DF0D28"/>
    <w:rsid w:val="00DF2812"/>
    <w:rsid w:val="00DF398C"/>
    <w:rsid w:val="00DF399D"/>
    <w:rsid w:val="00E042C6"/>
    <w:rsid w:val="00E04CCD"/>
    <w:rsid w:val="00E05A11"/>
    <w:rsid w:val="00E06B1F"/>
    <w:rsid w:val="00E10C5D"/>
    <w:rsid w:val="00E15742"/>
    <w:rsid w:val="00E205B3"/>
    <w:rsid w:val="00E216E9"/>
    <w:rsid w:val="00E21FBA"/>
    <w:rsid w:val="00E32606"/>
    <w:rsid w:val="00E32F02"/>
    <w:rsid w:val="00E3353C"/>
    <w:rsid w:val="00E44257"/>
    <w:rsid w:val="00E55A3A"/>
    <w:rsid w:val="00E66142"/>
    <w:rsid w:val="00E72F88"/>
    <w:rsid w:val="00E86059"/>
    <w:rsid w:val="00E957B1"/>
    <w:rsid w:val="00E964F7"/>
    <w:rsid w:val="00EA0213"/>
    <w:rsid w:val="00EA6A9C"/>
    <w:rsid w:val="00EA6BE3"/>
    <w:rsid w:val="00EB69E7"/>
    <w:rsid w:val="00ED0412"/>
    <w:rsid w:val="00EE6783"/>
    <w:rsid w:val="00EF1867"/>
    <w:rsid w:val="00EF1A2F"/>
    <w:rsid w:val="00EF5FD4"/>
    <w:rsid w:val="00F03031"/>
    <w:rsid w:val="00F03693"/>
    <w:rsid w:val="00F10D71"/>
    <w:rsid w:val="00F21222"/>
    <w:rsid w:val="00F252C4"/>
    <w:rsid w:val="00F25DDE"/>
    <w:rsid w:val="00F30A2D"/>
    <w:rsid w:val="00F32F96"/>
    <w:rsid w:val="00F35C86"/>
    <w:rsid w:val="00F40CB1"/>
    <w:rsid w:val="00F4437E"/>
    <w:rsid w:val="00F45126"/>
    <w:rsid w:val="00F472BA"/>
    <w:rsid w:val="00F51391"/>
    <w:rsid w:val="00F5579E"/>
    <w:rsid w:val="00F622D1"/>
    <w:rsid w:val="00F718DD"/>
    <w:rsid w:val="00F84712"/>
    <w:rsid w:val="00F85D06"/>
    <w:rsid w:val="00F87F33"/>
    <w:rsid w:val="00F9609B"/>
    <w:rsid w:val="00FA14F1"/>
    <w:rsid w:val="00FA3C11"/>
    <w:rsid w:val="00FA69CF"/>
    <w:rsid w:val="00FA738B"/>
    <w:rsid w:val="00FA7C67"/>
    <w:rsid w:val="00FB3F3F"/>
    <w:rsid w:val="00FC661D"/>
    <w:rsid w:val="00FD127E"/>
    <w:rsid w:val="00FD24CB"/>
    <w:rsid w:val="00FD3AA8"/>
    <w:rsid w:val="00FE15B7"/>
    <w:rsid w:val="00FE32ED"/>
    <w:rsid w:val="00FE455E"/>
    <w:rsid w:val="00FE56AD"/>
    <w:rsid w:val="00FF0D79"/>
    <w:rsid w:val="00FF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4E56"/>
  <w15:chartTrackingRefBased/>
  <w15:docId w15:val="{EEFE7DB3-F8F0-42A6-A8B7-96A467D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7424E"/>
    <w:pPr>
      <w:keepNext/>
      <w:spacing w:after="0" w:line="360" w:lineRule="auto"/>
      <w:jc w:val="both"/>
      <w:outlineLvl w:val="0"/>
    </w:pPr>
    <w:rPr>
      <w:rFonts w:ascii="Arial Narrow" w:eastAsia="Times New Roman" w:hAnsi="Arial Narrow" w:cs="Times New Roman"/>
      <w:b/>
      <w:bCs/>
      <w:sz w:val="24"/>
      <w:szCs w:val="24"/>
      <w:lang w:eastAsia="pl-PL"/>
    </w:rPr>
  </w:style>
  <w:style w:type="paragraph" w:styleId="Nagwek2">
    <w:name w:val="heading 2"/>
    <w:basedOn w:val="Normalny"/>
    <w:next w:val="Normalny"/>
    <w:link w:val="Nagwek2Znak"/>
    <w:uiPriority w:val="9"/>
    <w:unhideWhenUsed/>
    <w:qFormat/>
    <w:rsid w:val="0057424E"/>
    <w:pPr>
      <w:keepNext/>
      <w:spacing w:after="0" w:line="360" w:lineRule="auto"/>
      <w:ind w:left="360"/>
      <w:jc w:val="both"/>
      <w:outlineLvl w:val="1"/>
    </w:pPr>
    <w:rPr>
      <w:rFonts w:ascii="Arial Narrow" w:eastAsia="Times New Roman" w:hAnsi="Arial Narrow" w:cs="Times New Roman"/>
      <w:b/>
      <w:bCs/>
      <w:sz w:val="24"/>
      <w:szCs w:val="24"/>
      <w:lang w:eastAsia="pl-PL"/>
    </w:rPr>
  </w:style>
  <w:style w:type="paragraph" w:styleId="Nagwek3">
    <w:name w:val="heading 3"/>
    <w:basedOn w:val="Normalny"/>
    <w:next w:val="Normalny"/>
    <w:link w:val="Nagwek3Znak"/>
    <w:uiPriority w:val="9"/>
    <w:unhideWhenUsed/>
    <w:qFormat/>
    <w:rsid w:val="0057424E"/>
    <w:pPr>
      <w:keepNext/>
      <w:spacing w:after="0" w:line="360" w:lineRule="auto"/>
      <w:jc w:val="both"/>
      <w:outlineLvl w:val="2"/>
    </w:pPr>
    <w:rPr>
      <w:rFonts w:ascii="Arial Narrow" w:eastAsia="Times New Roman" w:hAnsi="Arial Narrow" w:cs="Times New Roman"/>
      <w:color w:val="000000"/>
      <w:sz w:val="24"/>
      <w:szCs w:val="20"/>
      <w:lang w:eastAsia="pl-PL"/>
    </w:rPr>
  </w:style>
  <w:style w:type="paragraph" w:styleId="Nagwek4">
    <w:name w:val="heading 4"/>
    <w:basedOn w:val="Normalny"/>
    <w:next w:val="Normalny"/>
    <w:link w:val="Nagwek4Znak"/>
    <w:uiPriority w:val="9"/>
    <w:unhideWhenUsed/>
    <w:qFormat/>
    <w:rsid w:val="0057424E"/>
    <w:pPr>
      <w:keepNext/>
      <w:keepLines/>
      <w:spacing w:before="200" w:after="200" w:line="276" w:lineRule="auto"/>
      <w:outlineLvl w:val="3"/>
    </w:pPr>
    <w:rPr>
      <w:rFonts w:asciiTheme="majorHAnsi" w:eastAsiaTheme="majorEastAsia" w:hAnsiTheme="majorHAnsi" w:cstheme="majorBidi"/>
      <w:b/>
      <w:bCs/>
      <w:i/>
      <w:iCs/>
      <w:color w:val="4472C4" w:themeColor="accent1"/>
      <w:sz w:val="24"/>
      <w:lang w:eastAsia="pl-PL"/>
    </w:rPr>
  </w:style>
  <w:style w:type="paragraph" w:styleId="Nagwek5">
    <w:name w:val="heading 5"/>
    <w:basedOn w:val="Normalny"/>
    <w:next w:val="Normalny"/>
    <w:link w:val="Nagwek5Znak"/>
    <w:uiPriority w:val="9"/>
    <w:unhideWhenUsed/>
    <w:qFormat/>
    <w:rsid w:val="00D825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24E"/>
    <w:rPr>
      <w:rFonts w:ascii="Arial Narrow" w:eastAsia="Times New Roman" w:hAnsi="Arial Narrow" w:cs="Times New Roman"/>
      <w:b/>
      <w:bCs/>
      <w:sz w:val="24"/>
      <w:szCs w:val="24"/>
      <w:lang w:eastAsia="pl-PL"/>
    </w:rPr>
  </w:style>
  <w:style w:type="character" w:customStyle="1" w:styleId="Nagwek2Znak">
    <w:name w:val="Nagłówek 2 Znak"/>
    <w:basedOn w:val="Domylnaczcionkaakapitu"/>
    <w:link w:val="Nagwek2"/>
    <w:uiPriority w:val="9"/>
    <w:rsid w:val="0057424E"/>
    <w:rPr>
      <w:rFonts w:ascii="Arial Narrow" w:eastAsia="Times New Roman" w:hAnsi="Arial Narrow" w:cs="Times New Roman"/>
      <w:b/>
      <w:bCs/>
      <w:sz w:val="24"/>
      <w:szCs w:val="24"/>
      <w:lang w:eastAsia="pl-PL"/>
    </w:rPr>
  </w:style>
  <w:style w:type="character" w:customStyle="1" w:styleId="Nagwek3Znak">
    <w:name w:val="Nagłówek 3 Znak"/>
    <w:basedOn w:val="Domylnaczcionkaakapitu"/>
    <w:link w:val="Nagwek3"/>
    <w:uiPriority w:val="9"/>
    <w:rsid w:val="0057424E"/>
    <w:rPr>
      <w:rFonts w:ascii="Arial Narrow" w:eastAsia="Times New Roman" w:hAnsi="Arial Narrow" w:cs="Times New Roman"/>
      <w:color w:val="000000"/>
      <w:sz w:val="24"/>
      <w:szCs w:val="20"/>
      <w:lang w:eastAsia="pl-PL"/>
    </w:rPr>
  </w:style>
  <w:style w:type="character" w:customStyle="1" w:styleId="Nagwek4Znak">
    <w:name w:val="Nagłówek 4 Znak"/>
    <w:basedOn w:val="Domylnaczcionkaakapitu"/>
    <w:link w:val="Nagwek4"/>
    <w:uiPriority w:val="9"/>
    <w:rsid w:val="0057424E"/>
    <w:rPr>
      <w:rFonts w:asciiTheme="majorHAnsi" w:eastAsiaTheme="majorEastAsia" w:hAnsiTheme="majorHAnsi" w:cstheme="majorBidi"/>
      <w:b/>
      <w:bCs/>
      <w:i/>
      <w:iCs/>
      <w:color w:val="4472C4" w:themeColor="accent1"/>
      <w:sz w:val="24"/>
      <w:lang w:eastAsia="pl-PL"/>
    </w:rPr>
  </w:style>
  <w:style w:type="numbering" w:customStyle="1" w:styleId="Bezlisty1">
    <w:name w:val="Bez listy1"/>
    <w:next w:val="Bezlisty"/>
    <w:uiPriority w:val="99"/>
    <w:semiHidden/>
    <w:unhideWhenUsed/>
    <w:rsid w:val="0057424E"/>
  </w:style>
  <w:style w:type="paragraph" w:styleId="Nagwek">
    <w:name w:val="header"/>
    <w:basedOn w:val="Normalny"/>
    <w:link w:val="NagwekZnak"/>
    <w:uiPriority w:val="99"/>
    <w:unhideWhenUsed/>
    <w:rsid w:val="0057424E"/>
    <w:pPr>
      <w:tabs>
        <w:tab w:val="center" w:pos="4536"/>
        <w:tab w:val="right" w:pos="9072"/>
      </w:tabs>
      <w:spacing w:after="0" w:line="240" w:lineRule="auto"/>
    </w:pPr>
    <w:rPr>
      <w:rFonts w:ascii="Times New Roman" w:eastAsia="Times New Roman" w:hAnsi="Times New Roman" w:cs="Times New Roman"/>
      <w:sz w:val="24"/>
      <w:lang w:eastAsia="pl-PL"/>
    </w:rPr>
  </w:style>
  <w:style w:type="character" w:customStyle="1" w:styleId="NagwekZnak">
    <w:name w:val="Nagłówek Znak"/>
    <w:basedOn w:val="Domylnaczcionkaakapitu"/>
    <w:link w:val="Nagwek"/>
    <w:uiPriority w:val="99"/>
    <w:rsid w:val="0057424E"/>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57424E"/>
    <w:pPr>
      <w:tabs>
        <w:tab w:val="center" w:pos="4536"/>
        <w:tab w:val="right" w:pos="9072"/>
      </w:tabs>
      <w:spacing w:after="0" w:line="240" w:lineRule="auto"/>
    </w:pPr>
    <w:rPr>
      <w:rFonts w:ascii="Times New Roman" w:eastAsia="Times New Roman" w:hAnsi="Times New Roman" w:cs="Times New Roman"/>
      <w:sz w:val="24"/>
      <w:lang w:eastAsia="pl-PL"/>
    </w:rPr>
  </w:style>
  <w:style w:type="character" w:customStyle="1" w:styleId="StopkaZnak">
    <w:name w:val="Stopka Znak"/>
    <w:basedOn w:val="Domylnaczcionkaakapitu"/>
    <w:link w:val="Stopka"/>
    <w:uiPriority w:val="99"/>
    <w:rsid w:val="0057424E"/>
    <w:rPr>
      <w:rFonts w:ascii="Times New Roman" w:eastAsia="Times New Roman" w:hAnsi="Times New Roman" w:cs="Times New Roman"/>
      <w:sz w:val="24"/>
      <w:lang w:eastAsia="pl-PL"/>
    </w:rPr>
  </w:style>
  <w:style w:type="paragraph" w:styleId="Akapitzlist">
    <w:name w:val="List Paragraph"/>
    <w:aliases w:val="Styl 1,Preambuła,RR PGE Akapit z listą"/>
    <w:basedOn w:val="Normalny"/>
    <w:link w:val="AkapitzlistZnak"/>
    <w:uiPriority w:val="34"/>
    <w:qFormat/>
    <w:rsid w:val="0057424E"/>
    <w:pPr>
      <w:spacing w:after="200" w:line="276" w:lineRule="auto"/>
      <w:ind w:left="720"/>
      <w:contextualSpacing/>
    </w:pPr>
    <w:rPr>
      <w:rFonts w:ascii="Times New Roman" w:eastAsia="Times New Roman" w:hAnsi="Times New Roman" w:cs="Times New Roman"/>
      <w:sz w:val="24"/>
      <w:lang w:eastAsia="pl-PL"/>
    </w:rPr>
  </w:style>
  <w:style w:type="paragraph" w:styleId="NormalnyWeb">
    <w:name w:val="Normal (Web)"/>
    <w:basedOn w:val="Normalny"/>
    <w:uiPriority w:val="99"/>
    <w:unhideWhenUsed/>
    <w:rsid w:val="0057424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
    <w:name w:val="Body Text"/>
    <w:basedOn w:val="Normalny"/>
    <w:link w:val="TekstpodstawowyZnak"/>
    <w:semiHidden/>
    <w:unhideWhenUsed/>
    <w:rsid w:val="0057424E"/>
    <w:pPr>
      <w:spacing w:after="0" w:line="360" w:lineRule="auto"/>
      <w:jc w:val="both"/>
    </w:pPr>
    <w:rPr>
      <w:rFonts w:ascii="Arial Narrow" w:eastAsia="Times New Roman" w:hAnsi="Arial Narrow" w:cs="Times New Roman"/>
      <w:sz w:val="24"/>
      <w:szCs w:val="24"/>
      <w:lang w:eastAsia="pl-PL"/>
    </w:rPr>
  </w:style>
  <w:style w:type="character" w:customStyle="1" w:styleId="TekstpodstawowyZnak">
    <w:name w:val="Tekst podstawowy Znak"/>
    <w:basedOn w:val="Domylnaczcionkaakapitu"/>
    <w:link w:val="Tekstpodstawowy"/>
    <w:semiHidden/>
    <w:rsid w:val="0057424E"/>
    <w:rPr>
      <w:rFonts w:ascii="Arial Narrow" w:eastAsia="Times New Roman" w:hAnsi="Arial Narrow" w:cs="Times New Roman"/>
      <w:sz w:val="24"/>
      <w:szCs w:val="24"/>
      <w:lang w:eastAsia="pl-PL"/>
    </w:rPr>
  </w:style>
  <w:style w:type="paragraph" w:styleId="Tekstpodstawowywcity2">
    <w:name w:val="Body Text Indent 2"/>
    <w:basedOn w:val="Normalny"/>
    <w:link w:val="Tekstpodstawowywcity2Znak"/>
    <w:semiHidden/>
    <w:unhideWhenUsed/>
    <w:rsid w:val="0057424E"/>
    <w:pPr>
      <w:spacing w:after="0" w:line="360" w:lineRule="auto"/>
      <w:ind w:left="720"/>
      <w:jc w:val="both"/>
    </w:pPr>
    <w:rPr>
      <w:rFonts w:ascii="Arial Narrow" w:eastAsia="Times New Roman" w:hAnsi="Arial Narrow"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57424E"/>
    <w:rPr>
      <w:rFonts w:ascii="Arial Narrow" w:eastAsia="Times New Roman" w:hAnsi="Arial Narrow" w:cs="Times New Roman"/>
      <w:sz w:val="24"/>
      <w:szCs w:val="24"/>
      <w:lang w:eastAsia="pl-PL"/>
    </w:rPr>
  </w:style>
  <w:style w:type="character" w:styleId="Pogrubienie">
    <w:name w:val="Strong"/>
    <w:basedOn w:val="Domylnaczcionkaakapitu"/>
    <w:uiPriority w:val="22"/>
    <w:qFormat/>
    <w:rsid w:val="0057424E"/>
    <w:rPr>
      <w:b/>
      <w:bCs/>
    </w:rPr>
  </w:style>
  <w:style w:type="numbering" w:customStyle="1" w:styleId="Styl1">
    <w:name w:val="Styl1"/>
    <w:uiPriority w:val="99"/>
    <w:rsid w:val="0057424E"/>
    <w:pPr>
      <w:numPr>
        <w:numId w:val="2"/>
      </w:numPr>
    </w:pPr>
  </w:style>
  <w:style w:type="paragraph" w:styleId="Wcicienormalne">
    <w:name w:val="Normal Indent"/>
    <w:basedOn w:val="Normalny"/>
    <w:uiPriority w:val="99"/>
    <w:unhideWhenUsed/>
    <w:rsid w:val="0057424E"/>
    <w:pPr>
      <w:spacing w:after="200" w:line="276" w:lineRule="auto"/>
      <w:ind w:left="720"/>
    </w:pPr>
    <w:rPr>
      <w:rFonts w:ascii="Times New Roman" w:eastAsia="Times New Roman" w:hAnsi="Times New Roman" w:cs="Times New Roman"/>
      <w:sz w:val="24"/>
      <w:lang w:eastAsia="pl-PL"/>
    </w:rPr>
  </w:style>
  <w:style w:type="paragraph" w:styleId="Podtytu">
    <w:name w:val="Subtitle"/>
    <w:basedOn w:val="Normalny"/>
    <w:next w:val="Normalny"/>
    <w:link w:val="PodtytuZnak"/>
    <w:uiPriority w:val="11"/>
    <w:qFormat/>
    <w:rsid w:val="0057424E"/>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eastAsia="pl-PL"/>
    </w:rPr>
  </w:style>
  <w:style w:type="character" w:customStyle="1" w:styleId="PodtytuZnak">
    <w:name w:val="Podtytuł Znak"/>
    <w:basedOn w:val="Domylnaczcionkaakapitu"/>
    <w:link w:val="Podtytu"/>
    <w:uiPriority w:val="11"/>
    <w:rsid w:val="0057424E"/>
    <w:rPr>
      <w:rFonts w:asciiTheme="majorHAnsi" w:eastAsiaTheme="majorEastAsia" w:hAnsiTheme="majorHAnsi" w:cstheme="majorBidi"/>
      <w:i/>
      <w:iCs/>
      <w:color w:val="4472C4" w:themeColor="accent1"/>
      <w:spacing w:val="15"/>
      <w:sz w:val="24"/>
      <w:szCs w:val="24"/>
      <w:lang w:eastAsia="pl-PL"/>
    </w:rPr>
  </w:style>
  <w:style w:type="paragraph" w:styleId="Tytu">
    <w:name w:val="Title"/>
    <w:basedOn w:val="Normalny"/>
    <w:next w:val="Normalny"/>
    <w:link w:val="TytuZnak"/>
    <w:uiPriority w:val="10"/>
    <w:qFormat/>
    <w:rsid w:val="0057424E"/>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TytuZnak">
    <w:name w:val="Tytuł Znak"/>
    <w:basedOn w:val="Domylnaczcionkaakapitu"/>
    <w:link w:val="Tytu"/>
    <w:uiPriority w:val="10"/>
    <w:rsid w:val="0057424E"/>
    <w:rPr>
      <w:rFonts w:asciiTheme="majorHAnsi" w:eastAsiaTheme="majorEastAsia" w:hAnsiTheme="majorHAnsi" w:cstheme="majorBidi"/>
      <w:color w:val="323E4F" w:themeColor="text2" w:themeShade="BF"/>
      <w:spacing w:val="5"/>
      <w:kern w:val="28"/>
      <w:sz w:val="52"/>
      <w:szCs w:val="52"/>
      <w:lang w:eastAsia="pl-PL"/>
    </w:rPr>
  </w:style>
  <w:style w:type="character" w:styleId="Uwydatnienie">
    <w:name w:val="Emphasis"/>
    <w:basedOn w:val="Domylnaczcionkaakapitu"/>
    <w:uiPriority w:val="20"/>
    <w:qFormat/>
    <w:rsid w:val="0057424E"/>
    <w:rPr>
      <w:i/>
      <w:iCs/>
    </w:rPr>
  </w:style>
  <w:style w:type="character" w:styleId="Hipercze">
    <w:name w:val="Hyperlink"/>
    <w:basedOn w:val="Domylnaczcionkaakapitu"/>
    <w:uiPriority w:val="99"/>
    <w:unhideWhenUsed/>
    <w:rsid w:val="0057424E"/>
    <w:rPr>
      <w:color w:val="0563C1" w:themeColor="hyperlink"/>
      <w:u w:val="single"/>
    </w:rPr>
  </w:style>
  <w:style w:type="table" w:styleId="Tabela-Siatka">
    <w:name w:val="Table Grid"/>
    <w:basedOn w:val="Standardowy"/>
    <w:uiPriority w:val="59"/>
    <w:rsid w:val="0057424E"/>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57424E"/>
    <w:pPr>
      <w:spacing w:after="200" w:line="240" w:lineRule="auto"/>
    </w:pPr>
    <w:rPr>
      <w:rFonts w:ascii="Times New Roman" w:eastAsia="Times New Roman" w:hAnsi="Times New Roman" w:cs="Times New Roman"/>
      <w:b/>
      <w:bCs/>
      <w:color w:val="4472C4" w:themeColor="accent1"/>
      <w:sz w:val="18"/>
      <w:szCs w:val="18"/>
      <w:lang w:eastAsia="pl-PL"/>
    </w:rPr>
  </w:style>
  <w:style w:type="paragraph" w:customStyle="1" w:styleId="HeaderStyle">
    <w:name w:val="HeaderStyle"/>
    <w:rsid w:val="0057424E"/>
    <w:pPr>
      <w:spacing w:after="200" w:line="240" w:lineRule="auto"/>
      <w:jc w:val="center"/>
    </w:pPr>
    <w:rPr>
      <w:rFonts w:ascii="Times New Roman" w:eastAsia="Times New Roman" w:hAnsi="Times New Roman" w:cs="Times New Roman"/>
      <w:b/>
      <w:color w:val="000000" w:themeColor="text1"/>
      <w:sz w:val="24"/>
      <w:lang w:eastAsia="pl-PL"/>
    </w:rPr>
  </w:style>
  <w:style w:type="paragraph" w:customStyle="1" w:styleId="TitleStyle">
    <w:name w:val="TitleStyle"/>
    <w:rsid w:val="0057424E"/>
    <w:pPr>
      <w:spacing w:after="200" w:line="240" w:lineRule="auto"/>
    </w:pPr>
    <w:rPr>
      <w:rFonts w:ascii="Times New Roman" w:eastAsia="Times New Roman" w:hAnsi="Times New Roman" w:cs="Times New Roman"/>
      <w:b/>
      <w:color w:val="000000" w:themeColor="text1"/>
      <w:sz w:val="24"/>
      <w:lang w:eastAsia="pl-PL"/>
    </w:rPr>
  </w:style>
  <w:style w:type="paragraph" w:customStyle="1" w:styleId="TitleCenterStyle">
    <w:name w:val="TitleCenterStyle"/>
    <w:rsid w:val="0057424E"/>
    <w:pPr>
      <w:spacing w:after="200" w:line="240" w:lineRule="auto"/>
      <w:jc w:val="center"/>
    </w:pPr>
    <w:rPr>
      <w:rFonts w:ascii="Times New Roman" w:eastAsia="Times New Roman" w:hAnsi="Times New Roman" w:cs="Times New Roman"/>
      <w:b/>
      <w:color w:val="000000" w:themeColor="text1"/>
      <w:sz w:val="24"/>
      <w:lang w:eastAsia="pl-PL"/>
    </w:rPr>
  </w:style>
  <w:style w:type="paragraph" w:customStyle="1" w:styleId="NormalStyle">
    <w:name w:val="NormalStyle"/>
    <w:rsid w:val="0057424E"/>
    <w:pPr>
      <w:spacing w:after="0" w:line="240" w:lineRule="auto"/>
    </w:pPr>
    <w:rPr>
      <w:rFonts w:ascii="Times New Roman" w:eastAsia="Times New Roman" w:hAnsi="Times New Roman" w:cs="Times New Roman"/>
      <w:color w:val="000000" w:themeColor="text1"/>
      <w:sz w:val="24"/>
      <w:lang w:eastAsia="pl-PL"/>
    </w:rPr>
  </w:style>
  <w:style w:type="paragraph" w:customStyle="1" w:styleId="NormalSpacingStyle">
    <w:name w:val="NormalSpacingStyle"/>
    <w:rsid w:val="0057424E"/>
    <w:pPr>
      <w:spacing w:after="200" w:line="240" w:lineRule="auto"/>
    </w:pPr>
    <w:rPr>
      <w:rFonts w:ascii="Times New Roman" w:eastAsia="Times New Roman" w:hAnsi="Times New Roman" w:cs="Times New Roman"/>
      <w:color w:val="000000" w:themeColor="text1"/>
      <w:sz w:val="24"/>
      <w:lang w:eastAsia="pl-PL"/>
    </w:rPr>
  </w:style>
  <w:style w:type="paragraph" w:customStyle="1" w:styleId="BoldStyle">
    <w:name w:val="BoldStyle"/>
    <w:rsid w:val="0057424E"/>
    <w:pPr>
      <w:spacing w:after="0" w:line="240" w:lineRule="auto"/>
    </w:pPr>
    <w:rPr>
      <w:rFonts w:ascii="Times New Roman" w:eastAsia="Times New Roman" w:hAnsi="Times New Roman" w:cs="Times New Roman"/>
      <w:b/>
      <w:color w:val="000000" w:themeColor="text1"/>
      <w:sz w:val="24"/>
      <w:lang w:eastAsia="pl-PL"/>
    </w:rPr>
  </w:style>
  <w:style w:type="paragraph" w:customStyle="1" w:styleId="DocDefaults">
    <w:name w:val="DocDefaults"/>
    <w:rsid w:val="0057424E"/>
    <w:pPr>
      <w:spacing w:after="200" w:line="276" w:lineRule="auto"/>
    </w:pPr>
    <w:rPr>
      <w:sz w:val="24"/>
      <w:lang w:eastAsia="pl-PL"/>
    </w:rPr>
  </w:style>
  <w:style w:type="paragraph" w:styleId="Tekstdymka">
    <w:name w:val="Balloon Text"/>
    <w:basedOn w:val="Normalny"/>
    <w:link w:val="TekstdymkaZnak"/>
    <w:uiPriority w:val="99"/>
    <w:semiHidden/>
    <w:unhideWhenUsed/>
    <w:rsid w:val="0057424E"/>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7424E"/>
    <w:rPr>
      <w:rFonts w:ascii="Segoe UI" w:eastAsia="Times New Roman" w:hAnsi="Segoe UI" w:cs="Segoe UI"/>
      <w:sz w:val="18"/>
      <w:szCs w:val="18"/>
      <w:lang w:eastAsia="pl-PL"/>
    </w:rPr>
  </w:style>
  <w:style w:type="paragraph" w:customStyle="1" w:styleId="tbl-txt">
    <w:name w:val="tbl-txt"/>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1">
    <w:name w:val="ti-grseq-1"/>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bl-hdr">
    <w:name w:val="tbl-hdr"/>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c-ti">
    <w:name w:val="doc-ti"/>
    <w:basedOn w:val="Normalny"/>
    <w:rsid w:val="005742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7424E"/>
    <w:rPr>
      <w:color w:val="808080"/>
      <w:shd w:val="clear" w:color="auto" w:fill="E6E6E6"/>
    </w:rPr>
  </w:style>
  <w:style w:type="paragraph" w:styleId="Tekstprzypisukocowego">
    <w:name w:val="endnote text"/>
    <w:basedOn w:val="Normalny"/>
    <w:link w:val="TekstprzypisukocowegoZnak"/>
    <w:uiPriority w:val="99"/>
    <w:semiHidden/>
    <w:unhideWhenUsed/>
    <w:rsid w:val="0057424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742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424E"/>
    <w:rPr>
      <w:vertAlign w:val="superscript"/>
    </w:rPr>
  </w:style>
  <w:style w:type="character" w:customStyle="1" w:styleId="alb">
    <w:name w:val="a_lb"/>
    <w:basedOn w:val="Domylnaczcionkaakapitu"/>
    <w:rsid w:val="00602834"/>
  </w:style>
  <w:style w:type="character" w:customStyle="1" w:styleId="Nagwek5Znak">
    <w:name w:val="Nagłówek 5 Znak"/>
    <w:basedOn w:val="Domylnaczcionkaakapitu"/>
    <w:link w:val="Nagwek5"/>
    <w:uiPriority w:val="9"/>
    <w:rsid w:val="00D825F7"/>
    <w:rPr>
      <w:rFonts w:asciiTheme="majorHAnsi" w:eastAsiaTheme="majorEastAsia" w:hAnsiTheme="majorHAnsi" w:cstheme="majorBidi"/>
      <w:color w:val="2F5496" w:themeColor="accent1" w:themeShade="BF"/>
    </w:rPr>
  </w:style>
  <w:style w:type="character" w:customStyle="1" w:styleId="fn-ref">
    <w:name w:val="fn-ref"/>
    <w:basedOn w:val="Domylnaczcionkaakapitu"/>
    <w:rsid w:val="00D21A6E"/>
  </w:style>
  <w:style w:type="character" w:styleId="Odwoaniedokomentarza">
    <w:name w:val="annotation reference"/>
    <w:basedOn w:val="Domylnaczcionkaakapitu"/>
    <w:uiPriority w:val="99"/>
    <w:semiHidden/>
    <w:unhideWhenUsed/>
    <w:rsid w:val="00D21A6E"/>
    <w:rPr>
      <w:sz w:val="16"/>
      <w:szCs w:val="16"/>
    </w:rPr>
  </w:style>
  <w:style w:type="paragraph" w:styleId="Tekstkomentarza">
    <w:name w:val="annotation text"/>
    <w:basedOn w:val="Normalny"/>
    <w:link w:val="TekstkomentarzaZnak"/>
    <w:uiPriority w:val="99"/>
    <w:semiHidden/>
    <w:unhideWhenUsed/>
    <w:rsid w:val="00D21A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1A6E"/>
    <w:rPr>
      <w:sz w:val="20"/>
      <w:szCs w:val="20"/>
    </w:rPr>
  </w:style>
  <w:style w:type="paragraph" w:styleId="Tematkomentarza">
    <w:name w:val="annotation subject"/>
    <w:basedOn w:val="Tekstkomentarza"/>
    <w:next w:val="Tekstkomentarza"/>
    <w:link w:val="TematkomentarzaZnak"/>
    <w:uiPriority w:val="99"/>
    <w:semiHidden/>
    <w:unhideWhenUsed/>
    <w:rsid w:val="00D21A6E"/>
    <w:rPr>
      <w:b/>
      <w:bCs/>
    </w:rPr>
  </w:style>
  <w:style w:type="character" w:customStyle="1" w:styleId="TematkomentarzaZnak">
    <w:name w:val="Temat komentarza Znak"/>
    <w:basedOn w:val="TekstkomentarzaZnak"/>
    <w:link w:val="Tematkomentarza"/>
    <w:uiPriority w:val="99"/>
    <w:semiHidden/>
    <w:rsid w:val="00D21A6E"/>
    <w:rPr>
      <w:b/>
      <w:bCs/>
      <w:sz w:val="20"/>
      <w:szCs w:val="20"/>
    </w:rPr>
  </w:style>
  <w:style w:type="paragraph" w:styleId="Tekstprzypisudolnego">
    <w:name w:val="footnote text"/>
    <w:basedOn w:val="Normalny"/>
    <w:link w:val="TekstprzypisudolnegoZnak"/>
    <w:uiPriority w:val="99"/>
    <w:semiHidden/>
    <w:unhideWhenUsed/>
    <w:rsid w:val="00D21A6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1A6E"/>
    <w:rPr>
      <w:sz w:val="20"/>
      <w:szCs w:val="20"/>
    </w:rPr>
  </w:style>
  <w:style w:type="character" w:styleId="Odwoanieprzypisudolnego">
    <w:name w:val="footnote reference"/>
    <w:basedOn w:val="Domylnaczcionkaakapitu"/>
    <w:uiPriority w:val="99"/>
    <w:semiHidden/>
    <w:unhideWhenUsed/>
    <w:rsid w:val="00D21A6E"/>
    <w:rPr>
      <w:vertAlign w:val="superscript"/>
    </w:rPr>
  </w:style>
  <w:style w:type="character" w:styleId="Nierozpoznanawzmianka">
    <w:name w:val="Unresolved Mention"/>
    <w:basedOn w:val="Domylnaczcionkaakapitu"/>
    <w:uiPriority w:val="99"/>
    <w:semiHidden/>
    <w:unhideWhenUsed/>
    <w:rsid w:val="00D21A6E"/>
    <w:rPr>
      <w:color w:val="605E5C"/>
      <w:shd w:val="clear" w:color="auto" w:fill="E1DFDD"/>
    </w:rPr>
  </w:style>
  <w:style w:type="character" w:customStyle="1" w:styleId="alb-s">
    <w:name w:val="a_lb-s"/>
    <w:basedOn w:val="Domylnaczcionkaakapitu"/>
    <w:rsid w:val="00D21A6E"/>
  </w:style>
  <w:style w:type="paragraph" w:customStyle="1" w:styleId="text-justify">
    <w:name w:val="text-justify"/>
    <w:basedOn w:val="Normalny"/>
    <w:rsid w:val="00D21A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21A6E"/>
    <w:pPr>
      <w:spacing w:after="0" w:line="240" w:lineRule="auto"/>
    </w:pPr>
  </w:style>
  <w:style w:type="character" w:customStyle="1" w:styleId="AkapitzlistZnak">
    <w:name w:val="Akapit z listą Znak"/>
    <w:aliases w:val="Styl 1 Znak,Preambuła Znak,RR PGE Akapit z listą Znak"/>
    <w:basedOn w:val="Domylnaczcionkaakapitu"/>
    <w:link w:val="Akapitzlist"/>
    <w:uiPriority w:val="34"/>
    <w:locked/>
    <w:rsid w:val="00D21A6E"/>
    <w:rPr>
      <w:rFonts w:ascii="Times New Roman" w:eastAsia="Times New Roman" w:hAnsi="Times New Roman" w:cs="Times New Roman"/>
      <w:sz w:val="24"/>
      <w:lang w:eastAsia="pl-PL"/>
    </w:rPr>
  </w:style>
  <w:style w:type="table" w:customStyle="1" w:styleId="Tabela-Siatka1">
    <w:name w:val="Tabela - Siatka1"/>
    <w:basedOn w:val="Standardowy"/>
    <w:next w:val="Tabela-Siatka"/>
    <w:uiPriority w:val="39"/>
    <w:rsid w:val="00D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p">
    <w:name w:val="da-p"/>
    <w:basedOn w:val="Normalny"/>
    <w:rsid w:val="00D21A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dentyfikatoraktu">
    <w:name w:val="identyfikator_aktu"/>
    <w:rsid w:val="00D21A6E"/>
  </w:style>
  <w:style w:type="table" w:customStyle="1" w:styleId="Tabela-Siatka2">
    <w:name w:val="Tabela - Siatka2"/>
    <w:basedOn w:val="Standardowy"/>
    <w:next w:val="Tabela-Siatka"/>
    <w:uiPriority w:val="39"/>
    <w:rsid w:val="00D2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37BD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37BD2"/>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1">
    <w:name w:val="Tabela - Siatka31"/>
    <w:basedOn w:val="Standardowy"/>
    <w:next w:val="Tabela-Siatka"/>
    <w:uiPriority w:val="59"/>
    <w:rsid w:val="00437BD2"/>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2">
    <w:name w:val="Tabela - Siatka12"/>
    <w:basedOn w:val="Standardowy"/>
    <w:next w:val="Tabela-Siatka"/>
    <w:uiPriority w:val="59"/>
    <w:rsid w:val="0017595D"/>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39"/>
    <w:rsid w:val="00C55572"/>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3E3AB9"/>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9367">
      <w:bodyDiv w:val="1"/>
      <w:marLeft w:val="0"/>
      <w:marRight w:val="0"/>
      <w:marTop w:val="0"/>
      <w:marBottom w:val="0"/>
      <w:divBdr>
        <w:top w:val="none" w:sz="0" w:space="0" w:color="auto"/>
        <w:left w:val="none" w:sz="0" w:space="0" w:color="auto"/>
        <w:bottom w:val="none" w:sz="0" w:space="0" w:color="auto"/>
        <w:right w:val="none" w:sz="0" w:space="0" w:color="auto"/>
      </w:divBdr>
      <w:divsChild>
        <w:div w:id="1381592293">
          <w:marLeft w:val="0"/>
          <w:marRight w:val="0"/>
          <w:marTop w:val="72"/>
          <w:marBottom w:val="0"/>
          <w:divBdr>
            <w:top w:val="none" w:sz="0" w:space="0" w:color="auto"/>
            <w:left w:val="none" w:sz="0" w:space="0" w:color="auto"/>
            <w:bottom w:val="none" w:sz="0" w:space="0" w:color="auto"/>
            <w:right w:val="none" w:sz="0" w:space="0" w:color="auto"/>
          </w:divBdr>
        </w:div>
        <w:div w:id="1603954919">
          <w:marLeft w:val="0"/>
          <w:marRight w:val="0"/>
          <w:marTop w:val="72"/>
          <w:marBottom w:val="0"/>
          <w:divBdr>
            <w:top w:val="none" w:sz="0" w:space="0" w:color="auto"/>
            <w:left w:val="none" w:sz="0" w:space="0" w:color="auto"/>
            <w:bottom w:val="none" w:sz="0" w:space="0" w:color="auto"/>
            <w:right w:val="none" w:sz="0" w:space="0" w:color="auto"/>
          </w:divBdr>
          <w:divsChild>
            <w:div w:id="1195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356">
      <w:bodyDiv w:val="1"/>
      <w:marLeft w:val="0"/>
      <w:marRight w:val="0"/>
      <w:marTop w:val="0"/>
      <w:marBottom w:val="0"/>
      <w:divBdr>
        <w:top w:val="none" w:sz="0" w:space="0" w:color="auto"/>
        <w:left w:val="none" w:sz="0" w:space="0" w:color="auto"/>
        <w:bottom w:val="none" w:sz="0" w:space="0" w:color="auto"/>
        <w:right w:val="none" w:sz="0" w:space="0" w:color="auto"/>
      </w:divBdr>
      <w:divsChild>
        <w:div w:id="1557664546">
          <w:marLeft w:val="360"/>
          <w:marRight w:val="0"/>
          <w:marTop w:val="0"/>
          <w:marBottom w:val="0"/>
          <w:divBdr>
            <w:top w:val="none" w:sz="0" w:space="0" w:color="auto"/>
            <w:left w:val="none" w:sz="0" w:space="0" w:color="auto"/>
            <w:bottom w:val="none" w:sz="0" w:space="0" w:color="auto"/>
            <w:right w:val="none" w:sz="0" w:space="0" w:color="auto"/>
          </w:divBdr>
        </w:div>
        <w:div w:id="1278488364">
          <w:marLeft w:val="360"/>
          <w:marRight w:val="0"/>
          <w:marTop w:val="0"/>
          <w:marBottom w:val="0"/>
          <w:divBdr>
            <w:top w:val="none" w:sz="0" w:space="0" w:color="auto"/>
            <w:left w:val="none" w:sz="0" w:space="0" w:color="auto"/>
            <w:bottom w:val="none" w:sz="0" w:space="0" w:color="auto"/>
            <w:right w:val="none" w:sz="0" w:space="0" w:color="auto"/>
          </w:divBdr>
          <w:divsChild>
            <w:div w:id="425083006">
              <w:marLeft w:val="0"/>
              <w:marRight w:val="0"/>
              <w:marTop w:val="0"/>
              <w:marBottom w:val="0"/>
              <w:divBdr>
                <w:top w:val="none" w:sz="0" w:space="0" w:color="auto"/>
                <w:left w:val="none" w:sz="0" w:space="0" w:color="auto"/>
                <w:bottom w:val="none" w:sz="0" w:space="0" w:color="auto"/>
                <w:right w:val="none" w:sz="0" w:space="0" w:color="auto"/>
              </w:divBdr>
            </w:div>
          </w:divsChild>
        </w:div>
        <w:div w:id="1168597355">
          <w:marLeft w:val="360"/>
          <w:marRight w:val="0"/>
          <w:marTop w:val="0"/>
          <w:marBottom w:val="0"/>
          <w:divBdr>
            <w:top w:val="none" w:sz="0" w:space="0" w:color="auto"/>
            <w:left w:val="none" w:sz="0" w:space="0" w:color="auto"/>
            <w:bottom w:val="none" w:sz="0" w:space="0" w:color="auto"/>
            <w:right w:val="none" w:sz="0" w:space="0" w:color="auto"/>
          </w:divBdr>
          <w:divsChild>
            <w:div w:id="987905430">
              <w:marLeft w:val="0"/>
              <w:marRight w:val="0"/>
              <w:marTop w:val="0"/>
              <w:marBottom w:val="0"/>
              <w:divBdr>
                <w:top w:val="none" w:sz="0" w:space="0" w:color="auto"/>
                <w:left w:val="none" w:sz="0" w:space="0" w:color="auto"/>
                <w:bottom w:val="none" w:sz="0" w:space="0" w:color="auto"/>
                <w:right w:val="none" w:sz="0" w:space="0" w:color="auto"/>
              </w:divBdr>
            </w:div>
          </w:divsChild>
        </w:div>
        <w:div w:id="409354540">
          <w:marLeft w:val="360"/>
          <w:marRight w:val="0"/>
          <w:marTop w:val="0"/>
          <w:marBottom w:val="0"/>
          <w:divBdr>
            <w:top w:val="none" w:sz="0" w:space="0" w:color="auto"/>
            <w:left w:val="none" w:sz="0" w:space="0" w:color="auto"/>
            <w:bottom w:val="none" w:sz="0" w:space="0" w:color="auto"/>
            <w:right w:val="none" w:sz="0" w:space="0" w:color="auto"/>
          </w:divBdr>
          <w:divsChild>
            <w:div w:id="1674528160">
              <w:marLeft w:val="0"/>
              <w:marRight w:val="0"/>
              <w:marTop w:val="0"/>
              <w:marBottom w:val="0"/>
              <w:divBdr>
                <w:top w:val="none" w:sz="0" w:space="0" w:color="auto"/>
                <w:left w:val="none" w:sz="0" w:space="0" w:color="auto"/>
                <w:bottom w:val="none" w:sz="0" w:space="0" w:color="auto"/>
                <w:right w:val="none" w:sz="0" w:space="0" w:color="auto"/>
              </w:divBdr>
            </w:div>
          </w:divsChild>
        </w:div>
        <w:div w:id="1072199849">
          <w:marLeft w:val="360"/>
          <w:marRight w:val="0"/>
          <w:marTop w:val="0"/>
          <w:marBottom w:val="0"/>
          <w:divBdr>
            <w:top w:val="none" w:sz="0" w:space="0" w:color="auto"/>
            <w:left w:val="none" w:sz="0" w:space="0" w:color="auto"/>
            <w:bottom w:val="none" w:sz="0" w:space="0" w:color="auto"/>
            <w:right w:val="none" w:sz="0" w:space="0" w:color="auto"/>
          </w:divBdr>
          <w:divsChild>
            <w:div w:id="12820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9052">
      <w:bodyDiv w:val="1"/>
      <w:marLeft w:val="0"/>
      <w:marRight w:val="0"/>
      <w:marTop w:val="0"/>
      <w:marBottom w:val="0"/>
      <w:divBdr>
        <w:top w:val="none" w:sz="0" w:space="0" w:color="auto"/>
        <w:left w:val="none" w:sz="0" w:space="0" w:color="auto"/>
        <w:bottom w:val="none" w:sz="0" w:space="0" w:color="auto"/>
        <w:right w:val="none" w:sz="0" w:space="0" w:color="auto"/>
      </w:divBdr>
      <w:divsChild>
        <w:div w:id="1743865356">
          <w:marLeft w:val="0"/>
          <w:marRight w:val="0"/>
          <w:marTop w:val="72"/>
          <w:marBottom w:val="0"/>
          <w:divBdr>
            <w:top w:val="none" w:sz="0" w:space="0" w:color="auto"/>
            <w:left w:val="none" w:sz="0" w:space="0" w:color="auto"/>
            <w:bottom w:val="none" w:sz="0" w:space="0" w:color="auto"/>
            <w:right w:val="none" w:sz="0" w:space="0" w:color="auto"/>
          </w:divBdr>
          <w:divsChild>
            <w:div w:id="1738700160">
              <w:marLeft w:val="360"/>
              <w:marRight w:val="0"/>
              <w:marTop w:val="72"/>
              <w:marBottom w:val="72"/>
              <w:divBdr>
                <w:top w:val="none" w:sz="0" w:space="0" w:color="auto"/>
                <w:left w:val="none" w:sz="0" w:space="0" w:color="auto"/>
                <w:bottom w:val="none" w:sz="0" w:space="0" w:color="auto"/>
                <w:right w:val="none" w:sz="0" w:space="0" w:color="auto"/>
              </w:divBdr>
              <w:divsChild>
                <w:div w:id="1954247170">
                  <w:marLeft w:val="0"/>
                  <w:marRight w:val="0"/>
                  <w:marTop w:val="0"/>
                  <w:marBottom w:val="0"/>
                  <w:divBdr>
                    <w:top w:val="none" w:sz="0" w:space="0" w:color="auto"/>
                    <w:left w:val="none" w:sz="0" w:space="0" w:color="auto"/>
                    <w:bottom w:val="none" w:sz="0" w:space="0" w:color="auto"/>
                    <w:right w:val="none" w:sz="0" w:space="0" w:color="auto"/>
                  </w:divBdr>
                </w:div>
              </w:divsChild>
            </w:div>
            <w:div w:id="1929532201">
              <w:marLeft w:val="360"/>
              <w:marRight w:val="0"/>
              <w:marTop w:val="0"/>
              <w:marBottom w:val="72"/>
              <w:divBdr>
                <w:top w:val="none" w:sz="0" w:space="0" w:color="auto"/>
                <w:left w:val="none" w:sz="0" w:space="0" w:color="auto"/>
                <w:bottom w:val="none" w:sz="0" w:space="0" w:color="auto"/>
                <w:right w:val="none" w:sz="0" w:space="0" w:color="auto"/>
              </w:divBdr>
              <w:divsChild>
                <w:div w:id="14713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1029">
          <w:marLeft w:val="0"/>
          <w:marRight w:val="0"/>
          <w:marTop w:val="72"/>
          <w:marBottom w:val="0"/>
          <w:divBdr>
            <w:top w:val="none" w:sz="0" w:space="0" w:color="auto"/>
            <w:left w:val="none" w:sz="0" w:space="0" w:color="auto"/>
            <w:bottom w:val="none" w:sz="0" w:space="0" w:color="auto"/>
            <w:right w:val="none" w:sz="0" w:space="0" w:color="auto"/>
          </w:divBdr>
          <w:divsChild>
            <w:div w:id="12298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821">
      <w:bodyDiv w:val="1"/>
      <w:marLeft w:val="0"/>
      <w:marRight w:val="0"/>
      <w:marTop w:val="0"/>
      <w:marBottom w:val="0"/>
      <w:divBdr>
        <w:top w:val="none" w:sz="0" w:space="0" w:color="auto"/>
        <w:left w:val="none" w:sz="0" w:space="0" w:color="auto"/>
        <w:bottom w:val="none" w:sz="0" w:space="0" w:color="auto"/>
        <w:right w:val="none" w:sz="0" w:space="0" w:color="auto"/>
      </w:divBdr>
      <w:divsChild>
        <w:div w:id="732004190">
          <w:marLeft w:val="0"/>
          <w:marRight w:val="0"/>
          <w:marTop w:val="72"/>
          <w:marBottom w:val="0"/>
          <w:divBdr>
            <w:top w:val="none" w:sz="0" w:space="0" w:color="auto"/>
            <w:left w:val="none" w:sz="0" w:space="0" w:color="auto"/>
            <w:bottom w:val="none" w:sz="0" w:space="0" w:color="auto"/>
            <w:right w:val="none" w:sz="0" w:space="0" w:color="auto"/>
          </w:divBdr>
        </w:div>
        <w:div w:id="2052605939">
          <w:marLeft w:val="0"/>
          <w:marRight w:val="0"/>
          <w:marTop w:val="72"/>
          <w:marBottom w:val="0"/>
          <w:divBdr>
            <w:top w:val="none" w:sz="0" w:space="0" w:color="auto"/>
            <w:left w:val="none" w:sz="0" w:space="0" w:color="auto"/>
            <w:bottom w:val="none" w:sz="0" w:space="0" w:color="auto"/>
            <w:right w:val="none" w:sz="0" w:space="0" w:color="auto"/>
          </w:divBdr>
          <w:divsChild>
            <w:div w:id="1685471810">
              <w:marLeft w:val="0"/>
              <w:marRight w:val="0"/>
              <w:marTop w:val="0"/>
              <w:marBottom w:val="0"/>
              <w:divBdr>
                <w:top w:val="none" w:sz="0" w:space="0" w:color="auto"/>
                <w:left w:val="none" w:sz="0" w:space="0" w:color="auto"/>
                <w:bottom w:val="none" w:sz="0" w:space="0" w:color="auto"/>
                <w:right w:val="none" w:sz="0" w:space="0" w:color="auto"/>
              </w:divBdr>
            </w:div>
          </w:divsChild>
        </w:div>
        <w:div w:id="916403195">
          <w:marLeft w:val="0"/>
          <w:marRight w:val="0"/>
          <w:marTop w:val="72"/>
          <w:marBottom w:val="0"/>
          <w:divBdr>
            <w:top w:val="none" w:sz="0" w:space="0" w:color="auto"/>
            <w:left w:val="none" w:sz="0" w:space="0" w:color="auto"/>
            <w:bottom w:val="none" w:sz="0" w:space="0" w:color="auto"/>
            <w:right w:val="none" w:sz="0" w:space="0" w:color="auto"/>
          </w:divBdr>
          <w:divsChild>
            <w:div w:id="1441604492">
              <w:marLeft w:val="0"/>
              <w:marRight w:val="0"/>
              <w:marTop w:val="0"/>
              <w:marBottom w:val="0"/>
              <w:divBdr>
                <w:top w:val="none" w:sz="0" w:space="0" w:color="auto"/>
                <w:left w:val="none" w:sz="0" w:space="0" w:color="auto"/>
                <w:bottom w:val="none" w:sz="0" w:space="0" w:color="auto"/>
                <w:right w:val="none" w:sz="0" w:space="0" w:color="auto"/>
              </w:divBdr>
            </w:div>
          </w:divsChild>
        </w:div>
        <w:div w:id="987394716">
          <w:marLeft w:val="0"/>
          <w:marRight w:val="0"/>
          <w:marTop w:val="72"/>
          <w:marBottom w:val="0"/>
          <w:divBdr>
            <w:top w:val="none" w:sz="0" w:space="0" w:color="auto"/>
            <w:left w:val="none" w:sz="0" w:space="0" w:color="auto"/>
            <w:bottom w:val="none" w:sz="0" w:space="0" w:color="auto"/>
            <w:right w:val="none" w:sz="0" w:space="0" w:color="auto"/>
          </w:divBdr>
          <w:divsChild>
            <w:div w:id="983587968">
              <w:marLeft w:val="0"/>
              <w:marRight w:val="0"/>
              <w:marTop w:val="0"/>
              <w:marBottom w:val="0"/>
              <w:divBdr>
                <w:top w:val="none" w:sz="0" w:space="0" w:color="auto"/>
                <w:left w:val="none" w:sz="0" w:space="0" w:color="auto"/>
                <w:bottom w:val="none" w:sz="0" w:space="0" w:color="auto"/>
                <w:right w:val="none" w:sz="0" w:space="0" w:color="auto"/>
              </w:divBdr>
            </w:div>
          </w:divsChild>
        </w:div>
        <w:div w:id="1643536185">
          <w:marLeft w:val="0"/>
          <w:marRight w:val="0"/>
          <w:marTop w:val="72"/>
          <w:marBottom w:val="0"/>
          <w:divBdr>
            <w:top w:val="none" w:sz="0" w:space="0" w:color="auto"/>
            <w:left w:val="none" w:sz="0" w:space="0" w:color="auto"/>
            <w:bottom w:val="none" w:sz="0" w:space="0" w:color="auto"/>
            <w:right w:val="none" w:sz="0" w:space="0" w:color="auto"/>
          </w:divBdr>
          <w:divsChild>
            <w:div w:id="18681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118">
      <w:bodyDiv w:val="1"/>
      <w:marLeft w:val="0"/>
      <w:marRight w:val="0"/>
      <w:marTop w:val="0"/>
      <w:marBottom w:val="0"/>
      <w:divBdr>
        <w:top w:val="none" w:sz="0" w:space="0" w:color="auto"/>
        <w:left w:val="none" w:sz="0" w:space="0" w:color="auto"/>
        <w:bottom w:val="none" w:sz="0" w:space="0" w:color="auto"/>
        <w:right w:val="none" w:sz="0" w:space="0" w:color="auto"/>
      </w:divBdr>
    </w:div>
    <w:div w:id="731738991">
      <w:bodyDiv w:val="1"/>
      <w:marLeft w:val="0"/>
      <w:marRight w:val="0"/>
      <w:marTop w:val="0"/>
      <w:marBottom w:val="0"/>
      <w:divBdr>
        <w:top w:val="none" w:sz="0" w:space="0" w:color="auto"/>
        <w:left w:val="none" w:sz="0" w:space="0" w:color="auto"/>
        <w:bottom w:val="none" w:sz="0" w:space="0" w:color="auto"/>
        <w:right w:val="none" w:sz="0" w:space="0" w:color="auto"/>
      </w:divBdr>
      <w:divsChild>
        <w:div w:id="1819417858">
          <w:marLeft w:val="360"/>
          <w:marRight w:val="0"/>
          <w:marTop w:val="0"/>
          <w:marBottom w:val="0"/>
          <w:divBdr>
            <w:top w:val="none" w:sz="0" w:space="0" w:color="auto"/>
            <w:left w:val="none" w:sz="0" w:space="0" w:color="auto"/>
            <w:bottom w:val="none" w:sz="0" w:space="0" w:color="auto"/>
            <w:right w:val="none" w:sz="0" w:space="0" w:color="auto"/>
          </w:divBdr>
        </w:div>
        <w:div w:id="1625691266">
          <w:marLeft w:val="360"/>
          <w:marRight w:val="0"/>
          <w:marTop w:val="0"/>
          <w:marBottom w:val="0"/>
          <w:divBdr>
            <w:top w:val="none" w:sz="0" w:space="0" w:color="auto"/>
            <w:left w:val="none" w:sz="0" w:space="0" w:color="auto"/>
            <w:bottom w:val="none" w:sz="0" w:space="0" w:color="auto"/>
            <w:right w:val="none" w:sz="0" w:space="0" w:color="auto"/>
          </w:divBdr>
        </w:div>
        <w:div w:id="1037462775">
          <w:marLeft w:val="360"/>
          <w:marRight w:val="0"/>
          <w:marTop w:val="0"/>
          <w:marBottom w:val="0"/>
          <w:divBdr>
            <w:top w:val="none" w:sz="0" w:space="0" w:color="auto"/>
            <w:left w:val="none" w:sz="0" w:space="0" w:color="auto"/>
            <w:bottom w:val="none" w:sz="0" w:space="0" w:color="auto"/>
            <w:right w:val="none" w:sz="0" w:space="0" w:color="auto"/>
          </w:divBdr>
        </w:div>
        <w:div w:id="1711101874">
          <w:marLeft w:val="360"/>
          <w:marRight w:val="0"/>
          <w:marTop w:val="0"/>
          <w:marBottom w:val="0"/>
          <w:divBdr>
            <w:top w:val="none" w:sz="0" w:space="0" w:color="auto"/>
            <w:left w:val="none" w:sz="0" w:space="0" w:color="auto"/>
            <w:bottom w:val="none" w:sz="0" w:space="0" w:color="auto"/>
            <w:right w:val="none" w:sz="0" w:space="0" w:color="auto"/>
          </w:divBdr>
        </w:div>
        <w:div w:id="1472600077">
          <w:marLeft w:val="360"/>
          <w:marRight w:val="0"/>
          <w:marTop w:val="0"/>
          <w:marBottom w:val="0"/>
          <w:divBdr>
            <w:top w:val="none" w:sz="0" w:space="0" w:color="auto"/>
            <w:left w:val="none" w:sz="0" w:space="0" w:color="auto"/>
            <w:bottom w:val="none" w:sz="0" w:space="0" w:color="auto"/>
            <w:right w:val="none" w:sz="0" w:space="0" w:color="auto"/>
          </w:divBdr>
        </w:div>
      </w:divsChild>
    </w:div>
    <w:div w:id="879785945">
      <w:bodyDiv w:val="1"/>
      <w:marLeft w:val="0"/>
      <w:marRight w:val="0"/>
      <w:marTop w:val="0"/>
      <w:marBottom w:val="0"/>
      <w:divBdr>
        <w:top w:val="none" w:sz="0" w:space="0" w:color="auto"/>
        <w:left w:val="none" w:sz="0" w:space="0" w:color="auto"/>
        <w:bottom w:val="none" w:sz="0" w:space="0" w:color="auto"/>
        <w:right w:val="none" w:sz="0" w:space="0" w:color="auto"/>
      </w:divBdr>
      <w:divsChild>
        <w:div w:id="1489247451">
          <w:marLeft w:val="360"/>
          <w:marRight w:val="0"/>
          <w:marTop w:val="72"/>
          <w:marBottom w:val="72"/>
          <w:divBdr>
            <w:top w:val="none" w:sz="0" w:space="0" w:color="auto"/>
            <w:left w:val="none" w:sz="0" w:space="0" w:color="auto"/>
            <w:bottom w:val="none" w:sz="0" w:space="0" w:color="auto"/>
            <w:right w:val="none" w:sz="0" w:space="0" w:color="auto"/>
          </w:divBdr>
          <w:divsChild>
            <w:div w:id="1703481114">
              <w:marLeft w:val="0"/>
              <w:marRight w:val="0"/>
              <w:marTop w:val="0"/>
              <w:marBottom w:val="0"/>
              <w:divBdr>
                <w:top w:val="none" w:sz="0" w:space="0" w:color="auto"/>
                <w:left w:val="none" w:sz="0" w:space="0" w:color="auto"/>
                <w:bottom w:val="none" w:sz="0" w:space="0" w:color="auto"/>
                <w:right w:val="none" w:sz="0" w:space="0" w:color="auto"/>
              </w:divBdr>
            </w:div>
          </w:divsChild>
        </w:div>
        <w:div w:id="1200241804">
          <w:marLeft w:val="360"/>
          <w:marRight w:val="0"/>
          <w:marTop w:val="0"/>
          <w:marBottom w:val="72"/>
          <w:divBdr>
            <w:top w:val="none" w:sz="0" w:space="0" w:color="auto"/>
            <w:left w:val="none" w:sz="0" w:space="0" w:color="auto"/>
            <w:bottom w:val="none" w:sz="0" w:space="0" w:color="auto"/>
            <w:right w:val="none" w:sz="0" w:space="0" w:color="auto"/>
          </w:divBdr>
          <w:divsChild>
            <w:div w:id="2114401460">
              <w:marLeft w:val="0"/>
              <w:marRight w:val="0"/>
              <w:marTop w:val="0"/>
              <w:marBottom w:val="0"/>
              <w:divBdr>
                <w:top w:val="none" w:sz="0" w:space="0" w:color="auto"/>
                <w:left w:val="none" w:sz="0" w:space="0" w:color="auto"/>
                <w:bottom w:val="none" w:sz="0" w:space="0" w:color="auto"/>
                <w:right w:val="none" w:sz="0" w:space="0" w:color="auto"/>
              </w:divBdr>
            </w:div>
            <w:div w:id="802043670">
              <w:marLeft w:val="360"/>
              <w:marRight w:val="0"/>
              <w:marTop w:val="0"/>
              <w:marBottom w:val="0"/>
              <w:divBdr>
                <w:top w:val="none" w:sz="0" w:space="0" w:color="auto"/>
                <w:left w:val="none" w:sz="0" w:space="0" w:color="auto"/>
                <w:bottom w:val="none" w:sz="0" w:space="0" w:color="auto"/>
                <w:right w:val="none" w:sz="0" w:space="0" w:color="auto"/>
              </w:divBdr>
              <w:divsChild>
                <w:div w:id="2140762014">
                  <w:marLeft w:val="0"/>
                  <w:marRight w:val="0"/>
                  <w:marTop w:val="0"/>
                  <w:marBottom w:val="0"/>
                  <w:divBdr>
                    <w:top w:val="none" w:sz="0" w:space="0" w:color="auto"/>
                    <w:left w:val="none" w:sz="0" w:space="0" w:color="auto"/>
                    <w:bottom w:val="none" w:sz="0" w:space="0" w:color="auto"/>
                    <w:right w:val="none" w:sz="0" w:space="0" w:color="auto"/>
                  </w:divBdr>
                </w:div>
              </w:divsChild>
            </w:div>
            <w:div w:id="778060933">
              <w:marLeft w:val="360"/>
              <w:marRight w:val="0"/>
              <w:marTop w:val="0"/>
              <w:marBottom w:val="0"/>
              <w:divBdr>
                <w:top w:val="none" w:sz="0" w:space="0" w:color="auto"/>
                <w:left w:val="none" w:sz="0" w:space="0" w:color="auto"/>
                <w:bottom w:val="none" w:sz="0" w:space="0" w:color="auto"/>
                <w:right w:val="none" w:sz="0" w:space="0" w:color="auto"/>
              </w:divBdr>
              <w:divsChild>
                <w:div w:id="1678925501">
                  <w:marLeft w:val="0"/>
                  <w:marRight w:val="0"/>
                  <w:marTop w:val="0"/>
                  <w:marBottom w:val="0"/>
                  <w:divBdr>
                    <w:top w:val="none" w:sz="0" w:space="0" w:color="auto"/>
                    <w:left w:val="none" w:sz="0" w:space="0" w:color="auto"/>
                    <w:bottom w:val="none" w:sz="0" w:space="0" w:color="auto"/>
                    <w:right w:val="none" w:sz="0" w:space="0" w:color="auto"/>
                  </w:divBdr>
                </w:div>
              </w:divsChild>
            </w:div>
            <w:div w:id="2011834463">
              <w:marLeft w:val="360"/>
              <w:marRight w:val="0"/>
              <w:marTop w:val="0"/>
              <w:marBottom w:val="0"/>
              <w:divBdr>
                <w:top w:val="none" w:sz="0" w:space="0" w:color="auto"/>
                <w:left w:val="none" w:sz="0" w:space="0" w:color="auto"/>
                <w:bottom w:val="none" w:sz="0" w:space="0" w:color="auto"/>
                <w:right w:val="none" w:sz="0" w:space="0" w:color="auto"/>
              </w:divBdr>
              <w:divsChild>
                <w:div w:id="770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161">
          <w:marLeft w:val="360"/>
          <w:marRight w:val="0"/>
          <w:marTop w:val="0"/>
          <w:marBottom w:val="72"/>
          <w:divBdr>
            <w:top w:val="none" w:sz="0" w:space="0" w:color="auto"/>
            <w:left w:val="none" w:sz="0" w:space="0" w:color="auto"/>
            <w:bottom w:val="none" w:sz="0" w:space="0" w:color="auto"/>
            <w:right w:val="none" w:sz="0" w:space="0" w:color="auto"/>
          </w:divBdr>
          <w:divsChild>
            <w:div w:id="1750737518">
              <w:marLeft w:val="0"/>
              <w:marRight w:val="0"/>
              <w:marTop w:val="0"/>
              <w:marBottom w:val="0"/>
              <w:divBdr>
                <w:top w:val="none" w:sz="0" w:space="0" w:color="auto"/>
                <w:left w:val="none" w:sz="0" w:space="0" w:color="auto"/>
                <w:bottom w:val="none" w:sz="0" w:space="0" w:color="auto"/>
                <w:right w:val="none" w:sz="0" w:space="0" w:color="auto"/>
              </w:divBdr>
            </w:div>
          </w:divsChild>
        </w:div>
        <w:div w:id="1530071121">
          <w:marLeft w:val="360"/>
          <w:marRight w:val="0"/>
          <w:marTop w:val="0"/>
          <w:marBottom w:val="72"/>
          <w:divBdr>
            <w:top w:val="none" w:sz="0" w:space="0" w:color="auto"/>
            <w:left w:val="none" w:sz="0" w:space="0" w:color="auto"/>
            <w:bottom w:val="none" w:sz="0" w:space="0" w:color="auto"/>
            <w:right w:val="none" w:sz="0" w:space="0" w:color="auto"/>
          </w:divBdr>
          <w:divsChild>
            <w:div w:id="1764102925">
              <w:marLeft w:val="0"/>
              <w:marRight w:val="0"/>
              <w:marTop w:val="0"/>
              <w:marBottom w:val="0"/>
              <w:divBdr>
                <w:top w:val="none" w:sz="0" w:space="0" w:color="auto"/>
                <w:left w:val="none" w:sz="0" w:space="0" w:color="auto"/>
                <w:bottom w:val="none" w:sz="0" w:space="0" w:color="auto"/>
                <w:right w:val="none" w:sz="0" w:space="0" w:color="auto"/>
              </w:divBdr>
            </w:div>
          </w:divsChild>
        </w:div>
        <w:div w:id="825366194">
          <w:marLeft w:val="360"/>
          <w:marRight w:val="0"/>
          <w:marTop w:val="0"/>
          <w:marBottom w:val="72"/>
          <w:divBdr>
            <w:top w:val="none" w:sz="0" w:space="0" w:color="auto"/>
            <w:left w:val="none" w:sz="0" w:space="0" w:color="auto"/>
            <w:bottom w:val="none" w:sz="0" w:space="0" w:color="auto"/>
            <w:right w:val="none" w:sz="0" w:space="0" w:color="auto"/>
          </w:divBdr>
          <w:divsChild>
            <w:div w:id="633603691">
              <w:marLeft w:val="0"/>
              <w:marRight w:val="0"/>
              <w:marTop w:val="0"/>
              <w:marBottom w:val="0"/>
              <w:divBdr>
                <w:top w:val="none" w:sz="0" w:space="0" w:color="auto"/>
                <w:left w:val="none" w:sz="0" w:space="0" w:color="auto"/>
                <w:bottom w:val="none" w:sz="0" w:space="0" w:color="auto"/>
                <w:right w:val="none" w:sz="0" w:space="0" w:color="auto"/>
              </w:divBdr>
            </w:div>
          </w:divsChild>
        </w:div>
        <w:div w:id="986128227">
          <w:marLeft w:val="360"/>
          <w:marRight w:val="0"/>
          <w:marTop w:val="0"/>
          <w:marBottom w:val="72"/>
          <w:divBdr>
            <w:top w:val="none" w:sz="0" w:space="0" w:color="auto"/>
            <w:left w:val="none" w:sz="0" w:space="0" w:color="auto"/>
            <w:bottom w:val="none" w:sz="0" w:space="0" w:color="auto"/>
            <w:right w:val="none" w:sz="0" w:space="0" w:color="auto"/>
          </w:divBdr>
          <w:divsChild>
            <w:div w:id="651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717">
      <w:bodyDiv w:val="1"/>
      <w:marLeft w:val="0"/>
      <w:marRight w:val="0"/>
      <w:marTop w:val="0"/>
      <w:marBottom w:val="0"/>
      <w:divBdr>
        <w:top w:val="none" w:sz="0" w:space="0" w:color="auto"/>
        <w:left w:val="none" w:sz="0" w:space="0" w:color="auto"/>
        <w:bottom w:val="none" w:sz="0" w:space="0" w:color="auto"/>
        <w:right w:val="none" w:sz="0" w:space="0" w:color="auto"/>
      </w:divBdr>
      <w:divsChild>
        <w:div w:id="180356722">
          <w:marLeft w:val="360"/>
          <w:marRight w:val="0"/>
          <w:marTop w:val="0"/>
          <w:marBottom w:val="0"/>
          <w:divBdr>
            <w:top w:val="none" w:sz="0" w:space="0" w:color="auto"/>
            <w:left w:val="none" w:sz="0" w:space="0" w:color="auto"/>
            <w:bottom w:val="none" w:sz="0" w:space="0" w:color="auto"/>
            <w:right w:val="none" w:sz="0" w:space="0" w:color="auto"/>
          </w:divBdr>
          <w:divsChild>
            <w:div w:id="1280406419">
              <w:marLeft w:val="0"/>
              <w:marRight w:val="0"/>
              <w:marTop w:val="0"/>
              <w:marBottom w:val="0"/>
              <w:divBdr>
                <w:top w:val="none" w:sz="0" w:space="0" w:color="auto"/>
                <w:left w:val="none" w:sz="0" w:space="0" w:color="auto"/>
                <w:bottom w:val="none" w:sz="0" w:space="0" w:color="auto"/>
                <w:right w:val="none" w:sz="0" w:space="0" w:color="auto"/>
              </w:divBdr>
            </w:div>
          </w:divsChild>
        </w:div>
        <w:div w:id="470025929">
          <w:marLeft w:val="360"/>
          <w:marRight w:val="0"/>
          <w:marTop w:val="0"/>
          <w:marBottom w:val="0"/>
          <w:divBdr>
            <w:top w:val="none" w:sz="0" w:space="0" w:color="auto"/>
            <w:left w:val="none" w:sz="0" w:space="0" w:color="auto"/>
            <w:bottom w:val="none" w:sz="0" w:space="0" w:color="auto"/>
            <w:right w:val="none" w:sz="0" w:space="0" w:color="auto"/>
          </w:divBdr>
          <w:divsChild>
            <w:div w:id="1063867232">
              <w:marLeft w:val="0"/>
              <w:marRight w:val="0"/>
              <w:marTop w:val="0"/>
              <w:marBottom w:val="0"/>
              <w:divBdr>
                <w:top w:val="none" w:sz="0" w:space="0" w:color="auto"/>
                <w:left w:val="none" w:sz="0" w:space="0" w:color="auto"/>
                <w:bottom w:val="none" w:sz="0" w:space="0" w:color="auto"/>
                <w:right w:val="none" w:sz="0" w:space="0" w:color="auto"/>
              </w:divBdr>
            </w:div>
          </w:divsChild>
        </w:div>
        <w:div w:id="435252112">
          <w:marLeft w:val="360"/>
          <w:marRight w:val="0"/>
          <w:marTop w:val="0"/>
          <w:marBottom w:val="0"/>
          <w:divBdr>
            <w:top w:val="none" w:sz="0" w:space="0" w:color="auto"/>
            <w:left w:val="none" w:sz="0" w:space="0" w:color="auto"/>
            <w:bottom w:val="none" w:sz="0" w:space="0" w:color="auto"/>
            <w:right w:val="none" w:sz="0" w:space="0" w:color="auto"/>
          </w:divBdr>
          <w:divsChild>
            <w:div w:id="1270351162">
              <w:marLeft w:val="0"/>
              <w:marRight w:val="0"/>
              <w:marTop w:val="0"/>
              <w:marBottom w:val="0"/>
              <w:divBdr>
                <w:top w:val="none" w:sz="0" w:space="0" w:color="auto"/>
                <w:left w:val="none" w:sz="0" w:space="0" w:color="auto"/>
                <w:bottom w:val="none" w:sz="0" w:space="0" w:color="auto"/>
                <w:right w:val="none" w:sz="0" w:space="0" w:color="auto"/>
              </w:divBdr>
            </w:div>
          </w:divsChild>
        </w:div>
        <w:div w:id="170074388">
          <w:marLeft w:val="360"/>
          <w:marRight w:val="0"/>
          <w:marTop w:val="0"/>
          <w:marBottom w:val="0"/>
          <w:divBdr>
            <w:top w:val="none" w:sz="0" w:space="0" w:color="auto"/>
            <w:left w:val="none" w:sz="0" w:space="0" w:color="auto"/>
            <w:bottom w:val="none" w:sz="0" w:space="0" w:color="auto"/>
            <w:right w:val="none" w:sz="0" w:space="0" w:color="auto"/>
          </w:divBdr>
          <w:divsChild>
            <w:div w:id="305361431">
              <w:marLeft w:val="0"/>
              <w:marRight w:val="0"/>
              <w:marTop w:val="0"/>
              <w:marBottom w:val="0"/>
              <w:divBdr>
                <w:top w:val="none" w:sz="0" w:space="0" w:color="auto"/>
                <w:left w:val="none" w:sz="0" w:space="0" w:color="auto"/>
                <w:bottom w:val="none" w:sz="0" w:space="0" w:color="auto"/>
                <w:right w:val="none" w:sz="0" w:space="0" w:color="auto"/>
              </w:divBdr>
            </w:div>
          </w:divsChild>
        </w:div>
        <w:div w:id="2102868624">
          <w:marLeft w:val="360"/>
          <w:marRight w:val="0"/>
          <w:marTop w:val="0"/>
          <w:marBottom w:val="0"/>
          <w:divBdr>
            <w:top w:val="none" w:sz="0" w:space="0" w:color="auto"/>
            <w:left w:val="none" w:sz="0" w:space="0" w:color="auto"/>
            <w:bottom w:val="none" w:sz="0" w:space="0" w:color="auto"/>
            <w:right w:val="none" w:sz="0" w:space="0" w:color="auto"/>
          </w:divBdr>
          <w:divsChild>
            <w:div w:id="3346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596">
      <w:bodyDiv w:val="1"/>
      <w:marLeft w:val="0"/>
      <w:marRight w:val="0"/>
      <w:marTop w:val="0"/>
      <w:marBottom w:val="0"/>
      <w:divBdr>
        <w:top w:val="none" w:sz="0" w:space="0" w:color="auto"/>
        <w:left w:val="none" w:sz="0" w:space="0" w:color="auto"/>
        <w:bottom w:val="none" w:sz="0" w:space="0" w:color="auto"/>
        <w:right w:val="none" w:sz="0" w:space="0" w:color="auto"/>
      </w:divBdr>
    </w:div>
    <w:div w:id="1542016484">
      <w:bodyDiv w:val="1"/>
      <w:marLeft w:val="0"/>
      <w:marRight w:val="0"/>
      <w:marTop w:val="0"/>
      <w:marBottom w:val="0"/>
      <w:divBdr>
        <w:top w:val="none" w:sz="0" w:space="0" w:color="auto"/>
        <w:left w:val="none" w:sz="0" w:space="0" w:color="auto"/>
        <w:bottom w:val="none" w:sz="0" w:space="0" w:color="auto"/>
        <w:right w:val="none" w:sz="0" w:space="0" w:color="auto"/>
      </w:divBdr>
      <w:divsChild>
        <w:div w:id="611867163">
          <w:marLeft w:val="360"/>
          <w:marRight w:val="0"/>
          <w:marTop w:val="72"/>
          <w:marBottom w:val="72"/>
          <w:divBdr>
            <w:top w:val="none" w:sz="0" w:space="0" w:color="auto"/>
            <w:left w:val="none" w:sz="0" w:space="0" w:color="auto"/>
            <w:bottom w:val="none" w:sz="0" w:space="0" w:color="auto"/>
            <w:right w:val="none" w:sz="0" w:space="0" w:color="auto"/>
          </w:divBdr>
          <w:divsChild>
            <w:div w:id="565533500">
              <w:marLeft w:val="0"/>
              <w:marRight w:val="0"/>
              <w:marTop w:val="0"/>
              <w:marBottom w:val="0"/>
              <w:divBdr>
                <w:top w:val="none" w:sz="0" w:space="0" w:color="auto"/>
                <w:left w:val="none" w:sz="0" w:space="0" w:color="auto"/>
                <w:bottom w:val="none" w:sz="0" w:space="0" w:color="auto"/>
                <w:right w:val="none" w:sz="0" w:space="0" w:color="auto"/>
              </w:divBdr>
            </w:div>
          </w:divsChild>
        </w:div>
        <w:div w:id="1886868748">
          <w:marLeft w:val="360"/>
          <w:marRight w:val="0"/>
          <w:marTop w:val="0"/>
          <w:marBottom w:val="72"/>
          <w:divBdr>
            <w:top w:val="none" w:sz="0" w:space="0" w:color="auto"/>
            <w:left w:val="none" w:sz="0" w:space="0" w:color="auto"/>
            <w:bottom w:val="none" w:sz="0" w:space="0" w:color="auto"/>
            <w:right w:val="none" w:sz="0" w:space="0" w:color="auto"/>
          </w:divBdr>
          <w:divsChild>
            <w:div w:id="1708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5214">
      <w:bodyDiv w:val="1"/>
      <w:marLeft w:val="0"/>
      <w:marRight w:val="0"/>
      <w:marTop w:val="0"/>
      <w:marBottom w:val="0"/>
      <w:divBdr>
        <w:top w:val="none" w:sz="0" w:space="0" w:color="auto"/>
        <w:left w:val="none" w:sz="0" w:space="0" w:color="auto"/>
        <w:bottom w:val="none" w:sz="0" w:space="0" w:color="auto"/>
        <w:right w:val="none" w:sz="0" w:space="0" w:color="auto"/>
      </w:divBdr>
      <w:divsChild>
        <w:div w:id="530462326">
          <w:marLeft w:val="0"/>
          <w:marRight w:val="0"/>
          <w:marTop w:val="72"/>
          <w:marBottom w:val="0"/>
          <w:divBdr>
            <w:top w:val="none" w:sz="0" w:space="0" w:color="auto"/>
            <w:left w:val="none" w:sz="0" w:space="0" w:color="auto"/>
            <w:bottom w:val="none" w:sz="0" w:space="0" w:color="auto"/>
            <w:right w:val="none" w:sz="0" w:space="0" w:color="auto"/>
          </w:divBdr>
        </w:div>
        <w:div w:id="654534816">
          <w:marLeft w:val="0"/>
          <w:marRight w:val="0"/>
          <w:marTop w:val="72"/>
          <w:marBottom w:val="0"/>
          <w:divBdr>
            <w:top w:val="none" w:sz="0" w:space="0" w:color="auto"/>
            <w:left w:val="none" w:sz="0" w:space="0" w:color="auto"/>
            <w:bottom w:val="none" w:sz="0" w:space="0" w:color="auto"/>
            <w:right w:val="none" w:sz="0" w:space="0" w:color="auto"/>
          </w:divBdr>
          <w:divsChild>
            <w:div w:id="1477993957">
              <w:marLeft w:val="0"/>
              <w:marRight w:val="0"/>
              <w:marTop w:val="0"/>
              <w:marBottom w:val="0"/>
              <w:divBdr>
                <w:top w:val="none" w:sz="0" w:space="0" w:color="auto"/>
                <w:left w:val="none" w:sz="0" w:space="0" w:color="auto"/>
                <w:bottom w:val="none" w:sz="0" w:space="0" w:color="auto"/>
                <w:right w:val="none" w:sz="0" w:space="0" w:color="auto"/>
              </w:divBdr>
            </w:div>
          </w:divsChild>
        </w:div>
        <w:div w:id="810681020">
          <w:marLeft w:val="0"/>
          <w:marRight w:val="0"/>
          <w:marTop w:val="72"/>
          <w:marBottom w:val="0"/>
          <w:divBdr>
            <w:top w:val="none" w:sz="0" w:space="0" w:color="auto"/>
            <w:left w:val="none" w:sz="0" w:space="0" w:color="auto"/>
            <w:bottom w:val="none" w:sz="0" w:space="0" w:color="auto"/>
            <w:right w:val="none" w:sz="0" w:space="0" w:color="auto"/>
          </w:divBdr>
          <w:divsChild>
            <w:div w:id="20536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299">
      <w:bodyDiv w:val="1"/>
      <w:marLeft w:val="0"/>
      <w:marRight w:val="0"/>
      <w:marTop w:val="0"/>
      <w:marBottom w:val="0"/>
      <w:divBdr>
        <w:top w:val="none" w:sz="0" w:space="0" w:color="auto"/>
        <w:left w:val="none" w:sz="0" w:space="0" w:color="auto"/>
        <w:bottom w:val="none" w:sz="0" w:space="0" w:color="auto"/>
        <w:right w:val="none" w:sz="0" w:space="0" w:color="auto"/>
      </w:divBdr>
    </w:div>
    <w:div w:id="2098167493">
      <w:bodyDiv w:val="1"/>
      <w:marLeft w:val="0"/>
      <w:marRight w:val="0"/>
      <w:marTop w:val="0"/>
      <w:marBottom w:val="0"/>
      <w:divBdr>
        <w:top w:val="none" w:sz="0" w:space="0" w:color="auto"/>
        <w:left w:val="none" w:sz="0" w:space="0" w:color="auto"/>
        <w:bottom w:val="none" w:sz="0" w:space="0" w:color="auto"/>
        <w:right w:val="none" w:sz="0" w:space="0" w:color="auto"/>
      </w:divBdr>
      <w:divsChild>
        <w:div w:id="2107649872">
          <w:marLeft w:val="0"/>
          <w:marRight w:val="0"/>
          <w:marTop w:val="0"/>
          <w:marBottom w:val="240"/>
          <w:divBdr>
            <w:top w:val="none" w:sz="0" w:space="0" w:color="auto"/>
            <w:left w:val="none" w:sz="0" w:space="0" w:color="auto"/>
            <w:bottom w:val="none" w:sz="0" w:space="0" w:color="auto"/>
            <w:right w:val="none" w:sz="0" w:space="0" w:color="auto"/>
          </w:divBdr>
          <w:divsChild>
            <w:div w:id="1367758170">
              <w:marLeft w:val="0"/>
              <w:marRight w:val="0"/>
              <w:marTop w:val="72"/>
              <w:marBottom w:val="0"/>
              <w:divBdr>
                <w:top w:val="none" w:sz="0" w:space="0" w:color="auto"/>
                <w:left w:val="none" w:sz="0" w:space="0" w:color="auto"/>
                <w:bottom w:val="none" w:sz="0" w:space="0" w:color="auto"/>
                <w:right w:val="none" w:sz="0" w:space="0" w:color="auto"/>
              </w:divBdr>
              <w:divsChild>
                <w:div w:id="1649240358">
                  <w:marLeft w:val="360"/>
                  <w:marRight w:val="0"/>
                  <w:marTop w:val="72"/>
                  <w:marBottom w:val="72"/>
                  <w:divBdr>
                    <w:top w:val="none" w:sz="0" w:space="0" w:color="auto"/>
                    <w:left w:val="none" w:sz="0" w:space="0" w:color="auto"/>
                    <w:bottom w:val="none" w:sz="0" w:space="0" w:color="auto"/>
                    <w:right w:val="none" w:sz="0" w:space="0" w:color="auto"/>
                  </w:divBdr>
                  <w:divsChild>
                    <w:div w:id="2094737086">
                      <w:marLeft w:val="0"/>
                      <w:marRight w:val="0"/>
                      <w:marTop w:val="0"/>
                      <w:marBottom w:val="0"/>
                      <w:divBdr>
                        <w:top w:val="none" w:sz="0" w:space="0" w:color="auto"/>
                        <w:left w:val="none" w:sz="0" w:space="0" w:color="auto"/>
                        <w:bottom w:val="none" w:sz="0" w:space="0" w:color="auto"/>
                        <w:right w:val="none" w:sz="0" w:space="0" w:color="auto"/>
                      </w:divBdr>
                    </w:div>
                  </w:divsChild>
                </w:div>
                <w:div w:id="838157284">
                  <w:marLeft w:val="360"/>
                  <w:marRight w:val="0"/>
                  <w:marTop w:val="0"/>
                  <w:marBottom w:val="72"/>
                  <w:divBdr>
                    <w:top w:val="none" w:sz="0" w:space="0" w:color="auto"/>
                    <w:left w:val="none" w:sz="0" w:space="0" w:color="auto"/>
                    <w:bottom w:val="none" w:sz="0" w:space="0" w:color="auto"/>
                    <w:right w:val="none" w:sz="0" w:space="0" w:color="auto"/>
                  </w:divBdr>
                  <w:divsChild>
                    <w:div w:id="155154762">
                      <w:marLeft w:val="0"/>
                      <w:marRight w:val="0"/>
                      <w:marTop w:val="0"/>
                      <w:marBottom w:val="0"/>
                      <w:divBdr>
                        <w:top w:val="none" w:sz="0" w:space="0" w:color="auto"/>
                        <w:left w:val="none" w:sz="0" w:space="0" w:color="auto"/>
                        <w:bottom w:val="none" w:sz="0" w:space="0" w:color="auto"/>
                        <w:right w:val="none" w:sz="0" w:space="0" w:color="auto"/>
                      </w:divBdr>
                    </w:div>
                  </w:divsChild>
                </w:div>
                <w:div w:id="2074506434">
                  <w:marLeft w:val="360"/>
                  <w:marRight w:val="0"/>
                  <w:marTop w:val="0"/>
                  <w:marBottom w:val="72"/>
                  <w:divBdr>
                    <w:top w:val="none" w:sz="0" w:space="0" w:color="auto"/>
                    <w:left w:val="none" w:sz="0" w:space="0" w:color="auto"/>
                    <w:bottom w:val="none" w:sz="0" w:space="0" w:color="auto"/>
                    <w:right w:val="none" w:sz="0" w:space="0" w:color="auto"/>
                  </w:divBdr>
                  <w:divsChild>
                    <w:div w:id="289559137">
                      <w:marLeft w:val="0"/>
                      <w:marRight w:val="0"/>
                      <w:marTop w:val="0"/>
                      <w:marBottom w:val="0"/>
                      <w:divBdr>
                        <w:top w:val="none" w:sz="0" w:space="0" w:color="auto"/>
                        <w:left w:val="none" w:sz="0" w:space="0" w:color="auto"/>
                        <w:bottom w:val="none" w:sz="0" w:space="0" w:color="auto"/>
                        <w:right w:val="none" w:sz="0" w:space="0" w:color="auto"/>
                      </w:divBdr>
                    </w:div>
                  </w:divsChild>
                </w:div>
                <w:div w:id="97719249">
                  <w:marLeft w:val="360"/>
                  <w:marRight w:val="0"/>
                  <w:marTop w:val="0"/>
                  <w:marBottom w:val="72"/>
                  <w:divBdr>
                    <w:top w:val="none" w:sz="0" w:space="0" w:color="auto"/>
                    <w:left w:val="none" w:sz="0" w:space="0" w:color="auto"/>
                    <w:bottom w:val="none" w:sz="0" w:space="0" w:color="auto"/>
                    <w:right w:val="none" w:sz="0" w:space="0" w:color="auto"/>
                  </w:divBdr>
                  <w:divsChild>
                    <w:div w:id="1841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1712">
              <w:marLeft w:val="0"/>
              <w:marRight w:val="0"/>
              <w:marTop w:val="72"/>
              <w:marBottom w:val="0"/>
              <w:divBdr>
                <w:top w:val="none" w:sz="0" w:space="0" w:color="auto"/>
                <w:left w:val="none" w:sz="0" w:space="0" w:color="auto"/>
                <w:bottom w:val="none" w:sz="0" w:space="0" w:color="auto"/>
                <w:right w:val="none" w:sz="0" w:space="0" w:color="auto"/>
              </w:divBdr>
              <w:divsChild>
                <w:div w:id="2100056131">
                  <w:marLeft w:val="0"/>
                  <w:marRight w:val="0"/>
                  <w:marTop w:val="0"/>
                  <w:marBottom w:val="0"/>
                  <w:divBdr>
                    <w:top w:val="none" w:sz="0" w:space="0" w:color="auto"/>
                    <w:left w:val="none" w:sz="0" w:space="0" w:color="auto"/>
                    <w:bottom w:val="none" w:sz="0" w:space="0" w:color="auto"/>
                    <w:right w:val="none" w:sz="0" w:space="0" w:color="auto"/>
                  </w:divBdr>
                </w:div>
              </w:divsChild>
            </w:div>
            <w:div w:id="1888833445">
              <w:marLeft w:val="0"/>
              <w:marRight w:val="0"/>
              <w:marTop w:val="72"/>
              <w:marBottom w:val="0"/>
              <w:divBdr>
                <w:top w:val="none" w:sz="0" w:space="0" w:color="auto"/>
                <w:left w:val="none" w:sz="0" w:space="0" w:color="auto"/>
                <w:bottom w:val="none" w:sz="0" w:space="0" w:color="auto"/>
                <w:right w:val="none" w:sz="0" w:space="0" w:color="auto"/>
              </w:divBdr>
              <w:divsChild>
                <w:div w:id="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466">
          <w:marLeft w:val="0"/>
          <w:marRight w:val="0"/>
          <w:marTop w:val="0"/>
          <w:marBottom w:val="240"/>
          <w:divBdr>
            <w:top w:val="none" w:sz="0" w:space="0" w:color="auto"/>
            <w:left w:val="none" w:sz="0" w:space="0" w:color="auto"/>
            <w:bottom w:val="none" w:sz="0" w:space="0" w:color="auto"/>
            <w:right w:val="none" w:sz="0" w:space="0" w:color="auto"/>
          </w:divBdr>
          <w:divsChild>
            <w:div w:id="5262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www.giif.mofnet.gov.pl/api/web/listysankcyjne/?u=https://scsanctions.un.org/al-qaid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nf.gov.pl/knf/pl/komponenty/img/Stanowisko_UKNF_dot_oceny_ryzyka_instytucji_obowiazanej.pdf" TargetMode="External"/><Relationship Id="rId7" Type="http://schemas.openxmlformats.org/officeDocument/2006/relationships/endnotes" Target="endnotes.xml"/><Relationship Id="rId12" Type="http://schemas.openxmlformats.org/officeDocument/2006/relationships/hyperlink" Target="https://www.gov.pl/web/finanse/krajowa-ocena-ryzyka-prania-pieniedzy-oraz-finansowania-terroryzmu" TargetMode="External"/><Relationship Id="rId17" Type="http://schemas.openxmlformats.org/officeDocument/2006/relationships/hyperlink" Target="https://sip.lex.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srodkiograniczajace@mf.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www.giif.mofnet.gov.pl/api/web/listysankcyjne/?u=https://scsanctions.un.org/taliba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B81F-DE7B-4203-B0DC-8DAC8C9C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12393</Words>
  <Characters>74359</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Monika Markisz</dc:creator>
  <cp:keywords/>
  <dc:description/>
  <cp:lastModifiedBy>Kancelaria Radcy Prawnego Monika Markisz</cp:lastModifiedBy>
  <cp:revision>4</cp:revision>
  <cp:lastPrinted>2018-10-02T15:19:00Z</cp:lastPrinted>
  <dcterms:created xsi:type="dcterms:W3CDTF">2021-11-04T10:22:00Z</dcterms:created>
  <dcterms:modified xsi:type="dcterms:W3CDTF">2021-11-04T10:42:00Z</dcterms:modified>
</cp:coreProperties>
</file>