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AE7E5" w14:textId="77777777" w:rsidR="00865ECB" w:rsidRPr="001841F3" w:rsidRDefault="00F73F30" w:rsidP="00386C39">
      <w:pPr>
        <w:spacing w:before="40" w:after="40" w:line="276" w:lineRule="auto"/>
        <w:ind w:left="-284" w:right="245"/>
        <w:jc w:val="both"/>
        <w:rPr>
          <w:rFonts w:ascii="Times New Roman" w:hAnsi="Times New Roman"/>
          <w:b/>
          <w:color w:val="FFFFFF"/>
          <w:szCs w:val="22"/>
        </w:rPr>
      </w:pPr>
      <w:bookmarkStart w:id="0" w:name="_GoBack"/>
      <w:bookmarkEnd w:id="0"/>
      <w:r w:rsidRPr="001841F3">
        <w:rPr>
          <w:rFonts w:ascii="Times New Roman" w:hAnsi="Times New Roman"/>
          <w:b/>
          <w:color w:val="FFFFFF"/>
          <w:szCs w:val="22"/>
        </w:rPr>
        <w:t>-</w:t>
      </w:r>
    </w:p>
    <w:p w14:paraId="15FEEA33" w14:textId="77777777" w:rsidR="00865ECB" w:rsidRPr="001841F3" w:rsidRDefault="00865ECB" w:rsidP="00386C39">
      <w:pPr>
        <w:spacing w:before="40" w:after="40" w:line="276" w:lineRule="auto"/>
        <w:ind w:left="-284" w:right="245"/>
        <w:jc w:val="both"/>
        <w:rPr>
          <w:rFonts w:ascii="Times New Roman" w:hAnsi="Times New Roman"/>
          <w:b/>
          <w:color w:val="FFFFFF"/>
          <w:szCs w:val="22"/>
        </w:rPr>
      </w:pPr>
    </w:p>
    <w:p w14:paraId="6F6B6E3B" w14:textId="77777777" w:rsidR="00865ECB" w:rsidRPr="001841F3" w:rsidRDefault="00865ECB" w:rsidP="00386C39">
      <w:pPr>
        <w:spacing w:before="40" w:after="40" w:line="276" w:lineRule="auto"/>
        <w:rPr>
          <w:rFonts w:ascii="Times New Roman" w:hAnsi="Times New Roman"/>
          <w:szCs w:val="22"/>
        </w:rPr>
      </w:pPr>
    </w:p>
    <w:p w14:paraId="0770C71F" w14:textId="77777777" w:rsidR="00282AEB" w:rsidRPr="001841F3" w:rsidRDefault="00282AEB" w:rsidP="00282AEB"/>
    <w:p w14:paraId="0C93A324" w14:textId="77777777" w:rsidR="00282AEB" w:rsidRPr="001841F3" w:rsidRDefault="00282AEB" w:rsidP="00282AEB">
      <w:pPr>
        <w:rPr>
          <w:rFonts w:ascii="Times New Roman" w:hAnsi="Times New Roman"/>
        </w:rPr>
      </w:pPr>
    </w:p>
    <w:p w14:paraId="16E65C5F" w14:textId="77777777" w:rsidR="00282AEB" w:rsidRPr="001841F3" w:rsidRDefault="005E438D" w:rsidP="00282AEB">
      <w:pPr>
        <w:jc w:val="center"/>
        <w:rPr>
          <w:rFonts w:ascii="Times New Roman" w:hAnsi="Times New Roman"/>
          <w:b/>
          <w:sz w:val="28"/>
          <w:szCs w:val="28"/>
        </w:rPr>
      </w:pPr>
      <w:r w:rsidRPr="001841F3">
        <w:rPr>
          <w:rFonts w:ascii="Times New Roman" w:hAnsi="Times New Roman"/>
          <w:b/>
          <w:sz w:val="28"/>
          <w:szCs w:val="28"/>
        </w:rPr>
        <w:t>TERMS OF REFERENCE</w:t>
      </w:r>
    </w:p>
    <w:p w14:paraId="1E725625" w14:textId="77777777" w:rsidR="00282AEB" w:rsidRPr="001841F3" w:rsidRDefault="00282AEB" w:rsidP="00282AEB">
      <w:pPr>
        <w:jc w:val="center"/>
        <w:rPr>
          <w:rFonts w:ascii="Times New Roman" w:hAnsi="Times New Roman"/>
          <w:b/>
          <w:sz w:val="28"/>
          <w:szCs w:val="28"/>
        </w:rPr>
      </w:pPr>
    </w:p>
    <w:p w14:paraId="235F94AC" w14:textId="77777777" w:rsidR="00282AEB" w:rsidRPr="001841F3" w:rsidRDefault="00282AEB" w:rsidP="00282AEB">
      <w:pPr>
        <w:jc w:val="center"/>
        <w:rPr>
          <w:rFonts w:ascii="Times New Roman" w:hAnsi="Times New Roman"/>
          <w:b/>
          <w:sz w:val="28"/>
          <w:szCs w:val="28"/>
        </w:rPr>
      </w:pPr>
      <w:r w:rsidRPr="001841F3">
        <w:rPr>
          <w:rFonts w:ascii="Times New Roman" w:hAnsi="Times New Roman"/>
          <w:b/>
          <w:sz w:val="28"/>
          <w:szCs w:val="28"/>
        </w:rPr>
        <w:t>IPA 201</w:t>
      </w:r>
      <w:r w:rsidR="005E438D" w:rsidRPr="001841F3">
        <w:rPr>
          <w:rFonts w:ascii="Times New Roman" w:hAnsi="Times New Roman"/>
          <w:b/>
          <w:sz w:val="28"/>
          <w:szCs w:val="28"/>
        </w:rPr>
        <w:t>4</w:t>
      </w:r>
    </w:p>
    <w:p w14:paraId="24D74C0C" w14:textId="77777777" w:rsidR="00282AEB" w:rsidRPr="001841F3" w:rsidRDefault="00282AEB" w:rsidP="00282AEB">
      <w:pPr>
        <w:jc w:val="center"/>
        <w:rPr>
          <w:rFonts w:ascii="Times New Roman" w:hAnsi="Times New Roman"/>
          <w:b/>
          <w:sz w:val="28"/>
          <w:szCs w:val="28"/>
        </w:rPr>
      </w:pPr>
    </w:p>
    <w:p w14:paraId="728D3FB9" w14:textId="77777777" w:rsidR="00282AEB" w:rsidRPr="001841F3" w:rsidRDefault="00282AEB" w:rsidP="00282AEB">
      <w:pPr>
        <w:jc w:val="center"/>
        <w:rPr>
          <w:rFonts w:ascii="Times New Roman" w:hAnsi="Times New Roman"/>
          <w:b/>
          <w:sz w:val="28"/>
          <w:szCs w:val="28"/>
        </w:rPr>
      </w:pPr>
    </w:p>
    <w:p w14:paraId="2FD29478" w14:textId="77777777" w:rsidR="00282AEB" w:rsidRPr="001841F3" w:rsidRDefault="005E438D" w:rsidP="00282AEB">
      <w:pPr>
        <w:jc w:val="center"/>
        <w:rPr>
          <w:rFonts w:ascii="Times New Roman" w:hAnsi="Times New Roman"/>
          <w:b/>
          <w:sz w:val="28"/>
          <w:szCs w:val="28"/>
        </w:rPr>
      </w:pPr>
      <w:r w:rsidRPr="001841F3">
        <w:rPr>
          <w:rFonts w:ascii="Times New Roman" w:hAnsi="Times New Roman"/>
          <w:b/>
          <w:sz w:val="28"/>
          <w:szCs w:val="28"/>
        </w:rPr>
        <w:t>Support to Free Legal Professions and Bar Association</w:t>
      </w:r>
    </w:p>
    <w:p w14:paraId="3C96879A" w14:textId="77777777" w:rsidR="00282AEB" w:rsidRPr="001841F3" w:rsidRDefault="00282AEB" w:rsidP="00282AEB">
      <w:pPr>
        <w:jc w:val="center"/>
        <w:rPr>
          <w:b/>
          <w:sz w:val="28"/>
          <w:szCs w:val="28"/>
        </w:rPr>
      </w:pPr>
    </w:p>
    <w:p w14:paraId="75DCE7C6" w14:textId="77777777" w:rsidR="00865ECB" w:rsidRPr="001841F3" w:rsidRDefault="00865ECB" w:rsidP="00386C39">
      <w:pPr>
        <w:spacing w:before="40" w:after="40" w:line="276" w:lineRule="auto"/>
        <w:jc w:val="center"/>
        <w:rPr>
          <w:rFonts w:ascii="Times New Roman" w:hAnsi="Times New Roman"/>
          <w:szCs w:val="22"/>
        </w:rPr>
      </w:pPr>
    </w:p>
    <w:p w14:paraId="36B4860D" w14:textId="77777777" w:rsidR="00865ECB" w:rsidRPr="001841F3" w:rsidRDefault="00865ECB" w:rsidP="00386C39">
      <w:pPr>
        <w:spacing w:before="40" w:after="40" w:line="276" w:lineRule="auto"/>
        <w:jc w:val="center"/>
        <w:rPr>
          <w:rFonts w:ascii="Times New Roman" w:hAnsi="Times New Roman"/>
          <w:szCs w:val="22"/>
        </w:rPr>
      </w:pPr>
    </w:p>
    <w:p w14:paraId="46876296" w14:textId="77777777" w:rsidR="00865ECB" w:rsidRPr="001841F3" w:rsidRDefault="00865ECB" w:rsidP="00386C39">
      <w:pPr>
        <w:spacing w:before="40" w:after="40" w:line="276" w:lineRule="auto"/>
        <w:jc w:val="center"/>
        <w:rPr>
          <w:rFonts w:ascii="Times New Roman" w:hAnsi="Times New Roman"/>
          <w:szCs w:val="22"/>
        </w:rPr>
      </w:pPr>
    </w:p>
    <w:p w14:paraId="52DDE15E" w14:textId="77777777" w:rsidR="00865ECB" w:rsidRPr="001841F3" w:rsidRDefault="00865ECB" w:rsidP="00386C39">
      <w:pPr>
        <w:spacing w:before="40" w:after="40" w:line="276" w:lineRule="auto"/>
        <w:jc w:val="center"/>
        <w:rPr>
          <w:rFonts w:ascii="Times New Roman" w:hAnsi="Times New Roman"/>
          <w:szCs w:val="22"/>
        </w:rPr>
      </w:pPr>
    </w:p>
    <w:p w14:paraId="251BBAED" w14:textId="77777777" w:rsidR="00865ECB" w:rsidRPr="001841F3" w:rsidRDefault="00865ECB" w:rsidP="00386C39">
      <w:pPr>
        <w:spacing w:before="40" w:after="40" w:line="276" w:lineRule="auto"/>
        <w:jc w:val="center"/>
        <w:rPr>
          <w:rFonts w:ascii="Times New Roman" w:hAnsi="Times New Roman"/>
          <w:szCs w:val="22"/>
        </w:rPr>
      </w:pPr>
    </w:p>
    <w:p w14:paraId="33DEDF87" w14:textId="77777777" w:rsidR="00865ECB" w:rsidRPr="001841F3" w:rsidRDefault="00865ECB" w:rsidP="00386C39">
      <w:pPr>
        <w:spacing w:before="40" w:after="40" w:line="276" w:lineRule="auto"/>
        <w:jc w:val="center"/>
        <w:rPr>
          <w:rFonts w:ascii="Times New Roman" w:hAnsi="Times New Roman"/>
          <w:szCs w:val="22"/>
        </w:rPr>
      </w:pPr>
    </w:p>
    <w:p w14:paraId="0832182F" w14:textId="77777777" w:rsidR="00865ECB" w:rsidRPr="001841F3" w:rsidRDefault="00865ECB" w:rsidP="00386C39">
      <w:pPr>
        <w:spacing w:before="40" w:after="40" w:line="276" w:lineRule="auto"/>
        <w:jc w:val="center"/>
        <w:rPr>
          <w:rFonts w:ascii="Times New Roman" w:hAnsi="Times New Roman"/>
          <w:b/>
          <w:szCs w:val="22"/>
        </w:rPr>
      </w:pPr>
    </w:p>
    <w:p w14:paraId="04D68A43" w14:textId="77777777" w:rsidR="00865ECB" w:rsidRPr="001841F3" w:rsidRDefault="00865ECB" w:rsidP="00386C39">
      <w:pPr>
        <w:spacing w:before="40" w:after="40" w:line="276" w:lineRule="auto"/>
        <w:jc w:val="center"/>
        <w:rPr>
          <w:rFonts w:ascii="Times New Roman" w:hAnsi="Times New Roman"/>
          <w:b/>
          <w:szCs w:val="22"/>
        </w:rPr>
      </w:pPr>
    </w:p>
    <w:p w14:paraId="3582CEE2" w14:textId="77777777" w:rsidR="00865ECB" w:rsidRPr="001841F3" w:rsidRDefault="00865ECB" w:rsidP="00386C39">
      <w:pPr>
        <w:spacing w:before="40" w:after="40" w:line="276" w:lineRule="auto"/>
        <w:jc w:val="center"/>
        <w:rPr>
          <w:rFonts w:ascii="Times New Roman" w:hAnsi="Times New Roman"/>
          <w:b/>
          <w:szCs w:val="22"/>
        </w:rPr>
      </w:pPr>
    </w:p>
    <w:p w14:paraId="764783D3" w14:textId="77777777" w:rsidR="00865ECB" w:rsidRPr="001841F3" w:rsidRDefault="00865ECB" w:rsidP="00386C39">
      <w:pPr>
        <w:spacing w:before="40" w:after="40" w:line="276" w:lineRule="auto"/>
        <w:jc w:val="center"/>
        <w:rPr>
          <w:rFonts w:ascii="Times New Roman" w:hAnsi="Times New Roman"/>
          <w:b/>
          <w:szCs w:val="22"/>
        </w:rPr>
      </w:pPr>
    </w:p>
    <w:p w14:paraId="309919AF" w14:textId="77777777" w:rsidR="00865ECB" w:rsidRPr="001841F3" w:rsidRDefault="00865ECB" w:rsidP="00386C39">
      <w:pPr>
        <w:spacing w:before="40" w:after="40" w:line="276" w:lineRule="auto"/>
        <w:jc w:val="center"/>
        <w:rPr>
          <w:rFonts w:ascii="Times New Roman" w:hAnsi="Times New Roman"/>
          <w:b/>
          <w:szCs w:val="22"/>
        </w:rPr>
      </w:pPr>
    </w:p>
    <w:p w14:paraId="7C7B14EE" w14:textId="77777777" w:rsidR="00865ECB" w:rsidRPr="001841F3" w:rsidRDefault="00865ECB" w:rsidP="00386C39">
      <w:pPr>
        <w:spacing w:before="40" w:after="40" w:line="276" w:lineRule="auto"/>
        <w:jc w:val="center"/>
        <w:rPr>
          <w:rFonts w:ascii="Times New Roman" w:hAnsi="Times New Roman"/>
          <w:szCs w:val="22"/>
        </w:rPr>
      </w:pPr>
    </w:p>
    <w:p w14:paraId="18DEDDCF" w14:textId="77777777" w:rsidR="00865ECB" w:rsidRPr="001841F3" w:rsidRDefault="00865ECB" w:rsidP="00386C39">
      <w:pPr>
        <w:spacing w:before="40" w:after="40" w:line="276" w:lineRule="auto"/>
        <w:jc w:val="both"/>
        <w:rPr>
          <w:rFonts w:ascii="Times New Roman" w:hAnsi="Times New Roman"/>
          <w:szCs w:val="22"/>
        </w:rPr>
      </w:pPr>
    </w:p>
    <w:p w14:paraId="38EFFEAE" w14:textId="77777777" w:rsidR="00865ECB" w:rsidRPr="001841F3" w:rsidRDefault="00865ECB" w:rsidP="00386C39">
      <w:pPr>
        <w:spacing w:before="40" w:after="40" w:line="276" w:lineRule="auto"/>
        <w:jc w:val="both"/>
        <w:rPr>
          <w:rFonts w:ascii="Times New Roman" w:hAnsi="Times New Roman"/>
          <w:szCs w:val="22"/>
        </w:rPr>
      </w:pPr>
    </w:p>
    <w:p w14:paraId="6A0A20B1" w14:textId="77777777" w:rsidR="00865ECB" w:rsidRPr="001841F3" w:rsidRDefault="00865ECB" w:rsidP="00386C39">
      <w:pPr>
        <w:spacing w:before="40" w:after="40" w:line="276" w:lineRule="auto"/>
        <w:jc w:val="both"/>
        <w:rPr>
          <w:rFonts w:ascii="Times New Roman" w:hAnsi="Times New Roman"/>
          <w:szCs w:val="22"/>
        </w:rPr>
      </w:pPr>
    </w:p>
    <w:p w14:paraId="21950B15" w14:textId="77777777" w:rsidR="00865ECB" w:rsidRPr="001841F3" w:rsidRDefault="00865ECB" w:rsidP="00386C39">
      <w:pPr>
        <w:spacing w:before="40" w:after="40" w:line="276" w:lineRule="auto"/>
        <w:jc w:val="both"/>
        <w:rPr>
          <w:rFonts w:ascii="Times New Roman" w:hAnsi="Times New Roman"/>
          <w:szCs w:val="22"/>
        </w:rPr>
      </w:pPr>
    </w:p>
    <w:p w14:paraId="6DD6E3DE" w14:textId="77777777" w:rsidR="00865ECB" w:rsidRPr="001841F3" w:rsidRDefault="00865ECB" w:rsidP="00386C39">
      <w:pPr>
        <w:spacing w:before="40" w:after="40" w:line="276" w:lineRule="auto"/>
        <w:jc w:val="both"/>
        <w:rPr>
          <w:rFonts w:ascii="Times New Roman" w:hAnsi="Times New Roman"/>
          <w:szCs w:val="22"/>
        </w:rPr>
      </w:pPr>
    </w:p>
    <w:p w14:paraId="67F0A12D" w14:textId="77777777" w:rsidR="00386C39" w:rsidRPr="001841F3" w:rsidRDefault="00386C39" w:rsidP="00386C39">
      <w:pPr>
        <w:spacing w:before="40" w:after="40" w:line="276" w:lineRule="auto"/>
        <w:jc w:val="both"/>
        <w:rPr>
          <w:rFonts w:ascii="Times New Roman" w:hAnsi="Times New Roman"/>
          <w:szCs w:val="22"/>
        </w:rPr>
      </w:pPr>
    </w:p>
    <w:p w14:paraId="156419FC" w14:textId="77777777" w:rsidR="00386C39" w:rsidRPr="001841F3" w:rsidRDefault="00386C39" w:rsidP="00386C39">
      <w:pPr>
        <w:spacing w:before="40" w:after="40" w:line="276" w:lineRule="auto"/>
        <w:jc w:val="both"/>
        <w:rPr>
          <w:rFonts w:ascii="Times New Roman" w:hAnsi="Times New Roman"/>
          <w:szCs w:val="22"/>
        </w:rPr>
      </w:pPr>
    </w:p>
    <w:p w14:paraId="3C459BD5" w14:textId="77777777" w:rsidR="00386C39" w:rsidRPr="001841F3" w:rsidRDefault="00386C39" w:rsidP="00386C39">
      <w:pPr>
        <w:spacing w:before="40" w:after="40" w:line="276" w:lineRule="auto"/>
        <w:jc w:val="both"/>
        <w:rPr>
          <w:rFonts w:ascii="Times New Roman" w:hAnsi="Times New Roman"/>
          <w:szCs w:val="22"/>
        </w:rPr>
      </w:pPr>
    </w:p>
    <w:p w14:paraId="55781890" w14:textId="77777777" w:rsidR="00386C39" w:rsidRPr="001841F3" w:rsidRDefault="00386C39" w:rsidP="00386C39">
      <w:pPr>
        <w:spacing w:before="40" w:after="40" w:line="276" w:lineRule="auto"/>
        <w:jc w:val="both"/>
        <w:rPr>
          <w:rFonts w:ascii="Times New Roman" w:hAnsi="Times New Roman"/>
          <w:szCs w:val="22"/>
        </w:rPr>
      </w:pPr>
    </w:p>
    <w:p w14:paraId="7B533283" w14:textId="77777777" w:rsidR="00386C39" w:rsidRPr="001841F3" w:rsidRDefault="00386C39" w:rsidP="00386C39">
      <w:pPr>
        <w:spacing w:before="40" w:after="40" w:line="276" w:lineRule="auto"/>
        <w:jc w:val="both"/>
        <w:rPr>
          <w:rFonts w:ascii="Times New Roman" w:hAnsi="Times New Roman"/>
          <w:szCs w:val="22"/>
        </w:rPr>
      </w:pPr>
    </w:p>
    <w:p w14:paraId="41C5C280" w14:textId="77777777" w:rsidR="00865ECB" w:rsidRPr="001841F3" w:rsidRDefault="00865ECB" w:rsidP="00386C39">
      <w:pPr>
        <w:spacing w:before="40" w:after="40" w:line="276" w:lineRule="auto"/>
        <w:jc w:val="both"/>
        <w:rPr>
          <w:rFonts w:ascii="Times New Roman" w:hAnsi="Times New Roman"/>
          <w:szCs w:val="22"/>
        </w:rPr>
      </w:pPr>
    </w:p>
    <w:p w14:paraId="5AC38C87" w14:textId="77777777" w:rsidR="00282AEB" w:rsidRPr="001841F3" w:rsidRDefault="00282AEB" w:rsidP="00282AEB">
      <w:pPr>
        <w:spacing w:before="40" w:after="40" w:line="276" w:lineRule="auto"/>
        <w:jc w:val="center"/>
        <w:rPr>
          <w:rFonts w:ascii="Times New Roman" w:hAnsi="Times New Roman"/>
          <w:color w:val="595959"/>
        </w:rPr>
      </w:pPr>
    </w:p>
    <w:p w14:paraId="1AF303B1" w14:textId="77777777" w:rsidR="00282AEB" w:rsidRPr="001841F3" w:rsidRDefault="00282AEB" w:rsidP="00282AEB">
      <w:pPr>
        <w:spacing w:before="40" w:after="40" w:line="276" w:lineRule="auto"/>
        <w:jc w:val="center"/>
        <w:rPr>
          <w:rFonts w:ascii="Times New Roman" w:hAnsi="Times New Roman"/>
          <w:color w:val="595959"/>
        </w:rPr>
      </w:pPr>
    </w:p>
    <w:p w14:paraId="77E15F4F" w14:textId="77777777" w:rsidR="00282AEB" w:rsidRPr="001841F3" w:rsidRDefault="00282AEB" w:rsidP="00282AEB">
      <w:pPr>
        <w:spacing w:before="40" w:after="40" w:line="276" w:lineRule="auto"/>
        <w:jc w:val="center"/>
        <w:rPr>
          <w:rFonts w:ascii="Times New Roman" w:hAnsi="Times New Roman"/>
          <w:color w:val="595959"/>
        </w:rPr>
      </w:pPr>
    </w:p>
    <w:p w14:paraId="1C125AE1" w14:textId="77777777" w:rsidR="00282AEB" w:rsidRPr="001841F3" w:rsidRDefault="00282AEB" w:rsidP="00282AEB">
      <w:pPr>
        <w:spacing w:before="40" w:after="40" w:line="276" w:lineRule="auto"/>
        <w:jc w:val="center"/>
        <w:rPr>
          <w:rFonts w:ascii="Times New Roman" w:hAnsi="Times New Roman"/>
          <w:color w:val="595959"/>
        </w:rPr>
      </w:pPr>
    </w:p>
    <w:p w14:paraId="073522EA" w14:textId="77777777" w:rsidR="00282AEB" w:rsidRPr="001841F3" w:rsidRDefault="00282AEB" w:rsidP="00282AEB">
      <w:pPr>
        <w:spacing w:before="40" w:after="40" w:line="276" w:lineRule="auto"/>
        <w:jc w:val="center"/>
        <w:rPr>
          <w:rFonts w:ascii="Times New Roman" w:hAnsi="Times New Roman"/>
          <w:color w:val="595959"/>
        </w:rPr>
      </w:pPr>
    </w:p>
    <w:p w14:paraId="1C890ED3" w14:textId="77777777" w:rsidR="00282AEB" w:rsidRPr="001841F3" w:rsidRDefault="00282AEB" w:rsidP="00282AEB">
      <w:pPr>
        <w:spacing w:before="40" w:after="40" w:line="276" w:lineRule="auto"/>
        <w:jc w:val="center"/>
        <w:rPr>
          <w:rFonts w:ascii="Times New Roman" w:hAnsi="Times New Roman"/>
          <w:color w:val="595959"/>
        </w:rPr>
      </w:pPr>
    </w:p>
    <w:p w14:paraId="510A87BF" w14:textId="77777777" w:rsidR="00282AEB" w:rsidRPr="001841F3" w:rsidRDefault="00282AEB" w:rsidP="00282AEB">
      <w:pPr>
        <w:spacing w:before="40" w:after="40" w:line="276" w:lineRule="auto"/>
        <w:jc w:val="center"/>
        <w:rPr>
          <w:rFonts w:ascii="Times New Roman" w:hAnsi="Times New Roman"/>
          <w:color w:val="595959"/>
        </w:rPr>
      </w:pPr>
    </w:p>
    <w:p w14:paraId="1C069516" w14:textId="77777777" w:rsidR="00282AEB" w:rsidRPr="001841F3" w:rsidRDefault="00282AEB" w:rsidP="00282AEB">
      <w:pPr>
        <w:spacing w:before="40" w:after="40" w:line="276" w:lineRule="auto"/>
        <w:jc w:val="center"/>
        <w:rPr>
          <w:rFonts w:ascii="Times New Roman" w:hAnsi="Times New Roman"/>
          <w:color w:val="595959"/>
        </w:rPr>
      </w:pPr>
    </w:p>
    <w:p w14:paraId="439239A5" w14:textId="77777777" w:rsidR="00282AEB" w:rsidRPr="001841F3" w:rsidRDefault="00282AEB" w:rsidP="00282AEB">
      <w:pPr>
        <w:spacing w:before="40" w:after="40" w:line="276" w:lineRule="auto"/>
        <w:jc w:val="center"/>
        <w:rPr>
          <w:rFonts w:ascii="Times New Roman" w:hAnsi="Times New Roman"/>
          <w:color w:val="595959"/>
        </w:rPr>
      </w:pPr>
    </w:p>
    <w:p w14:paraId="5BBA41D0" w14:textId="77777777" w:rsidR="00282AEB" w:rsidRPr="001841F3" w:rsidRDefault="00282AEB" w:rsidP="00282AEB">
      <w:pPr>
        <w:spacing w:before="40" w:after="40" w:line="276" w:lineRule="auto"/>
        <w:jc w:val="center"/>
        <w:rPr>
          <w:rFonts w:ascii="Times New Roman" w:hAnsi="Times New Roman"/>
          <w:color w:val="595959"/>
        </w:rPr>
      </w:pPr>
    </w:p>
    <w:p w14:paraId="137B9E5C" w14:textId="77777777" w:rsidR="00282AEB" w:rsidRPr="001841F3" w:rsidRDefault="00282AEB" w:rsidP="00282AEB">
      <w:pPr>
        <w:spacing w:before="40" w:after="40" w:line="276" w:lineRule="auto"/>
        <w:jc w:val="center"/>
        <w:rPr>
          <w:rFonts w:ascii="Times New Roman" w:hAnsi="Times New Roman"/>
          <w:color w:val="595959"/>
        </w:rPr>
      </w:pPr>
    </w:p>
    <w:p w14:paraId="0876E214" w14:textId="77777777" w:rsidR="000F22A7" w:rsidRPr="001841F3" w:rsidRDefault="000F22A7" w:rsidP="0085475B">
      <w:pPr>
        <w:spacing w:before="40" w:after="100" w:afterAutospacing="1" w:line="276" w:lineRule="auto"/>
        <w:jc w:val="center"/>
        <w:rPr>
          <w:rFonts w:ascii="Times New Roman" w:hAnsi="Times New Roman"/>
          <w:b/>
        </w:rPr>
      </w:pPr>
      <w:r w:rsidRPr="001841F3">
        <w:rPr>
          <w:rFonts w:ascii="Times New Roman" w:hAnsi="Times New Roman"/>
          <w:b/>
        </w:rPr>
        <w:lastRenderedPageBreak/>
        <w:t>ANNEX II: TERMS OF REFERENCE</w:t>
      </w:r>
    </w:p>
    <w:bookmarkStart w:id="1" w:name="_Toc369548079"/>
    <w:bookmarkStart w:id="2" w:name="_Toc369642437"/>
    <w:bookmarkStart w:id="3" w:name="_Toc370110853"/>
    <w:p w14:paraId="08ED2932" w14:textId="77777777" w:rsidR="00515B63" w:rsidRPr="00515B63" w:rsidRDefault="00E36883">
      <w:pPr>
        <w:pStyle w:val="TOC1"/>
        <w:tabs>
          <w:tab w:val="right" w:leader="dot" w:pos="9622"/>
        </w:tabs>
        <w:rPr>
          <w:rFonts w:ascii="Times New Roman" w:eastAsiaTheme="minorEastAsia" w:hAnsi="Times New Roman" w:cs="Times New Roman"/>
          <w:b w:val="0"/>
          <w:bCs w:val="0"/>
          <w:caps w:val="0"/>
          <w:noProof/>
          <w:sz w:val="22"/>
          <w:szCs w:val="22"/>
          <w:lang w:eastAsia="en-GB"/>
        </w:rPr>
      </w:pPr>
      <w:r w:rsidRPr="00515B63">
        <w:rPr>
          <w:rFonts w:ascii="Times New Roman" w:hAnsi="Times New Roman" w:cs="Times New Roman"/>
          <w:b w:val="0"/>
          <w:caps w:val="0"/>
          <w:smallCaps/>
          <w:sz w:val="22"/>
          <w:szCs w:val="22"/>
        </w:rPr>
        <w:fldChar w:fldCharType="begin"/>
      </w:r>
      <w:r w:rsidRPr="00515B63">
        <w:rPr>
          <w:rFonts w:ascii="Times New Roman" w:hAnsi="Times New Roman" w:cs="Times New Roman"/>
          <w:b w:val="0"/>
          <w:caps w:val="0"/>
          <w:smallCaps/>
          <w:sz w:val="22"/>
          <w:szCs w:val="22"/>
        </w:rPr>
        <w:instrText xml:space="preserve"> TOC \o "1-3" \h \z \u </w:instrText>
      </w:r>
      <w:r w:rsidRPr="00515B63">
        <w:rPr>
          <w:rFonts w:ascii="Times New Roman" w:hAnsi="Times New Roman" w:cs="Times New Roman"/>
          <w:b w:val="0"/>
          <w:caps w:val="0"/>
          <w:smallCaps/>
          <w:sz w:val="22"/>
          <w:szCs w:val="22"/>
        </w:rPr>
        <w:fldChar w:fldCharType="separate"/>
      </w:r>
      <w:hyperlink w:anchor="_Toc433098129" w:history="1">
        <w:r w:rsidR="00515B63" w:rsidRPr="00515B63">
          <w:rPr>
            <w:rStyle w:val="Hyperlink"/>
            <w:rFonts w:ascii="Times New Roman" w:hAnsi="Times New Roman" w:cs="Times New Roman"/>
            <w:noProof/>
            <w:sz w:val="22"/>
            <w:szCs w:val="22"/>
          </w:rPr>
          <w:t>ACRONYMS</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_Toc433098129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3</w:t>
        </w:r>
        <w:r w:rsidR="00515B63" w:rsidRPr="00515B63">
          <w:rPr>
            <w:rFonts w:ascii="Times New Roman" w:hAnsi="Times New Roman" w:cs="Times New Roman"/>
            <w:noProof/>
            <w:webHidden/>
            <w:sz w:val="22"/>
            <w:szCs w:val="22"/>
          </w:rPr>
          <w:fldChar w:fldCharType="end"/>
        </w:r>
      </w:hyperlink>
    </w:p>
    <w:p w14:paraId="0D52076F"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30" w:history="1">
        <w:r w:rsidR="00515B63" w:rsidRPr="00515B63">
          <w:rPr>
            <w:rStyle w:val="Hyperlink"/>
            <w:rFonts w:ascii="Times New Roman" w:hAnsi="Times New Roman" w:cs="Times New Roman"/>
            <w:noProof/>
            <w:sz w:val="22"/>
            <w:szCs w:val="22"/>
          </w:rPr>
          <w:t>1.</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BACKGROUND INFORMATION</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_Toc433098130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4</w:t>
        </w:r>
        <w:r w:rsidR="00515B63" w:rsidRPr="00515B63">
          <w:rPr>
            <w:rFonts w:ascii="Times New Roman" w:hAnsi="Times New Roman" w:cs="Times New Roman"/>
            <w:noProof/>
            <w:webHidden/>
            <w:sz w:val="22"/>
            <w:szCs w:val="22"/>
          </w:rPr>
          <w:fldChar w:fldCharType="end"/>
        </w:r>
      </w:hyperlink>
    </w:p>
    <w:p w14:paraId="1EF3DD81"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lang w:eastAsia="en-GB"/>
        </w:rPr>
      </w:pPr>
      <w:hyperlink w:anchor="_Toc433098131" w:history="1">
        <w:r w:rsidR="00515B63" w:rsidRPr="00515B63">
          <w:rPr>
            <w:rStyle w:val="Hyperlink"/>
            <w:rFonts w:ascii="Times New Roman" w:hAnsi="Times New Roman" w:cs="Times New Roman"/>
            <w:noProof/>
          </w:rPr>
          <w:t>1.1.</w:t>
        </w:r>
        <w:r w:rsidR="00515B63" w:rsidRPr="00515B63">
          <w:rPr>
            <w:rFonts w:ascii="Times New Roman" w:eastAsiaTheme="minorEastAsia" w:hAnsi="Times New Roman" w:cs="Times New Roman"/>
            <w:smallCaps w:val="0"/>
            <w:noProof/>
            <w:lang w:eastAsia="en-GB"/>
          </w:rPr>
          <w:tab/>
        </w:r>
        <w:r w:rsidR="00515B63" w:rsidRPr="00515B63">
          <w:rPr>
            <w:rStyle w:val="Hyperlink"/>
            <w:rFonts w:ascii="Times New Roman" w:hAnsi="Times New Roman" w:cs="Times New Roman"/>
            <w:noProof/>
          </w:rPr>
          <w:t>Partner country</w:t>
        </w:r>
        <w:r w:rsidR="00515B63" w:rsidRPr="00515B63">
          <w:rPr>
            <w:rFonts w:ascii="Times New Roman" w:hAnsi="Times New Roman" w:cs="Times New Roman"/>
            <w:noProof/>
            <w:webHidden/>
          </w:rPr>
          <w:tab/>
        </w:r>
        <w:r w:rsidR="00515B63" w:rsidRPr="00515B63">
          <w:rPr>
            <w:rFonts w:ascii="Times New Roman" w:hAnsi="Times New Roman" w:cs="Times New Roman"/>
            <w:noProof/>
            <w:webHidden/>
          </w:rPr>
          <w:fldChar w:fldCharType="begin"/>
        </w:r>
        <w:r w:rsidR="00515B63" w:rsidRPr="00515B63">
          <w:rPr>
            <w:rFonts w:ascii="Times New Roman" w:hAnsi="Times New Roman" w:cs="Times New Roman"/>
            <w:noProof/>
            <w:webHidden/>
          </w:rPr>
          <w:instrText xml:space="preserve"> PAGEREF _Toc433098131 \h </w:instrText>
        </w:r>
        <w:r w:rsidR="00515B63" w:rsidRPr="00515B63">
          <w:rPr>
            <w:rFonts w:ascii="Times New Roman" w:hAnsi="Times New Roman" w:cs="Times New Roman"/>
            <w:noProof/>
            <w:webHidden/>
          </w:rPr>
        </w:r>
        <w:r w:rsidR="00515B63" w:rsidRPr="00515B63">
          <w:rPr>
            <w:rFonts w:ascii="Times New Roman" w:hAnsi="Times New Roman" w:cs="Times New Roman"/>
            <w:noProof/>
            <w:webHidden/>
          </w:rPr>
          <w:fldChar w:fldCharType="separate"/>
        </w:r>
        <w:r w:rsidR="00FD29E9">
          <w:rPr>
            <w:rFonts w:ascii="Times New Roman" w:hAnsi="Times New Roman" w:cs="Times New Roman"/>
            <w:noProof/>
            <w:webHidden/>
          </w:rPr>
          <w:t>4</w:t>
        </w:r>
        <w:r w:rsidR="00515B63" w:rsidRPr="00515B63">
          <w:rPr>
            <w:rFonts w:ascii="Times New Roman" w:hAnsi="Times New Roman" w:cs="Times New Roman"/>
            <w:noProof/>
            <w:webHidden/>
          </w:rPr>
          <w:fldChar w:fldCharType="end"/>
        </w:r>
      </w:hyperlink>
    </w:p>
    <w:p w14:paraId="0C856FD7"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lang w:eastAsia="en-GB"/>
        </w:rPr>
      </w:pPr>
      <w:hyperlink w:anchor="_Toc433098132" w:history="1">
        <w:r w:rsidR="00515B63" w:rsidRPr="00515B63">
          <w:rPr>
            <w:rStyle w:val="Hyperlink"/>
            <w:rFonts w:ascii="Times New Roman" w:hAnsi="Times New Roman" w:cs="Times New Roman"/>
            <w:noProof/>
          </w:rPr>
          <w:t>1.2.</w:t>
        </w:r>
        <w:r w:rsidR="00515B63" w:rsidRPr="00515B63">
          <w:rPr>
            <w:rFonts w:ascii="Times New Roman" w:eastAsiaTheme="minorEastAsia" w:hAnsi="Times New Roman" w:cs="Times New Roman"/>
            <w:smallCaps w:val="0"/>
            <w:noProof/>
            <w:lang w:eastAsia="en-GB"/>
          </w:rPr>
          <w:tab/>
        </w:r>
        <w:r w:rsidR="00515B63" w:rsidRPr="00515B63">
          <w:rPr>
            <w:rStyle w:val="Hyperlink"/>
            <w:rFonts w:ascii="Times New Roman" w:hAnsi="Times New Roman" w:cs="Times New Roman"/>
            <w:noProof/>
          </w:rPr>
          <w:t>Contracting Authority</w:t>
        </w:r>
        <w:r w:rsidR="00515B63" w:rsidRPr="00515B63">
          <w:rPr>
            <w:rFonts w:ascii="Times New Roman" w:hAnsi="Times New Roman" w:cs="Times New Roman"/>
            <w:noProof/>
            <w:webHidden/>
          </w:rPr>
          <w:tab/>
        </w:r>
        <w:r w:rsidR="00515B63" w:rsidRPr="00515B63">
          <w:rPr>
            <w:rFonts w:ascii="Times New Roman" w:hAnsi="Times New Roman" w:cs="Times New Roman"/>
            <w:noProof/>
            <w:webHidden/>
          </w:rPr>
          <w:fldChar w:fldCharType="begin"/>
        </w:r>
        <w:r w:rsidR="00515B63" w:rsidRPr="00515B63">
          <w:rPr>
            <w:rFonts w:ascii="Times New Roman" w:hAnsi="Times New Roman" w:cs="Times New Roman"/>
            <w:noProof/>
            <w:webHidden/>
          </w:rPr>
          <w:instrText xml:space="preserve"> PAGEREF _Toc433098132 \h </w:instrText>
        </w:r>
        <w:r w:rsidR="00515B63" w:rsidRPr="00515B63">
          <w:rPr>
            <w:rFonts w:ascii="Times New Roman" w:hAnsi="Times New Roman" w:cs="Times New Roman"/>
            <w:noProof/>
            <w:webHidden/>
          </w:rPr>
        </w:r>
        <w:r w:rsidR="00515B63" w:rsidRPr="00515B63">
          <w:rPr>
            <w:rFonts w:ascii="Times New Roman" w:hAnsi="Times New Roman" w:cs="Times New Roman"/>
            <w:noProof/>
            <w:webHidden/>
          </w:rPr>
          <w:fldChar w:fldCharType="separate"/>
        </w:r>
        <w:r w:rsidR="00FD29E9">
          <w:rPr>
            <w:rFonts w:ascii="Times New Roman" w:hAnsi="Times New Roman" w:cs="Times New Roman"/>
            <w:noProof/>
            <w:webHidden/>
          </w:rPr>
          <w:t>4</w:t>
        </w:r>
        <w:r w:rsidR="00515B63" w:rsidRPr="00515B63">
          <w:rPr>
            <w:rFonts w:ascii="Times New Roman" w:hAnsi="Times New Roman" w:cs="Times New Roman"/>
            <w:noProof/>
            <w:webHidden/>
          </w:rPr>
          <w:fldChar w:fldCharType="end"/>
        </w:r>
      </w:hyperlink>
    </w:p>
    <w:p w14:paraId="762033A4"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lang w:eastAsia="en-GB"/>
        </w:rPr>
      </w:pPr>
      <w:hyperlink w:anchor="_Toc433098133" w:history="1">
        <w:r w:rsidR="00515B63" w:rsidRPr="00515B63">
          <w:rPr>
            <w:rStyle w:val="Hyperlink"/>
            <w:rFonts w:ascii="Times New Roman" w:hAnsi="Times New Roman" w:cs="Times New Roman"/>
            <w:noProof/>
          </w:rPr>
          <w:t>1.3.</w:t>
        </w:r>
        <w:r w:rsidR="00515B63" w:rsidRPr="00515B63">
          <w:rPr>
            <w:rFonts w:ascii="Times New Roman" w:eastAsiaTheme="minorEastAsia" w:hAnsi="Times New Roman" w:cs="Times New Roman"/>
            <w:smallCaps w:val="0"/>
            <w:noProof/>
            <w:lang w:eastAsia="en-GB"/>
          </w:rPr>
          <w:tab/>
        </w:r>
        <w:r w:rsidR="00515B63" w:rsidRPr="00515B63">
          <w:rPr>
            <w:rStyle w:val="Hyperlink"/>
            <w:rFonts w:ascii="Times New Roman" w:hAnsi="Times New Roman" w:cs="Times New Roman"/>
            <w:noProof/>
          </w:rPr>
          <w:t>Country background</w:t>
        </w:r>
        <w:r w:rsidR="00515B63" w:rsidRPr="00515B63">
          <w:rPr>
            <w:rFonts w:ascii="Times New Roman" w:hAnsi="Times New Roman" w:cs="Times New Roman"/>
            <w:noProof/>
            <w:webHidden/>
          </w:rPr>
          <w:tab/>
        </w:r>
        <w:r w:rsidR="00515B63" w:rsidRPr="00515B63">
          <w:rPr>
            <w:rFonts w:ascii="Times New Roman" w:hAnsi="Times New Roman" w:cs="Times New Roman"/>
            <w:noProof/>
            <w:webHidden/>
          </w:rPr>
          <w:fldChar w:fldCharType="begin"/>
        </w:r>
        <w:r w:rsidR="00515B63" w:rsidRPr="00515B63">
          <w:rPr>
            <w:rFonts w:ascii="Times New Roman" w:hAnsi="Times New Roman" w:cs="Times New Roman"/>
            <w:noProof/>
            <w:webHidden/>
          </w:rPr>
          <w:instrText xml:space="preserve"> PAGEREF _Toc433098133 \h </w:instrText>
        </w:r>
        <w:r w:rsidR="00515B63" w:rsidRPr="00515B63">
          <w:rPr>
            <w:rFonts w:ascii="Times New Roman" w:hAnsi="Times New Roman" w:cs="Times New Roman"/>
            <w:noProof/>
            <w:webHidden/>
          </w:rPr>
        </w:r>
        <w:r w:rsidR="00515B63" w:rsidRPr="00515B63">
          <w:rPr>
            <w:rFonts w:ascii="Times New Roman" w:hAnsi="Times New Roman" w:cs="Times New Roman"/>
            <w:noProof/>
            <w:webHidden/>
          </w:rPr>
          <w:fldChar w:fldCharType="separate"/>
        </w:r>
        <w:r w:rsidR="00FD29E9">
          <w:rPr>
            <w:rFonts w:ascii="Times New Roman" w:hAnsi="Times New Roman" w:cs="Times New Roman"/>
            <w:noProof/>
            <w:webHidden/>
          </w:rPr>
          <w:t>4</w:t>
        </w:r>
        <w:r w:rsidR="00515B63" w:rsidRPr="00515B63">
          <w:rPr>
            <w:rFonts w:ascii="Times New Roman" w:hAnsi="Times New Roman" w:cs="Times New Roman"/>
            <w:noProof/>
            <w:webHidden/>
          </w:rPr>
          <w:fldChar w:fldCharType="end"/>
        </w:r>
      </w:hyperlink>
    </w:p>
    <w:p w14:paraId="4C69FEAF"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lang w:eastAsia="en-GB"/>
        </w:rPr>
      </w:pPr>
      <w:hyperlink w:anchor="_Toc433098134" w:history="1">
        <w:r w:rsidR="00515B63" w:rsidRPr="00515B63">
          <w:rPr>
            <w:rStyle w:val="Hyperlink"/>
            <w:rFonts w:ascii="Times New Roman" w:hAnsi="Times New Roman" w:cs="Times New Roman"/>
            <w:noProof/>
          </w:rPr>
          <w:t>1.4.</w:t>
        </w:r>
        <w:r w:rsidR="00515B63" w:rsidRPr="00515B63">
          <w:rPr>
            <w:rFonts w:ascii="Times New Roman" w:eastAsiaTheme="minorEastAsia" w:hAnsi="Times New Roman" w:cs="Times New Roman"/>
            <w:smallCaps w:val="0"/>
            <w:noProof/>
            <w:lang w:eastAsia="en-GB"/>
          </w:rPr>
          <w:tab/>
        </w:r>
        <w:r w:rsidR="00515B63" w:rsidRPr="00515B63">
          <w:rPr>
            <w:rStyle w:val="Hyperlink"/>
            <w:rFonts w:ascii="Times New Roman" w:hAnsi="Times New Roman" w:cs="Times New Roman"/>
            <w:noProof/>
          </w:rPr>
          <w:t>Current situation in the sector</w:t>
        </w:r>
        <w:r w:rsidR="00515B63" w:rsidRPr="00515B63">
          <w:rPr>
            <w:rFonts w:ascii="Times New Roman" w:hAnsi="Times New Roman" w:cs="Times New Roman"/>
            <w:noProof/>
            <w:webHidden/>
          </w:rPr>
          <w:tab/>
        </w:r>
        <w:r w:rsidR="00515B63" w:rsidRPr="00515B63">
          <w:rPr>
            <w:rFonts w:ascii="Times New Roman" w:hAnsi="Times New Roman" w:cs="Times New Roman"/>
            <w:noProof/>
            <w:webHidden/>
          </w:rPr>
          <w:fldChar w:fldCharType="begin"/>
        </w:r>
        <w:r w:rsidR="00515B63" w:rsidRPr="00515B63">
          <w:rPr>
            <w:rFonts w:ascii="Times New Roman" w:hAnsi="Times New Roman" w:cs="Times New Roman"/>
            <w:noProof/>
            <w:webHidden/>
          </w:rPr>
          <w:instrText xml:space="preserve"> PAGEREF _Toc433098134 \h </w:instrText>
        </w:r>
        <w:r w:rsidR="00515B63" w:rsidRPr="00515B63">
          <w:rPr>
            <w:rFonts w:ascii="Times New Roman" w:hAnsi="Times New Roman" w:cs="Times New Roman"/>
            <w:noProof/>
            <w:webHidden/>
          </w:rPr>
        </w:r>
        <w:r w:rsidR="00515B63" w:rsidRPr="00515B63">
          <w:rPr>
            <w:rFonts w:ascii="Times New Roman" w:hAnsi="Times New Roman" w:cs="Times New Roman"/>
            <w:noProof/>
            <w:webHidden/>
          </w:rPr>
          <w:fldChar w:fldCharType="separate"/>
        </w:r>
        <w:r w:rsidR="00FD29E9">
          <w:rPr>
            <w:rFonts w:ascii="Times New Roman" w:hAnsi="Times New Roman" w:cs="Times New Roman"/>
            <w:noProof/>
            <w:webHidden/>
          </w:rPr>
          <w:t>5</w:t>
        </w:r>
        <w:r w:rsidR="00515B63" w:rsidRPr="00515B63">
          <w:rPr>
            <w:rFonts w:ascii="Times New Roman" w:hAnsi="Times New Roman" w:cs="Times New Roman"/>
            <w:noProof/>
            <w:webHidden/>
          </w:rPr>
          <w:fldChar w:fldCharType="end"/>
        </w:r>
      </w:hyperlink>
    </w:p>
    <w:p w14:paraId="195C4CD4"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lang w:eastAsia="en-GB"/>
        </w:rPr>
      </w:pPr>
      <w:hyperlink w:anchor="_Toc433098135" w:history="1">
        <w:r w:rsidR="00515B63" w:rsidRPr="00515B63">
          <w:rPr>
            <w:rStyle w:val="Hyperlink"/>
            <w:rFonts w:ascii="Times New Roman" w:hAnsi="Times New Roman" w:cs="Times New Roman"/>
            <w:noProof/>
          </w:rPr>
          <w:t>1.5.</w:t>
        </w:r>
        <w:r w:rsidR="00515B63" w:rsidRPr="00515B63">
          <w:rPr>
            <w:rFonts w:ascii="Times New Roman" w:eastAsiaTheme="minorEastAsia" w:hAnsi="Times New Roman" w:cs="Times New Roman"/>
            <w:smallCaps w:val="0"/>
            <w:noProof/>
            <w:lang w:eastAsia="en-GB"/>
          </w:rPr>
          <w:tab/>
        </w:r>
        <w:r w:rsidR="00515B63" w:rsidRPr="00515B63">
          <w:rPr>
            <w:rStyle w:val="Hyperlink"/>
            <w:rFonts w:ascii="Times New Roman" w:hAnsi="Times New Roman" w:cs="Times New Roman"/>
            <w:noProof/>
          </w:rPr>
          <w:t>Related programmes and other donor activities</w:t>
        </w:r>
        <w:r w:rsidR="00515B63" w:rsidRPr="00515B63">
          <w:rPr>
            <w:rFonts w:ascii="Times New Roman" w:hAnsi="Times New Roman" w:cs="Times New Roman"/>
            <w:noProof/>
            <w:webHidden/>
          </w:rPr>
          <w:tab/>
        </w:r>
        <w:r w:rsidR="00515B63" w:rsidRPr="00515B63">
          <w:rPr>
            <w:rFonts w:ascii="Times New Roman" w:hAnsi="Times New Roman" w:cs="Times New Roman"/>
            <w:noProof/>
            <w:webHidden/>
          </w:rPr>
          <w:fldChar w:fldCharType="begin"/>
        </w:r>
        <w:r w:rsidR="00515B63" w:rsidRPr="00515B63">
          <w:rPr>
            <w:rFonts w:ascii="Times New Roman" w:hAnsi="Times New Roman" w:cs="Times New Roman"/>
            <w:noProof/>
            <w:webHidden/>
          </w:rPr>
          <w:instrText xml:space="preserve"> PAGEREF _Toc433098135 \h </w:instrText>
        </w:r>
        <w:r w:rsidR="00515B63" w:rsidRPr="00515B63">
          <w:rPr>
            <w:rFonts w:ascii="Times New Roman" w:hAnsi="Times New Roman" w:cs="Times New Roman"/>
            <w:noProof/>
            <w:webHidden/>
          </w:rPr>
        </w:r>
        <w:r w:rsidR="00515B63" w:rsidRPr="00515B63">
          <w:rPr>
            <w:rFonts w:ascii="Times New Roman" w:hAnsi="Times New Roman" w:cs="Times New Roman"/>
            <w:noProof/>
            <w:webHidden/>
          </w:rPr>
          <w:fldChar w:fldCharType="separate"/>
        </w:r>
        <w:r w:rsidR="00FD29E9">
          <w:rPr>
            <w:rFonts w:ascii="Times New Roman" w:hAnsi="Times New Roman" w:cs="Times New Roman"/>
            <w:noProof/>
            <w:webHidden/>
          </w:rPr>
          <w:t>6</w:t>
        </w:r>
        <w:r w:rsidR="00515B63" w:rsidRPr="00515B63">
          <w:rPr>
            <w:rFonts w:ascii="Times New Roman" w:hAnsi="Times New Roman" w:cs="Times New Roman"/>
            <w:noProof/>
            <w:webHidden/>
          </w:rPr>
          <w:fldChar w:fldCharType="end"/>
        </w:r>
      </w:hyperlink>
    </w:p>
    <w:p w14:paraId="5EA8468E"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45" w:history="1">
        <w:r w:rsidR="00515B63" w:rsidRPr="00515B63">
          <w:rPr>
            <w:rStyle w:val="Hyperlink"/>
            <w:rFonts w:ascii="Times New Roman" w:hAnsi="Times New Roman" w:cs="Times New Roman"/>
            <w:noProof/>
            <w:sz w:val="22"/>
            <w:szCs w:val="22"/>
          </w:rPr>
          <w:t>2.</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OBJECTIVE, PURPOSE &amp; EXPECTED RESULTS</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_Toc433098145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15</w:t>
        </w:r>
        <w:r w:rsidR="00515B63" w:rsidRPr="00515B63">
          <w:rPr>
            <w:rFonts w:ascii="Times New Roman" w:hAnsi="Times New Roman" w:cs="Times New Roman"/>
            <w:noProof/>
            <w:webHidden/>
            <w:sz w:val="22"/>
            <w:szCs w:val="22"/>
          </w:rPr>
          <w:fldChar w:fldCharType="end"/>
        </w:r>
      </w:hyperlink>
    </w:p>
    <w:p w14:paraId="78A7A36D"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46" w:history="1">
        <w:r w:rsidR="00515B63" w:rsidRPr="00515B63">
          <w:rPr>
            <w:rStyle w:val="Hyperlink"/>
            <w:rFonts w:ascii="Times New Roman" w:hAnsi="Times New Roman" w:cs="Times New Roman"/>
            <w:noProof/>
            <w:szCs w:val="22"/>
          </w:rPr>
          <w:t>2.1.</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Overall objective</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_Toc433098146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15</w:t>
        </w:r>
        <w:r w:rsidR="00515B63" w:rsidRPr="00515B63">
          <w:rPr>
            <w:rFonts w:ascii="Times New Roman" w:hAnsi="Times New Roman" w:cs="Times New Roman"/>
            <w:noProof/>
            <w:webHidden/>
            <w:szCs w:val="22"/>
          </w:rPr>
          <w:fldChar w:fldCharType="end"/>
        </w:r>
      </w:hyperlink>
    </w:p>
    <w:p w14:paraId="523597BD"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47" w:history="1">
        <w:r w:rsidR="00515B63" w:rsidRPr="00515B63">
          <w:rPr>
            <w:rStyle w:val="Hyperlink"/>
            <w:rFonts w:ascii="Times New Roman" w:hAnsi="Times New Roman" w:cs="Times New Roman"/>
            <w:noProof/>
            <w:szCs w:val="22"/>
          </w:rPr>
          <w:t>2.2.</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Purpose</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_Toc433098147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15</w:t>
        </w:r>
        <w:r w:rsidR="00515B63" w:rsidRPr="00515B63">
          <w:rPr>
            <w:rFonts w:ascii="Times New Roman" w:hAnsi="Times New Roman" w:cs="Times New Roman"/>
            <w:noProof/>
            <w:webHidden/>
            <w:szCs w:val="22"/>
          </w:rPr>
          <w:fldChar w:fldCharType="end"/>
        </w:r>
      </w:hyperlink>
    </w:p>
    <w:p w14:paraId="6D0B1356"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48" w:history="1">
        <w:r w:rsidR="00515B63" w:rsidRPr="00515B63">
          <w:rPr>
            <w:rStyle w:val="Hyperlink"/>
            <w:rFonts w:ascii="Times New Roman" w:hAnsi="Times New Roman" w:cs="Times New Roman"/>
            <w:noProof/>
            <w:szCs w:val="22"/>
          </w:rPr>
          <w:t>2.3.</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Results to be achieved by the Contractor</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_Toc433098148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15</w:t>
        </w:r>
        <w:r w:rsidR="00515B63" w:rsidRPr="00515B63">
          <w:rPr>
            <w:rFonts w:ascii="Times New Roman" w:hAnsi="Times New Roman" w:cs="Times New Roman"/>
            <w:noProof/>
            <w:webHidden/>
            <w:szCs w:val="22"/>
          </w:rPr>
          <w:fldChar w:fldCharType="end"/>
        </w:r>
      </w:hyperlink>
    </w:p>
    <w:p w14:paraId="5CF1B6BD"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49" w:history="1">
        <w:r w:rsidR="00515B63" w:rsidRPr="00515B63">
          <w:rPr>
            <w:rStyle w:val="Hyperlink"/>
            <w:rFonts w:ascii="Times New Roman" w:hAnsi="Times New Roman" w:cs="Times New Roman"/>
            <w:noProof/>
            <w:sz w:val="22"/>
            <w:szCs w:val="22"/>
          </w:rPr>
          <w:t>3.</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ASSUMPTIONS &amp; RISKS</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_Toc433098149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15</w:t>
        </w:r>
        <w:r w:rsidR="00515B63" w:rsidRPr="00515B63">
          <w:rPr>
            <w:rFonts w:ascii="Times New Roman" w:hAnsi="Times New Roman" w:cs="Times New Roman"/>
            <w:noProof/>
            <w:webHidden/>
            <w:sz w:val="22"/>
            <w:szCs w:val="22"/>
          </w:rPr>
          <w:fldChar w:fldCharType="end"/>
        </w:r>
      </w:hyperlink>
    </w:p>
    <w:p w14:paraId="3FFC4B19"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50" w:history="1">
        <w:r w:rsidR="00515B63" w:rsidRPr="00515B63">
          <w:rPr>
            <w:rStyle w:val="Hyperlink"/>
            <w:rFonts w:ascii="Times New Roman" w:hAnsi="Times New Roman" w:cs="Times New Roman"/>
            <w:noProof/>
            <w:szCs w:val="22"/>
          </w:rPr>
          <w:t>3.1.</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Assumptions underlying the project</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_Toc433098150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15</w:t>
        </w:r>
        <w:r w:rsidR="00515B63" w:rsidRPr="00515B63">
          <w:rPr>
            <w:rFonts w:ascii="Times New Roman" w:hAnsi="Times New Roman" w:cs="Times New Roman"/>
            <w:noProof/>
            <w:webHidden/>
            <w:szCs w:val="22"/>
          </w:rPr>
          <w:fldChar w:fldCharType="end"/>
        </w:r>
      </w:hyperlink>
    </w:p>
    <w:p w14:paraId="4CD9E123"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51" w:history="1">
        <w:r w:rsidR="00515B63" w:rsidRPr="00515B63">
          <w:rPr>
            <w:rStyle w:val="Hyperlink"/>
            <w:rFonts w:ascii="Times New Roman" w:hAnsi="Times New Roman" w:cs="Times New Roman"/>
            <w:noProof/>
            <w:szCs w:val="22"/>
          </w:rPr>
          <w:t>3.2.</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Risks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_Toc433098151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16</w:t>
        </w:r>
        <w:r w:rsidR="00515B63" w:rsidRPr="00515B63">
          <w:rPr>
            <w:rFonts w:ascii="Times New Roman" w:hAnsi="Times New Roman" w:cs="Times New Roman"/>
            <w:noProof/>
            <w:webHidden/>
            <w:szCs w:val="22"/>
          </w:rPr>
          <w:fldChar w:fldCharType="end"/>
        </w:r>
      </w:hyperlink>
    </w:p>
    <w:p w14:paraId="5D9EDA7F"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52" w:history="1">
        <w:r w:rsidR="00515B63" w:rsidRPr="00515B63">
          <w:rPr>
            <w:rStyle w:val="Hyperlink"/>
            <w:rFonts w:ascii="Times New Roman" w:hAnsi="Times New Roman" w:cs="Times New Roman"/>
            <w:noProof/>
            <w:sz w:val="22"/>
            <w:szCs w:val="22"/>
          </w:rPr>
          <w:t>4.</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SCOPE OF THE WORK</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_Toc433098152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16</w:t>
        </w:r>
        <w:r w:rsidR="00515B63" w:rsidRPr="00515B63">
          <w:rPr>
            <w:rFonts w:ascii="Times New Roman" w:hAnsi="Times New Roman" w:cs="Times New Roman"/>
            <w:noProof/>
            <w:webHidden/>
            <w:sz w:val="22"/>
            <w:szCs w:val="22"/>
          </w:rPr>
          <w:fldChar w:fldCharType="end"/>
        </w:r>
      </w:hyperlink>
    </w:p>
    <w:p w14:paraId="323131B9"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53" w:history="1">
        <w:r w:rsidR="00515B63" w:rsidRPr="00515B63">
          <w:rPr>
            <w:rStyle w:val="Hyperlink"/>
            <w:rFonts w:ascii="Times New Roman" w:hAnsi="Times New Roman" w:cs="Times New Roman"/>
            <w:noProof/>
            <w:szCs w:val="22"/>
          </w:rPr>
          <w:t>4.1.</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General</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_Toc433098153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16</w:t>
        </w:r>
        <w:r w:rsidR="00515B63" w:rsidRPr="00515B63">
          <w:rPr>
            <w:rFonts w:ascii="Times New Roman" w:hAnsi="Times New Roman" w:cs="Times New Roman"/>
            <w:noProof/>
            <w:webHidden/>
            <w:szCs w:val="22"/>
          </w:rPr>
          <w:fldChar w:fldCharType="end"/>
        </w:r>
      </w:hyperlink>
    </w:p>
    <w:p w14:paraId="244D5C27" w14:textId="647D0977"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54" w:history="1">
        <w:r w:rsidR="00515B63" w:rsidRPr="00515B63">
          <w:rPr>
            <w:rStyle w:val="Hyperlink"/>
            <w:rFonts w:ascii="Times New Roman" w:hAnsi="Times New Roman" w:cs="Times New Roman"/>
            <w:noProof/>
            <w:szCs w:val="22"/>
          </w:rPr>
          <w:t>4.1.1.</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Project description</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_Toc433098154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16</w:t>
        </w:r>
        <w:r w:rsidR="00515B63" w:rsidRPr="00515B63">
          <w:rPr>
            <w:rFonts w:ascii="Times New Roman" w:hAnsi="Times New Roman" w:cs="Times New Roman"/>
            <w:noProof/>
            <w:webHidden/>
            <w:szCs w:val="22"/>
          </w:rPr>
          <w:fldChar w:fldCharType="end"/>
        </w:r>
      </w:hyperlink>
    </w:p>
    <w:p w14:paraId="46D504C2" w14:textId="739DBE91"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55" w:history="1">
        <w:r w:rsidR="00515B63" w:rsidRPr="00515B63">
          <w:rPr>
            <w:rStyle w:val="Hyperlink"/>
            <w:rFonts w:ascii="Times New Roman" w:hAnsi="Times New Roman" w:cs="Times New Roman"/>
            <w:noProof/>
            <w:szCs w:val="22"/>
          </w:rPr>
          <w:t>4.1.2.</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Geographical area to be covered</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_Toc433098155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17</w:t>
        </w:r>
        <w:r w:rsidR="00515B63" w:rsidRPr="00515B63">
          <w:rPr>
            <w:rFonts w:ascii="Times New Roman" w:hAnsi="Times New Roman" w:cs="Times New Roman"/>
            <w:noProof/>
            <w:webHidden/>
            <w:szCs w:val="22"/>
          </w:rPr>
          <w:fldChar w:fldCharType="end"/>
        </w:r>
      </w:hyperlink>
    </w:p>
    <w:p w14:paraId="75244FFA" w14:textId="1912F152"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56" w:history="1">
        <w:r w:rsidR="00515B63" w:rsidRPr="00515B63">
          <w:rPr>
            <w:rStyle w:val="Hyperlink"/>
            <w:rFonts w:ascii="Times New Roman" w:hAnsi="Times New Roman" w:cs="Times New Roman"/>
            <w:noProof/>
            <w:szCs w:val="22"/>
          </w:rPr>
          <w:t>4.1.3.</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Target groups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_Toc433098156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17</w:t>
        </w:r>
        <w:r w:rsidR="00515B63" w:rsidRPr="00515B63">
          <w:rPr>
            <w:rFonts w:ascii="Times New Roman" w:hAnsi="Times New Roman" w:cs="Times New Roman"/>
            <w:noProof/>
            <w:webHidden/>
            <w:szCs w:val="22"/>
          </w:rPr>
          <w:fldChar w:fldCharType="end"/>
        </w:r>
      </w:hyperlink>
    </w:p>
    <w:p w14:paraId="0D1D314B"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57" w:history="1">
        <w:r w:rsidR="00515B63" w:rsidRPr="00515B63">
          <w:rPr>
            <w:rStyle w:val="Hyperlink"/>
            <w:rFonts w:ascii="Times New Roman" w:hAnsi="Times New Roman" w:cs="Times New Roman"/>
            <w:noProof/>
            <w:szCs w:val="22"/>
          </w:rPr>
          <w:t>4.2.</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Specific work</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_Toc433098157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17</w:t>
        </w:r>
        <w:r w:rsidR="00515B63" w:rsidRPr="00515B63">
          <w:rPr>
            <w:rFonts w:ascii="Times New Roman" w:hAnsi="Times New Roman" w:cs="Times New Roman"/>
            <w:noProof/>
            <w:webHidden/>
            <w:szCs w:val="22"/>
          </w:rPr>
          <w:fldChar w:fldCharType="end"/>
        </w:r>
      </w:hyperlink>
    </w:p>
    <w:p w14:paraId="33F8CD4F"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58" w:history="1">
        <w:r w:rsidR="00515B63" w:rsidRPr="00515B63">
          <w:rPr>
            <w:rStyle w:val="Hyperlink"/>
            <w:rFonts w:ascii="Times New Roman" w:hAnsi="Times New Roman" w:cs="Times New Roman"/>
            <w:noProof/>
            <w:szCs w:val="22"/>
          </w:rPr>
          <w:t>4.3.</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Project management</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_Toc433098158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18</w:t>
        </w:r>
        <w:r w:rsidR="00515B63" w:rsidRPr="00515B63">
          <w:rPr>
            <w:rFonts w:ascii="Times New Roman" w:hAnsi="Times New Roman" w:cs="Times New Roman"/>
            <w:noProof/>
            <w:webHidden/>
            <w:szCs w:val="22"/>
          </w:rPr>
          <w:fldChar w:fldCharType="end"/>
        </w:r>
      </w:hyperlink>
    </w:p>
    <w:p w14:paraId="6AE918FA" w14:textId="24FDB36F"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59" w:history="1">
        <w:r w:rsidR="00515B63" w:rsidRPr="00515B63">
          <w:rPr>
            <w:rStyle w:val="Hyperlink"/>
            <w:rFonts w:ascii="Times New Roman" w:hAnsi="Times New Roman" w:cs="Times New Roman"/>
            <w:noProof/>
            <w:szCs w:val="22"/>
          </w:rPr>
          <w:t>4.3.1.</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Responsible body</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_Toc433098159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18</w:t>
        </w:r>
        <w:r w:rsidR="00515B63" w:rsidRPr="00515B63">
          <w:rPr>
            <w:rFonts w:ascii="Times New Roman" w:hAnsi="Times New Roman" w:cs="Times New Roman"/>
            <w:noProof/>
            <w:webHidden/>
            <w:szCs w:val="22"/>
          </w:rPr>
          <w:fldChar w:fldCharType="end"/>
        </w:r>
      </w:hyperlink>
    </w:p>
    <w:p w14:paraId="0B702164" w14:textId="3A0E197E"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60" w:history="1">
        <w:r w:rsidR="00515B63" w:rsidRPr="00515B63">
          <w:rPr>
            <w:rStyle w:val="Hyperlink"/>
            <w:rFonts w:ascii="Times New Roman" w:hAnsi="Times New Roman" w:cs="Times New Roman"/>
            <w:noProof/>
            <w:szCs w:val="22"/>
          </w:rPr>
          <w:t>4.3.2.</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Management structure</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_Toc433098160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18</w:t>
        </w:r>
        <w:r w:rsidR="00515B63" w:rsidRPr="00515B63">
          <w:rPr>
            <w:rFonts w:ascii="Times New Roman" w:hAnsi="Times New Roman" w:cs="Times New Roman"/>
            <w:noProof/>
            <w:webHidden/>
            <w:szCs w:val="22"/>
          </w:rPr>
          <w:fldChar w:fldCharType="end"/>
        </w:r>
      </w:hyperlink>
    </w:p>
    <w:p w14:paraId="67BDA276" w14:textId="4DB222B3" w:rsidR="00515B63" w:rsidRPr="00515B63" w:rsidRDefault="002C587B">
      <w:pPr>
        <w:pStyle w:val="TOC2"/>
        <w:tabs>
          <w:tab w:val="left" w:pos="1100"/>
          <w:tab w:val="right" w:leader="dot" w:pos="9622"/>
        </w:tabs>
        <w:rPr>
          <w:rFonts w:ascii="Times New Roman" w:eastAsiaTheme="minorEastAsia" w:hAnsi="Times New Roman" w:cs="Times New Roman"/>
          <w:smallCaps w:val="0"/>
          <w:noProof/>
          <w:szCs w:val="22"/>
          <w:lang w:eastAsia="en-GB"/>
        </w:rPr>
      </w:pPr>
      <w:hyperlink w:anchor="_Toc433098161" w:history="1">
        <w:r w:rsidR="00515B63" w:rsidRPr="00515B63">
          <w:rPr>
            <w:rStyle w:val="Hyperlink"/>
            <w:rFonts w:ascii="Times New Roman" w:hAnsi="Times New Roman" w:cs="Times New Roman"/>
            <w:noProof/>
            <w:szCs w:val="22"/>
          </w:rPr>
          <w:t>4.3.3.</w:t>
        </w:r>
        <w:r w:rsidR="00515B63">
          <w:rPr>
            <w:rFonts w:ascii="Times New Roman" w:eastAsiaTheme="minorEastAsia" w:hAnsi="Times New Roman" w:cs="Times New Roman"/>
            <w:smallCaps w:val="0"/>
            <w:noProof/>
            <w:szCs w:val="22"/>
            <w:lang w:eastAsia="en-GB"/>
          </w:rPr>
          <w:t xml:space="preserve">    </w:t>
        </w:r>
        <w:r w:rsidR="00515B63" w:rsidRPr="00515B63">
          <w:rPr>
            <w:rStyle w:val="Hyperlink"/>
            <w:rFonts w:ascii="Times New Roman" w:hAnsi="Times New Roman" w:cs="Times New Roman"/>
            <w:noProof/>
            <w:szCs w:val="22"/>
          </w:rPr>
          <w:t>Facilities to be provided by the Contracting Authority and/or other parties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_Toc433098161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19</w:t>
        </w:r>
        <w:r w:rsidR="00515B63" w:rsidRPr="00515B63">
          <w:rPr>
            <w:rFonts w:ascii="Times New Roman" w:hAnsi="Times New Roman" w:cs="Times New Roman"/>
            <w:noProof/>
            <w:webHidden/>
            <w:szCs w:val="22"/>
          </w:rPr>
          <w:fldChar w:fldCharType="end"/>
        </w:r>
      </w:hyperlink>
    </w:p>
    <w:p w14:paraId="710E7E5A"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62" w:history="1">
        <w:r w:rsidR="00515B63" w:rsidRPr="00515B63">
          <w:rPr>
            <w:rStyle w:val="Hyperlink"/>
            <w:rFonts w:ascii="Times New Roman" w:hAnsi="Times New Roman" w:cs="Times New Roman"/>
            <w:noProof/>
            <w:sz w:val="22"/>
            <w:szCs w:val="22"/>
          </w:rPr>
          <w:t>5.</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LOGISTICS AND TIMING</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_Toc433098162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19</w:t>
        </w:r>
        <w:r w:rsidR="00515B63" w:rsidRPr="00515B63">
          <w:rPr>
            <w:rFonts w:ascii="Times New Roman" w:hAnsi="Times New Roman" w:cs="Times New Roman"/>
            <w:noProof/>
            <w:webHidden/>
            <w:sz w:val="22"/>
            <w:szCs w:val="22"/>
          </w:rPr>
          <w:fldChar w:fldCharType="end"/>
        </w:r>
      </w:hyperlink>
    </w:p>
    <w:p w14:paraId="54123BB4"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63" w:history="1">
        <w:r w:rsidR="00515B63" w:rsidRPr="00515B63">
          <w:rPr>
            <w:rStyle w:val="Hyperlink"/>
            <w:rFonts w:ascii="Times New Roman" w:hAnsi="Times New Roman" w:cs="Times New Roman"/>
            <w:noProof/>
            <w:szCs w:val="22"/>
          </w:rPr>
          <w:t>5.1.</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Location</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_Toc433098163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19</w:t>
        </w:r>
        <w:r w:rsidR="00515B63" w:rsidRPr="00515B63">
          <w:rPr>
            <w:rFonts w:ascii="Times New Roman" w:hAnsi="Times New Roman" w:cs="Times New Roman"/>
            <w:noProof/>
            <w:webHidden/>
            <w:szCs w:val="22"/>
          </w:rPr>
          <w:fldChar w:fldCharType="end"/>
        </w:r>
      </w:hyperlink>
    </w:p>
    <w:p w14:paraId="5A894FB7"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64" w:history="1">
        <w:r w:rsidR="00515B63" w:rsidRPr="00515B63">
          <w:rPr>
            <w:rStyle w:val="Hyperlink"/>
            <w:rFonts w:ascii="Times New Roman" w:hAnsi="Times New Roman" w:cs="Times New Roman"/>
            <w:noProof/>
            <w:szCs w:val="22"/>
          </w:rPr>
          <w:t>5.2.</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Start date &amp; period of implementation</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_Toc433098164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19</w:t>
        </w:r>
        <w:r w:rsidR="00515B63" w:rsidRPr="00515B63">
          <w:rPr>
            <w:rFonts w:ascii="Times New Roman" w:hAnsi="Times New Roman" w:cs="Times New Roman"/>
            <w:noProof/>
            <w:webHidden/>
            <w:szCs w:val="22"/>
          </w:rPr>
          <w:fldChar w:fldCharType="end"/>
        </w:r>
      </w:hyperlink>
    </w:p>
    <w:p w14:paraId="60C40BD3"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65" w:history="1">
        <w:r w:rsidR="00515B63" w:rsidRPr="00515B63">
          <w:rPr>
            <w:rStyle w:val="Hyperlink"/>
            <w:rFonts w:ascii="Times New Roman" w:hAnsi="Times New Roman" w:cs="Times New Roman"/>
            <w:noProof/>
            <w:sz w:val="22"/>
            <w:szCs w:val="22"/>
          </w:rPr>
          <w:t>6.</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REQUIREMENTS</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_Toc433098165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19</w:t>
        </w:r>
        <w:r w:rsidR="00515B63" w:rsidRPr="00515B63">
          <w:rPr>
            <w:rFonts w:ascii="Times New Roman" w:hAnsi="Times New Roman" w:cs="Times New Roman"/>
            <w:noProof/>
            <w:webHidden/>
            <w:sz w:val="22"/>
            <w:szCs w:val="22"/>
          </w:rPr>
          <w:fldChar w:fldCharType="end"/>
        </w:r>
      </w:hyperlink>
    </w:p>
    <w:p w14:paraId="5C069084" w14:textId="45EA1D1F"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66" w:history="1">
        <w:r w:rsidR="00515B63" w:rsidRPr="00515B63">
          <w:rPr>
            <w:rStyle w:val="Hyperlink"/>
            <w:rFonts w:ascii="Times New Roman" w:hAnsi="Times New Roman" w:cs="Times New Roman"/>
            <w:bCs/>
            <w:noProof/>
            <w:szCs w:val="22"/>
          </w:rPr>
          <w:t xml:space="preserve">6.1.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Staff</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_Toc433098166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19</w:t>
        </w:r>
        <w:r w:rsidR="00515B63" w:rsidRPr="00515B63">
          <w:rPr>
            <w:rFonts w:ascii="Times New Roman" w:hAnsi="Times New Roman" w:cs="Times New Roman"/>
            <w:noProof/>
            <w:webHidden/>
            <w:szCs w:val="22"/>
          </w:rPr>
          <w:fldChar w:fldCharType="end"/>
        </w:r>
      </w:hyperlink>
    </w:p>
    <w:p w14:paraId="02E30341" w14:textId="416BFDE9"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67" w:history="1">
        <w:r w:rsidR="00515B63" w:rsidRPr="00515B63">
          <w:rPr>
            <w:rStyle w:val="Hyperlink"/>
            <w:rFonts w:ascii="Times New Roman" w:hAnsi="Times New Roman" w:cs="Times New Roman"/>
            <w:bCs/>
            <w:noProof/>
            <w:szCs w:val="22"/>
          </w:rPr>
          <w:t xml:space="preserve">6.1.1.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Key experts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_Toc433098167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19</w:t>
        </w:r>
        <w:r w:rsidR="00515B63" w:rsidRPr="00515B63">
          <w:rPr>
            <w:rFonts w:ascii="Times New Roman" w:hAnsi="Times New Roman" w:cs="Times New Roman"/>
            <w:noProof/>
            <w:webHidden/>
            <w:szCs w:val="22"/>
          </w:rPr>
          <w:fldChar w:fldCharType="end"/>
        </w:r>
      </w:hyperlink>
    </w:p>
    <w:p w14:paraId="5A008C49" w14:textId="66F8B0B4"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68" w:history="1">
        <w:r w:rsidR="00515B63" w:rsidRPr="00515B63">
          <w:rPr>
            <w:rStyle w:val="Hyperlink"/>
            <w:rFonts w:ascii="Times New Roman" w:hAnsi="Times New Roman" w:cs="Times New Roman"/>
            <w:bCs/>
            <w:noProof/>
            <w:szCs w:val="22"/>
          </w:rPr>
          <w:t xml:space="preserve">6.1.2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Non-key experts (minimum of 1040 working days)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_Toc433098168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20</w:t>
        </w:r>
        <w:r w:rsidR="00515B63" w:rsidRPr="00515B63">
          <w:rPr>
            <w:rFonts w:ascii="Times New Roman" w:hAnsi="Times New Roman" w:cs="Times New Roman"/>
            <w:noProof/>
            <w:webHidden/>
            <w:szCs w:val="22"/>
          </w:rPr>
          <w:fldChar w:fldCharType="end"/>
        </w:r>
      </w:hyperlink>
    </w:p>
    <w:p w14:paraId="6212A4C9" w14:textId="6D9FDA28"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69" w:history="1">
        <w:r w:rsidR="00515B63" w:rsidRPr="00515B63">
          <w:rPr>
            <w:rStyle w:val="Hyperlink"/>
            <w:rFonts w:ascii="Times New Roman" w:hAnsi="Times New Roman" w:cs="Times New Roman"/>
            <w:bCs/>
            <w:noProof/>
            <w:szCs w:val="22"/>
          </w:rPr>
          <w:t>6.1.3</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 xml:space="preserve"> Support staff &amp; backstopping</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_Toc433098169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21</w:t>
        </w:r>
        <w:r w:rsidR="00515B63" w:rsidRPr="00515B63">
          <w:rPr>
            <w:rFonts w:ascii="Times New Roman" w:hAnsi="Times New Roman" w:cs="Times New Roman"/>
            <w:noProof/>
            <w:webHidden/>
            <w:szCs w:val="22"/>
          </w:rPr>
          <w:fldChar w:fldCharType="end"/>
        </w:r>
      </w:hyperlink>
    </w:p>
    <w:p w14:paraId="0048A2D1" w14:textId="28811889"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0" w:history="1">
        <w:r w:rsidR="00515B63" w:rsidRPr="00515B63">
          <w:rPr>
            <w:rStyle w:val="Hyperlink"/>
            <w:rFonts w:ascii="Times New Roman" w:hAnsi="Times New Roman" w:cs="Times New Roman"/>
            <w:bCs/>
            <w:noProof/>
            <w:szCs w:val="22"/>
          </w:rPr>
          <w:t xml:space="preserve">6.2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Office accommodation</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_Toc433098170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22</w:t>
        </w:r>
        <w:r w:rsidR="00515B63" w:rsidRPr="00515B63">
          <w:rPr>
            <w:rFonts w:ascii="Times New Roman" w:hAnsi="Times New Roman" w:cs="Times New Roman"/>
            <w:noProof/>
            <w:webHidden/>
            <w:szCs w:val="22"/>
          </w:rPr>
          <w:fldChar w:fldCharType="end"/>
        </w:r>
      </w:hyperlink>
    </w:p>
    <w:p w14:paraId="7D9ADFB3" w14:textId="7B96F7BD"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1" w:history="1">
        <w:r w:rsidR="00515B63" w:rsidRPr="00515B63">
          <w:rPr>
            <w:rStyle w:val="Hyperlink"/>
            <w:rFonts w:ascii="Times New Roman" w:hAnsi="Times New Roman" w:cs="Times New Roman"/>
            <w:bCs/>
            <w:noProof/>
            <w:szCs w:val="22"/>
          </w:rPr>
          <w:t xml:space="preserve">6.3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Facilities to be provided by the Contractor</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_Toc433098171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22</w:t>
        </w:r>
        <w:r w:rsidR="00515B63" w:rsidRPr="00515B63">
          <w:rPr>
            <w:rFonts w:ascii="Times New Roman" w:hAnsi="Times New Roman" w:cs="Times New Roman"/>
            <w:noProof/>
            <w:webHidden/>
            <w:szCs w:val="22"/>
          </w:rPr>
          <w:fldChar w:fldCharType="end"/>
        </w:r>
      </w:hyperlink>
    </w:p>
    <w:p w14:paraId="3984C393" w14:textId="69AB01CC"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2" w:history="1">
        <w:r w:rsidR="00515B63" w:rsidRPr="00515B63">
          <w:rPr>
            <w:rStyle w:val="Hyperlink"/>
            <w:rFonts w:ascii="Times New Roman" w:hAnsi="Times New Roman" w:cs="Times New Roman"/>
            <w:bCs/>
            <w:noProof/>
            <w:szCs w:val="22"/>
          </w:rPr>
          <w:t xml:space="preserve">6.4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Equipment</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_Toc433098172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22</w:t>
        </w:r>
        <w:r w:rsidR="00515B63" w:rsidRPr="00515B63">
          <w:rPr>
            <w:rFonts w:ascii="Times New Roman" w:hAnsi="Times New Roman" w:cs="Times New Roman"/>
            <w:noProof/>
            <w:webHidden/>
            <w:szCs w:val="22"/>
          </w:rPr>
          <w:fldChar w:fldCharType="end"/>
        </w:r>
      </w:hyperlink>
    </w:p>
    <w:p w14:paraId="354FB5B2" w14:textId="6070DDC7"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3" w:history="1">
        <w:r w:rsidR="00515B63" w:rsidRPr="00515B63">
          <w:rPr>
            <w:rStyle w:val="Hyperlink"/>
            <w:rFonts w:ascii="Times New Roman" w:hAnsi="Times New Roman" w:cs="Times New Roman"/>
            <w:bCs/>
            <w:noProof/>
            <w:szCs w:val="22"/>
          </w:rPr>
          <w:t xml:space="preserve">6.5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Incidental expenditure</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_Toc433098173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22</w:t>
        </w:r>
        <w:r w:rsidR="00515B63" w:rsidRPr="00515B63">
          <w:rPr>
            <w:rFonts w:ascii="Times New Roman" w:hAnsi="Times New Roman" w:cs="Times New Roman"/>
            <w:noProof/>
            <w:webHidden/>
            <w:szCs w:val="22"/>
          </w:rPr>
          <w:fldChar w:fldCharType="end"/>
        </w:r>
      </w:hyperlink>
    </w:p>
    <w:p w14:paraId="4DFA3898" w14:textId="64F8FFFF"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4" w:history="1">
        <w:r w:rsidR="00515B63" w:rsidRPr="00515B63">
          <w:rPr>
            <w:rStyle w:val="Hyperlink"/>
            <w:rFonts w:ascii="Times New Roman" w:hAnsi="Times New Roman" w:cs="Times New Roman"/>
            <w:bCs/>
            <w:noProof/>
            <w:szCs w:val="22"/>
          </w:rPr>
          <w:t xml:space="preserve">6.6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Expenditure verification</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_Toc433098174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23</w:t>
        </w:r>
        <w:r w:rsidR="00515B63" w:rsidRPr="00515B63">
          <w:rPr>
            <w:rFonts w:ascii="Times New Roman" w:hAnsi="Times New Roman" w:cs="Times New Roman"/>
            <w:noProof/>
            <w:webHidden/>
            <w:szCs w:val="22"/>
          </w:rPr>
          <w:fldChar w:fldCharType="end"/>
        </w:r>
      </w:hyperlink>
    </w:p>
    <w:p w14:paraId="1359EB46"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75" w:history="1">
        <w:r w:rsidR="00515B63" w:rsidRPr="00515B63">
          <w:rPr>
            <w:rStyle w:val="Hyperlink"/>
            <w:rFonts w:ascii="Times New Roman" w:hAnsi="Times New Roman" w:cs="Times New Roman"/>
            <w:noProof/>
            <w:sz w:val="22"/>
            <w:szCs w:val="22"/>
          </w:rPr>
          <w:t>7.</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REPORTS</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_Toc433098175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23</w:t>
        </w:r>
        <w:r w:rsidR="00515B63" w:rsidRPr="00515B63">
          <w:rPr>
            <w:rFonts w:ascii="Times New Roman" w:hAnsi="Times New Roman" w:cs="Times New Roman"/>
            <w:noProof/>
            <w:webHidden/>
            <w:sz w:val="22"/>
            <w:szCs w:val="22"/>
          </w:rPr>
          <w:fldChar w:fldCharType="end"/>
        </w:r>
      </w:hyperlink>
    </w:p>
    <w:p w14:paraId="7BA39DEA"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76" w:history="1">
        <w:r w:rsidR="00515B63" w:rsidRPr="00515B63">
          <w:rPr>
            <w:rStyle w:val="Hyperlink"/>
            <w:rFonts w:ascii="Times New Roman" w:hAnsi="Times New Roman" w:cs="Times New Roman"/>
            <w:noProof/>
            <w:szCs w:val="22"/>
          </w:rPr>
          <w:t>7.1.</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Reporting requirements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_Toc433098176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23</w:t>
        </w:r>
        <w:r w:rsidR="00515B63" w:rsidRPr="00515B63">
          <w:rPr>
            <w:rFonts w:ascii="Times New Roman" w:hAnsi="Times New Roman" w:cs="Times New Roman"/>
            <w:noProof/>
            <w:webHidden/>
            <w:szCs w:val="22"/>
          </w:rPr>
          <w:fldChar w:fldCharType="end"/>
        </w:r>
      </w:hyperlink>
    </w:p>
    <w:p w14:paraId="4EEE10C5" w14:textId="77777777" w:rsidR="00515B63" w:rsidRPr="00515B63" w:rsidRDefault="002C587B">
      <w:pPr>
        <w:pStyle w:val="TOC2"/>
        <w:tabs>
          <w:tab w:val="left" w:pos="880"/>
          <w:tab w:val="right" w:leader="dot" w:pos="9622"/>
        </w:tabs>
        <w:rPr>
          <w:rFonts w:ascii="Times New Roman" w:eastAsiaTheme="minorEastAsia" w:hAnsi="Times New Roman" w:cs="Times New Roman"/>
          <w:smallCaps w:val="0"/>
          <w:noProof/>
          <w:szCs w:val="22"/>
          <w:lang w:eastAsia="en-GB"/>
        </w:rPr>
      </w:pPr>
      <w:hyperlink w:anchor="_Toc433098177" w:history="1">
        <w:r w:rsidR="00515B63" w:rsidRPr="00515B63">
          <w:rPr>
            <w:rStyle w:val="Hyperlink"/>
            <w:rFonts w:ascii="Times New Roman" w:hAnsi="Times New Roman" w:cs="Times New Roman"/>
            <w:noProof/>
            <w:szCs w:val="22"/>
          </w:rPr>
          <w:t>7.2.</w:t>
        </w:r>
        <w:r w:rsidR="00515B63" w:rsidRPr="00515B63">
          <w:rPr>
            <w:rFonts w:ascii="Times New Roman" w:eastAsiaTheme="minorEastAsia" w:hAnsi="Times New Roman" w:cs="Times New Roman"/>
            <w:smallCaps w:val="0"/>
            <w:noProof/>
            <w:szCs w:val="22"/>
            <w:lang w:eastAsia="en-GB"/>
          </w:rPr>
          <w:tab/>
        </w:r>
        <w:r w:rsidR="00515B63" w:rsidRPr="00515B63">
          <w:rPr>
            <w:rStyle w:val="Hyperlink"/>
            <w:rFonts w:ascii="Times New Roman" w:hAnsi="Times New Roman" w:cs="Times New Roman"/>
            <w:noProof/>
            <w:szCs w:val="22"/>
          </w:rPr>
          <w:t>Submission &amp; approval of reports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_Toc433098177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24</w:t>
        </w:r>
        <w:r w:rsidR="00515B63" w:rsidRPr="00515B63">
          <w:rPr>
            <w:rFonts w:ascii="Times New Roman" w:hAnsi="Times New Roman" w:cs="Times New Roman"/>
            <w:noProof/>
            <w:webHidden/>
            <w:szCs w:val="22"/>
          </w:rPr>
          <w:fldChar w:fldCharType="end"/>
        </w:r>
      </w:hyperlink>
    </w:p>
    <w:p w14:paraId="1E062BA9" w14:textId="77777777" w:rsidR="00515B63" w:rsidRPr="00515B63" w:rsidRDefault="002C587B">
      <w:pPr>
        <w:pStyle w:val="TOC1"/>
        <w:tabs>
          <w:tab w:val="left" w:pos="440"/>
          <w:tab w:val="right" w:leader="dot" w:pos="9622"/>
        </w:tabs>
        <w:rPr>
          <w:rFonts w:ascii="Times New Roman" w:eastAsiaTheme="minorEastAsia" w:hAnsi="Times New Roman" w:cs="Times New Roman"/>
          <w:b w:val="0"/>
          <w:bCs w:val="0"/>
          <w:caps w:val="0"/>
          <w:noProof/>
          <w:sz w:val="22"/>
          <w:szCs w:val="22"/>
          <w:lang w:eastAsia="en-GB"/>
        </w:rPr>
      </w:pPr>
      <w:hyperlink w:anchor="_Toc433098178" w:history="1">
        <w:r w:rsidR="00515B63" w:rsidRPr="00515B63">
          <w:rPr>
            <w:rStyle w:val="Hyperlink"/>
            <w:rFonts w:ascii="Times New Roman" w:hAnsi="Times New Roman" w:cs="Times New Roman"/>
            <w:noProof/>
            <w:sz w:val="22"/>
            <w:szCs w:val="22"/>
          </w:rPr>
          <w:t>8.</w:t>
        </w:r>
        <w:r w:rsidR="00515B63" w:rsidRPr="00515B63">
          <w:rPr>
            <w:rFonts w:ascii="Times New Roman" w:eastAsiaTheme="minorEastAsia" w:hAnsi="Times New Roman" w:cs="Times New Roman"/>
            <w:b w:val="0"/>
            <w:bCs w:val="0"/>
            <w:caps w:val="0"/>
            <w:noProof/>
            <w:sz w:val="22"/>
            <w:szCs w:val="22"/>
            <w:lang w:eastAsia="en-GB"/>
          </w:rPr>
          <w:tab/>
        </w:r>
        <w:r w:rsidR="00515B63" w:rsidRPr="00515B63">
          <w:rPr>
            <w:rStyle w:val="Hyperlink"/>
            <w:rFonts w:ascii="Times New Roman" w:hAnsi="Times New Roman" w:cs="Times New Roman"/>
            <w:noProof/>
            <w:sz w:val="22"/>
            <w:szCs w:val="22"/>
          </w:rPr>
          <w:t>MONITORING AND EVALUATION</w:t>
        </w:r>
        <w:r w:rsidR="00515B63" w:rsidRPr="00515B63">
          <w:rPr>
            <w:rFonts w:ascii="Times New Roman" w:hAnsi="Times New Roman" w:cs="Times New Roman"/>
            <w:noProof/>
            <w:webHidden/>
            <w:sz w:val="22"/>
            <w:szCs w:val="22"/>
          </w:rPr>
          <w:tab/>
        </w:r>
        <w:r w:rsidR="00515B63" w:rsidRPr="00515B63">
          <w:rPr>
            <w:rFonts w:ascii="Times New Roman" w:hAnsi="Times New Roman" w:cs="Times New Roman"/>
            <w:noProof/>
            <w:webHidden/>
            <w:sz w:val="22"/>
            <w:szCs w:val="22"/>
          </w:rPr>
          <w:fldChar w:fldCharType="begin"/>
        </w:r>
        <w:r w:rsidR="00515B63" w:rsidRPr="00515B63">
          <w:rPr>
            <w:rFonts w:ascii="Times New Roman" w:hAnsi="Times New Roman" w:cs="Times New Roman"/>
            <w:noProof/>
            <w:webHidden/>
            <w:sz w:val="22"/>
            <w:szCs w:val="22"/>
          </w:rPr>
          <w:instrText xml:space="preserve"> PAGEREF _Toc433098178 \h </w:instrText>
        </w:r>
        <w:r w:rsidR="00515B63" w:rsidRPr="00515B63">
          <w:rPr>
            <w:rFonts w:ascii="Times New Roman" w:hAnsi="Times New Roman" w:cs="Times New Roman"/>
            <w:noProof/>
            <w:webHidden/>
            <w:sz w:val="22"/>
            <w:szCs w:val="22"/>
          </w:rPr>
        </w:r>
        <w:r w:rsidR="00515B63" w:rsidRPr="00515B63">
          <w:rPr>
            <w:rFonts w:ascii="Times New Roman" w:hAnsi="Times New Roman" w:cs="Times New Roman"/>
            <w:noProof/>
            <w:webHidden/>
            <w:sz w:val="22"/>
            <w:szCs w:val="22"/>
          </w:rPr>
          <w:fldChar w:fldCharType="separate"/>
        </w:r>
        <w:r w:rsidR="00FD29E9">
          <w:rPr>
            <w:rFonts w:ascii="Times New Roman" w:hAnsi="Times New Roman" w:cs="Times New Roman"/>
            <w:noProof/>
            <w:webHidden/>
            <w:sz w:val="22"/>
            <w:szCs w:val="22"/>
          </w:rPr>
          <w:t>25</w:t>
        </w:r>
        <w:r w:rsidR="00515B63" w:rsidRPr="00515B63">
          <w:rPr>
            <w:rFonts w:ascii="Times New Roman" w:hAnsi="Times New Roman" w:cs="Times New Roman"/>
            <w:noProof/>
            <w:webHidden/>
            <w:sz w:val="22"/>
            <w:szCs w:val="22"/>
          </w:rPr>
          <w:fldChar w:fldCharType="end"/>
        </w:r>
      </w:hyperlink>
    </w:p>
    <w:p w14:paraId="6DC5C0EB" w14:textId="3F81B846"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79" w:history="1">
        <w:r w:rsidR="00515B63" w:rsidRPr="00515B63">
          <w:rPr>
            <w:rStyle w:val="Hyperlink"/>
            <w:rFonts w:ascii="Times New Roman" w:hAnsi="Times New Roman" w:cs="Times New Roman"/>
            <w:bCs/>
            <w:noProof/>
            <w:szCs w:val="22"/>
          </w:rPr>
          <w:t xml:space="preserve">8.1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Definition of indicators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_Toc433098179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25</w:t>
        </w:r>
        <w:r w:rsidR="00515B63" w:rsidRPr="00515B63">
          <w:rPr>
            <w:rFonts w:ascii="Times New Roman" w:hAnsi="Times New Roman" w:cs="Times New Roman"/>
            <w:noProof/>
            <w:webHidden/>
            <w:szCs w:val="22"/>
          </w:rPr>
          <w:fldChar w:fldCharType="end"/>
        </w:r>
      </w:hyperlink>
    </w:p>
    <w:p w14:paraId="5686DEFF" w14:textId="6E8718B6" w:rsidR="00515B63" w:rsidRPr="00515B63" w:rsidRDefault="002C587B">
      <w:pPr>
        <w:pStyle w:val="TOC2"/>
        <w:tabs>
          <w:tab w:val="right" w:leader="dot" w:pos="9622"/>
        </w:tabs>
        <w:rPr>
          <w:rFonts w:ascii="Times New Roman" w:eastAsiaTheme="minorEastAsia" w:hAnsi="Times New Roman" w:cs="Times New Roman"/>
          <w:smallCaps w:val="0"/>
          <w:noProof/>
          <w:szCs w:val="22"/>
          <w:lang w:eastAsia="en-GB"/>
        </w:rPr>
      </w:pPr>
      <w:hyperlink w:anchor="_Toc433098180" w:history="1">
        <w:r w:rsidR="00515B63" w:rsidRPr="00515B63">
          <w:rPr>
            <w:rStyle w:val="Hyperlink"/>
            <w:rFonts w:ascii="Times New Roman" w:hAnsi="Times New Roman" w:cs="Times New Roman"/>
            <w:bCs/>
            <w:noProof/>
            <w:szCs w:val="22"/>
          </w:rPr>
          <w:t xml:space="preserve">8.2 </w:t>
        </w:r>
        <w:r w:rsidR="00515B63">
          <w:rPr>
            <w:rStyle w:val="Hyperlink"/>
            <w:rFonts w:ascii="Times New Roman" w:hAnsi="Times New Roman" w:cs="Times New Roman"/>
            <w:bCs/>
            <w:noProof/>
            <w:szCs w:val="22"/>
          </w:rPr>
          <w:t xml:space="preserve">         </w:t>
        </w:r>
        <w:r w:rsidR="00515B63" w:rsidRPr="00515B63">
          <w:rPr>
            <w:rStyle w:val="Hyperlink"/>
            <w:rFonts w:ascii="Times New Roman" w:hAnsi="Times New Roman" w:cs="Times New Roman"/>
            <w:bCs/>
            <w:noProof/>
            <w:szCs w:val="22"/>
          </w:rPr>
          <w:t>Special requirements</w:t>
        </w:r>
        <w:r w:rsidR="00515B63" w:rsidRPr="00515B63">
          <w:rPr>
            <w:rFonts w:ascii="Times New Roman" w:hAnsi="Times New Roman" w:cs="Times New Roman"/>
            <w:noProof/>
            <w:webHidden/>
            <w:szCs w:val="22"/>
          </w:rPr>
          <w:tab/>
        </w:r>
        <w:r w:rsidR="00515B63" w:rsidRPr="00515B63">
          <w:rPr>
            <w:rFonts w:ascii="Times New Roman" w:hAnsi="Times New Roman" w:cs="Times New Roman"/>
            <w:noProof/>
            <w:webHidden/>
            <w:szCs w:val="22"/>
          </w:rPr>
          <w:fldChar w:fldCharType="begin"/>
        </w:r>
        <w:r w:rsidR="00515B63" w:rsidRPr="00515B63">
          <w:rPr>
            <w:rFonts w:ascii="Times New Roman" w:hAnsi="Times New Roman" w:cs="Times New Roman"/>
            <w:noProof/>
            <w:webHidden/>
            <w:szCs w:val="22"/>
          </w:rPr>
          <w:instrText xml:space="preserve"> PAGEREF _Toc433098180 \h </w:instrText>
        </w:r>
        <w:r w:rsidR="00515B63" w:rsidRPr="00515B63">
          <w:rPr>
            <w:rFonts w:ascii="Times New Roman" w:hAnsi="Times New Roman" w:cs="Times New Roman"/>
            <w:noProof/>
            <w:webHidden/>
            <w:szCs w:val="22"/>
          </w:rPr>
        </w:r>
        <w:r w:rsidR="00515B63" w:rsidRPr="00515B63">
          <w:rPr>
            <w:rFonts w:ascii="Times New Roman" w:hAnsi="Times New Roman" w:cs="Times New Roman"/>
            <w:noProof/>
            <w:webHidden/>
            <w:szCs w:val="22"/>
          </w:rPr>
          <w:fldChar w:fldCharType="separate"/>
        </w:r>
        <w:r w:rsidR="00FD29E9">
          <w:rPr>
            <w:rFonts w:ascii="Times New Roman" w:hAnsi="Times New Roman" w:cs="Times New Roman"/>
            <w:noProof/>
            <w:webHidden/>
            <w:szCs w:val="22"/>
          </w:rPr>
          <w:t>25</w:t>
        </w:r>
        <w:r w:rsidR="00515B63" w:rsidRPr="00515B63">
          <w:rPr>
            <w:rFonts w:ascii="Times New Roman" w:hAnsi="Times New Roman" w:cs="Times New Roman"/>
            <w:noProof/>
            <w:webHidden/>
            <w:szCs w:val="22"/>
          </w:rPr>
          <w:fldChar w:fldCharType="end"/>
        </w:r>
      </w:hyperlink>
    </w:p>
    <w:p w14:paraId="1A192579" w14:textId="77777777" w:rsidR="00865245" w:rsidRPr="001841F3" w:rsidRDefault="00E36883" w:rsidP="00386C39">
      <w:pPr>
        <w:pStyle w:val="Heading1"/>
        <w:numPr>
          <w:ilvl w:val="0"/>
          <w:numId w:val="0"/>
        </w:numPr>
        <w:spacing w:before="40" w:after="40" w:line="276" w:lineRule="auto"/>
        <w:rPr>
          <w:rFonts w:ascii="Times New Roman" w:hAnsi="Times New Roman" w:cs="Times New Roman"/>
          <w:noProof w:val="0"/>
          <w:sz w:val="22"/>
          <w:szCs w:val="22"/>
        </w:rPr>
      </w:pPr>
      <w:r w:rsidRPr="00515B63">
        <w:rPr>
          <w:rFonts w:ascii="Times New Roman" w:hAnsi="Times New Roman" w:cs="Times New Roman"/>
          <w:b w:val="0"/>
          <w:caps/>
          <w:smallCaps/>
          <w:noProof w:val="0"/>
          <w:sz w:val="22"/>
          <w:szCs w:val="22"/>
        </w:rPr>
        <w:fldChar w:fldCharType="end"/>
      </w:r>
      <w:r w:rsidR="00865245" w:rsidRPr="001841F3">
        <w:rPr>
          <w:rFonts w:ascii="Times New Roman" w:hAnsi="Times New Roman" w:cs="Times New Roman"/>
          <w:noProof w:val="0"/>
          <w:sz w:val="22"/>
          <w:szCs w:val="22"/>
        </w:rPr>
        <w:t xml:space="preserve"> </w:t>
      </w:r>
      <w:r w:rsidR="00865245" w:rsidRPr="001841F3">
        <w:rPr>
          <w:rFonts w:ascii="Times New Roman" w:hAnsi="Times New Roman" w:cs="Times New Roman"/>
          <w:noProof w:val="0"/>
          <w:sz w:val="22"/>
          <w:szCs w:val="22"/>
        </w:rPr>
        <w:br w:type="page"/>
      </w:r>
      <w:bookmarkStart w:id="4" w:name="_Toc433098129"/>
      <w:r w:rsidR="00865245" w:rsidRPr="001841F3">
        <w:rPr>
          <w:rFonts w:ascii="Times New Roman" w:hAnsi="Times New Roman" w:cs="Times New Roman"/>
          <w:noProof w:val="0"/>
          <w:sz w:val="22"/>
          <w:szCs w:val="22"/>
        </w:rPr>
        <w:lastRenderedPageBreak/>
        <w:t>ACRONYMS</w:t>
      </w:r>
      <w:bookmarkEnd w:id="1"/>
      <w:bookmarkEnd w:id="2"/>
      <w:bookmarkEnd w:id="3"/>
      <w:bookmarkEnd w:id="4"/>
    </w:p>
    <w:p w14:paraId="713521CE" w14:textId="77777777" w:rsidR="00D51233" w:rsidRPr="001841F3" w:rsidRDefault="00D51233" w:rsidP="00386C39">
      <w:pPr>
        <w:autoSpaceDE w:val="0"/>
        <w:autoSpaceDN w:val="0"/>
        <w:adjustRightInd w:val="0"/>
        <w:spacing w:before="40" w:after="40" w:line="276" w:lineRule="auto"/>
        <w:rPr>
          <w:rFonts w:ascii="Times New Roman" w:hAnsi="Times New Roman"/>
          <w:highlight w:val="yellow"/>
        </w:rPr>
      </w:pPr>
    </w:p>
    <w:p w14:paraId="73B77ABA" w14:textId="77777777" w:rsidR="004F5965" w:rsidRPr="00D41AA3" w:rsidRDefault="004F5965" w:rsidP="004F5965">
      <w:pPr>
        <w:spacing w:line="480" w:lineRule="auto"/>
        <w:jc w:val="both"/>
        <w:rPr>
          <w:rFonts w:ascii="Times New Roman" w:hAnsi="Times New Roman"/>
          <w:bCs/>
          <w:iCs/>
        </w:rPr>
      </w:pPr>
      <w:r w:rsidRPr="00D41AA3">
        <w:rPr>
          <w:rFonts w:ascii="Times New Roman" w:hAnsi="Times New Roman"/>
          <w:bCs/>
          <w:iCs/>
        </w:rPr>
        <w:t xml:space="preserve">ADR </w:t>
      </w:r>
      <w:r>
        <w:rPr>
          <w:rFonts w:ascii="Times New Roman" w:hAnsi="Times New Roman"/>
          <w:bCs/>
          <w:iCs/>
        </w:rPr>
        <w:tab/>
      </w:r>
      <w:r w:rsidRPr="00D41AA3">
        <w:rPr>
          <w:rFonts w:ascii="Times New Roman" w:hAnsi="Times New Roman"/>
          <w:bCs/>
          <w:iCs/>
        </w:rPr>
        <w:t xml:space="preserve">Alternative Dispute Resolution  </w:t>
      </w:r>
    </w:p>
    <w:p w14:paraId="60EC17FF" w14:textId="77777777" w:rsidR="004F5965" w:rsidRDefault="004F5965" w:rsidP="004F5965">
      <w:pPr>
        <w:spacing w:line="480" w:lineRule="auto"/>
        <w:jc w:val="both"/>
        <w:rPr>
          <w:rFonts w:ascii="Times New Roman" w:hAnsi="Times New Roman"/>
        </w:rPr>
      </w:pPr>
      <w:r>
        <w:rPr>
          <w:rFonts w:ascii="Times New Roman" w:hAnsi="Times New Roman"/>
        </w:rPr>
        <w:t xml:space="preserve">BiH </w:t>
      </w:r>
      <w:r>
        <w:rPr>
          <w:rFonts w:ascii="Times New Roman" w:hAnsi="Times New Roman"/>
        </w:rPr>
        <w:tab/>
      </w:r>
      <w:r>
        <w:rPr>
          <w:rFonts w:ascii="Times New Roman" w:hAnsi="Times New Roman"/>
        </w:rPr>
        <w:tab/>
        <w:t xml:space="preserve">Bosnia and Herzegovina </w:t>
      </w:r>
    </w:p>
    <w:p w14:paraId="5C61772A" w14:textId="77777777" w:rsidR="004F5965" w:rsidRPr="00156A78" w:rsidRDefault="004F5965" w:rsidP="004F5965">
      <w:pPr>
        <w:spacing w:line="480" w:lineRule="auto"/>
        <w:jc w:val="both"/>
        <w:rPr>
          <w:rFonts w:ascii="Times New Roman" w:hAnsi="Times New Roman"/>
        </w:rPr>
      </w:pPr>
      <w:r w:rsidRPr="006531F3">
        <w:rPr>
          <w:rFonts w:ascii="Times New Roman" w:hAnsi="Times New Roman"/>
        </w:rPr>
        <w:t xml:space="preserve">CLE </w:t>
      </w:r>
      <w:r w:rsidRPr="006531F3">
        <w:rPr>
          <w:rFonts w:ascii="Times New Roman" w:hAnsi="Times New Roman"/>
        </w:rPr>
        <w:tab/>
      </w:r>
      <w:r w:rsidRPr="006531F3">
        <w:rPr>
          <w:rFonts w:ascii="Times New Roman" w:hAnsi="Times New Roman"/>
        </w:rPr>
        <w:tab/>
        <w:t xml:space="preserve">Contract Law Enforcement Program </w:t>
      </w:r>
    </w:p>
    <w:p w14:paraId="222564D2" w14:textId="77777777" w:rsidR="004F5965" w:rsidRPr="00156A78" w:rsidRDefault="004F5965" w:rsidP="004F5965">
      <w:pPr>
        <w:spacing w:line="480" w:lineRule="auto"/>
        <w:jc w:val="both"/>
        <w:rPr>
          <w:rFonts w:ascii="Times New Roman" w:hAnsi="Times New Roman"/>
          <w:color w:val="000000"/>
          <w:szCs w:val="22"/>
        </w:rPr>
      </w:pPr>
      <w:r>
        <w:rPr>
          <w:rFonts w:ascii="Times New Roman" w:hAnsi="Times New Roman"/>
          <w:color w:val="000000"/>
          <w:szCs w:val="22"/>
        </w:rPr>
        <w:t>CSDP</w:t>
      </w:r>
      <w:r>
        <w:rPr>
          <w:rFonts w:ascii="Times New Roman" w:hAnsi="Times New Roman"/>
          <w:color w:val="000000"/>
          <w:szCs w:val="22"/>
        </w:rPr>
        <w:tab/>
      </w:r>
      <w:r w:rsidRPr="001841F3">
        <w:rPr>
          <w:rFonts w:ascii="Times New Roman" w:hAnsi="Times New Roman"/>
          <w:color w:val="000000"/>
          <w:szCs w:val="22"/>
        </w:rPr>
        <w:t>Common Secu</w:t>
      </w:r>
      <w:r>
        <w:rPr>
          <w:rFonts w:ascii="Times New Roman" w:hAnsi="Times New Roman"/>
          <w:color w:val="000000"/>
          <w:szCs w:val="22"/>
        </w:rPr>
        <w:t xml:space="preserve">rity and Defence Policy </w:t>
      </w:r>
    </w:p>
    <w:p w14:paraId="0F99889C" w14:textId="77777777" w:rsidR="004F5965" w:rsidRPr="00156A78" w:rsidRDefault="004F5965" w:rsidP="004F5965">
      <w:pPr>
        <w:spacing w:line="480" w:lineRule="auto"/>
        <w:jc w:val="both"/>
        <w:rPr>
          <w:rFonts w:ascii="Times New Roman" w:hAnsi="Times New Roman"/>
          <w:szCs w:val="22"/>
          <w:shd w:val="clear" w:color="auto" w:fill="FFFFFF"/>
        </w:rPr>
      </w:pPr>
      <w:r w:rsidRPr="008C4FDB">
        <w:rPr>
          <w:rFonts w:ascii="Times New Roman" w:hAnsi="Times New Roman"/>
          <w:szCs w:val="22"/>
          <w:shd w:val="clear" w:color="auto" w:fill="FFFFFF"/>
        </w:rPr>
        <w:t>CSSP</w:t>
      </w:r>
      <w:r>
        <w:rPr>
          <w:rFonts w:ascii="Times New Roman" w:hAnsi="Times New Roman"/>
          <w:szCs w:val="22"/>
          <w:shd w:val="clear" w:color="auto" w:fill="FFFFFF"/>
        </w:rPr>
        <w:tab/>
      </w:r>
      <w:r w:rsidRPr="008C4FDB">
        <w:rPr>
          <w:rFonts w:ascii="Times New Roman" w:hAnsi="Times New Roman"/>
          <w:szCs w:val="22"/>
          <w:shd w:val="clear" w:color="auto" w:fill="FFFFFF"/>
        </w:rPr>
        <w:t>Berlin Centre for Integrative Mediation</w:t>
      </w:r>
    </w:p>
    <w:p w14:paraId="101A849E" w14:textId="77777777" w:rsidR="004F5965" w:rsidRPr="00542C9D" w:rsidRDefault="004F5965" w:rsidP="004F5965">
      <w:pPr>
        <w:spacing w:line="480" w:lineRule="auto"/>
        <w:jc w:val="both"/>
        <w:rPr>
          <w:rFonts w:ascii="Times New Roman" w:hAnsi="Times New Roman"/>
          <w:color w:val="000000"/>
          <w:szCs w:val="22"/>
        </w:rPr>
      </w:pPr>
      <w:r w:rsidRPr="00542C9D">
        <w:rPr>
          <w:rFonts w:ascii="Times New Roman" w:hAnsi="Times New Roman"/>
          <w:color w:val="000000"/>
          <w:szCs w:val="22"/>
        </w:rPr>
        <w:t xml:space="preserve">EC </w:t>
      </w:r>
      <w:r>
        <w:rPr>
          <w:rFonts w:ascii="Times New Roman" w:hAnsi="Times New Roman"/>
          <w:color w:val="000000"/>
          <w:szCs w:val="22"/>
        </w:rPr>
        <w:tab/>
      </w:r>
      <w:r>
        <w:rPr>
          <w:rFonts w:ascii="Times New Roman" w:hAnsi="Times New Roman"/>
          <w:color w:val="000000"/>
          <w:szCs w:val="22"/>
        </w:rPr>
        <w:tab/>
      </w:r>
      <w:r w:rsidRPr="00542C9D">
        <w:rPr>
          <w:rFonts w:ascii="Times New Roman" w:hAnsi="Times New Roman"/>
          <w:color w:val="000000"/>
          <w:szCs w:val="22"/>
        </w:rPr>
        <w:t xml:space="preserve">European Commission </w:t>
      </w:r>
    </w:p>
    <w:p w14:paraId="645E60DC" w14:textId="77777777" w:rsidR="004F5965" w:rsidRPr="00156A78" w:rsidRDefault="004F5965" w:rsidP="004F5965">
      <w:pPr>
        <w:widowControl w:val="0"/>
        <w:overflowPunct w:val="0"/>
        <w:autoSpaceDE w:val="0"/>
        <w:autoSpaceDN w:val="0"/>
        <w:adjustRightInd w:val="0"/>
        <w:spacing w:line="480" w:lineRule="auto"/>
        <w:ind w:right="80"/>
        <w:jc w:val="both"/>
        <w:rPr>
          <w:rFonts w:ascii="Times New Roman" w:hAnsi="Times New Roman"/>
        </w:rPr>
      </w:pPr>
      <w:r w:rsidRPr="006531F3">
        <w:rPr>
          <w:rFonts w:ascii="Times New Roman" w:hAnsi="Times New Roman"/>
        </w:rPr>
        <w:t xml:space="preserve">EROL </w:t>
      </w:r>
      <w:r>
        <w:rPr>
          <w:rFonts w:ascii="Times New Roman" w:hAnsi="Times New Roman"/>
        </w:rPr>
        <w:tab/>
      </w:r>
      <w:r w:rsidRPr="006531F3">
        <w:rPr>
          <w:rFonts w:ascii="Times New Roman" w:hAnsi="Times New Roman"/>
        </w:rPr>
        <w:t xml:space="preserve">Effective Rule of Law Program  </w:t>
      </w:r>
    </w:p>
    <w:p w14:paraId="13B6D25C" w14:textId="77777777" w:rsidR="004F5965" w:rsidRDefault="004F5965" w:rsidP="00515B63">
      <w:pPr>
        <w:rPr>
          <w:rFonts w:ascii="Times New Roman" w:hAnsi="Times New Roman"/>
          <w:b/>
          <w:color w:val="000000"/>
          <w:sz w:val="24"/>
          <w:szCs w:val="22"/>
        </w:rPr>
      </w:pPr>
      <w:r w:rsidRPr="008D338D">
        <w:rPr>
          <w:rFonts w:ascii="Times New Roman" w:hAnsi="Times New Roman"/>
          <w:color w:val="000000"/>
          <w:sz w:val="24"/>
          <w:szCs w:val="22"/>
        </w:rPr>
        <w:t>EU</w:t>
      </w:r>
      <w:r w:rsidRPr="008D338D">
        <w:rPr>
          <w:rFonts w:ascii="Times New Roman" w:hAnsi="Times New Roman"/>
          <w:color w:val="000000"/>
          <w:sz w:val="24"/>
          <w:szCs w:val="22"/>
        </w:rPr>
        <w:tab/>
      </w:r>
      <w:r w:rsidRPr="008D338D">
        <w:rPr>
          <w:rFonts w:ascii="Times New Roman" w:hAnsi="Times New Roman"/>
          <w:color w:val="000000"/>
          <w:sz w:val="24"/>
          <w:szCs w:val="22"/>
        </w:rPr>
        <w:tab/>
        <w:t>European Union</w:t>
      </w:r>
    </w:p>
    <w:p w14:paraId="67B0BF41" w14:textId="77777777" w:rsidR="004F5965" w:rsidRDefault="004F5965" w:rsidP="004F5965">
      <w:pPr>
        <w:spacing w:line="480" w:lineRule="auto"/>
        <w:jc w:val="both"/>
        <w:rPr>
          <w:rFonts w:ascii="Times New Roman" w:hAnsi="Times New Roman"/>
          <w:color w:val="000000"/>
          <w:szCs w:val="22"/>
        </w:rPr>
      </w:pPr>
      <w:r>
        <w:rPr>
          <w:rFonts w:ascii="Times New Roman" w:hAnsi="Times New Roman"/>
          <w:color w:val="000000"/>
          <w:szCs w:val="22"/>
        </w:rPr>
        <w:t>EULEX</w:t>
      </w:r>
      <w:r w:rsidRPr="001841F3">
        <w:rPr>
          <w:rFonts w:ascii="Times New Roman" w:hAnsi="Times New Roman"/>
          <w:color w:val="000000"/>
          <w:szCs w:val="22"/>
        </w:rPr>
        <w:t xml:space="preserve"> </w:t>
      </w:r>
      <w:r>
        <w:rPr>
          <w:rFonts w:ascii="Times New Roman" w:hAnsi="Times New Roman"/>
          <w:color w:val="000000"/>
          <w:szCs w:val="22"/>
        </w:rPr>
        <w:tab/>
      </w:r>
      <w:r w:rsidRPr="001841F3">
        <w:rPr>
          <w:rFonts w:ascii="Times New Roman" w:hAnsi="Times New Roman"/>
          <w:color w:val="000000"/>
          <w:szCs w:val="22"/>
        </w:rPr>
        <w:t>European Union Rule o</w:t>
      </w:r>
      <w:r>
        <w:rPr>
          <w:rFonts w:ascii="Times New Roman" w:hAnsi="Times New Roman"/>
          <w:color w:val="000000"/>
          <w:szCs w:val="22"/>
        </w:rPr>
        <w:t xml:space="preserve">f Law Mission in Kosovo </w:t>
      </w:r>
    </w:p>
    <w:p w14:paraId="02A6046C" w14:textId="77777777" w:rsidR="004F5965" w:rsidRPr="00F52B24" w:rsidRDefault="004F5965" w:rsidP="004F5965">
      <w:pPr>
        <w:spacing w:line="480" w:lineRule="auto"/>
        <w:jc w:val="both"/>
        <w:rPr>
          <w:rFonts w:ascii="Times New Roman" w:hAnsi="Times New Roman"/>
          <w:color w:val="000000"/>
          <w:szCs w:val="22"/>
          <w:lang w:val="de-DE"/>
        </w:rPr>
      </w:pPr>
      <w:r w:rsidRPr="00F52B24">
        <w:rPr>
          <w:rFonts w:ascii="Times New Roman" w:hAnsi="Times New Roman"/>
          <w:color w:val="000000"/>
          <w:szCs w:val="22"/>
          <w:lang w:val="de-DE"/>
        </w:rPr>
        <w:t xml:space="preserve">GDP  </w:t>
      </w:r>
      <w:r w:rsidRPr="00F52B24">
        <w:rPr>
          <w:rFonts w:ascii="Times New Roman" w:hAnsi="Times New Roman"/>
          <w:color w:val="000000"/>
          <w:szCs w:val="22"/>
          <w:lang w:val="de-DE"/>
        </w:rPr>
        <w:tab/>
        <w:t xml:space="preserve">Gross Domestic Product </w:t>
      </w:r>
    </w:p>
    <w:p w14:paraId="3604549D" w14:textId="77777777" w:rsidR="004F5965" w:rsidRPr="00F52B24" w:rsidRDefault="004F5965" w:rsidP="004F5965">
      <w:pPr>
        <w:spacing w:line="480" w:lineRule="auto"/>
        <w:jc w:val="both"/>
        <w:rPr>
          <w:rFonts w:ascii="Times New Roman" w:hAnsi="Times New Roman"/>
          <w:szCs w:val="22"/>
          <w:lang w:val="de-DE"/>
        </w:rPr>
      </w:pPr>
      <w:r w:rsidRPr="00F52B24">
        <w:rPr>
          <w:rFonts w:ascii="Times New Roman" w:hAnsi="Times New Roman"/>
          <w:szCs w:val="22"/>
          <w:lang w:val="de-DE"/>
        </w:rPr>
        <w:t>GIZ</w:t>
      </w:r>
      <w:r w:rsidRPr="00F52B24">
        <w:rPr>
          <w:rFonts w:ascii="Times New Roman" w:hAnsi="Times New Roman"/>
          <w:szCs w:val="22"/>
          <w:lang w:val="de-DE"/>
        </w:rPr>
        <w:tab/>
      </w:r>
      <w:r w:rsidRPr="00F52B24">
        <w:rPr>
          <w:rFonts w:ascii="Times New Roman" w:hAnsi="Times New Roman"/>
          <w:szCs w:val="22"/>
          <w:lang w:val="de-DE"/>
        </w:rPr>
        <w:tab/>
        <w:t xml:space="preserve">Gesellschaft für Internationale Zusammenarbeit </w:t>
      </w:r>
    </w:p>
    <w:p w14:paraId="5F2ED969" w14:textId="77777777" w:rsidR="004F5965" w:rsidRDefault="004F5965" w:rsidP="004F5965">
      <w:pPr>
        <w:pStyle w:val="NormalWeb"/>
        <w:spacing w:before="0" w:after="0" w:line="480" w:lineRule="auto"/>
        <w:jc w:val="both"/>
        <w:rPr>
          <w:color w:val="000000"/>
          <w:sz w:val="22"/>
          <w:szCs w:val="22"/>
        </w:rPr>
      </w:pPr>
      <w:r w:rsidRPr="00CE5BDE">
        <w:rPr>
          <w:color w:val="000000"/>
          <w:sz w:val="22"/>
          <w:szCs w:val="22"/>
        </w:rPr>
        <w:t>IPA</w:t>
      </w:r>
      <w:r>
        <w:rPr>
          <w:color w:val="000000"/>
          <w:sz w:val="22"/>
          <w:szCs w:val="22"/>
        </w:rPr>
        <w:tab/>
      </w:r>
      <w:r>
        <w:rPr>
          <w:color w:val="000000"/>
          <w:sz w:val="22"/>
          <w:szCs w:val="22"/>
        </w:rPr>
        <w:tab/>
        <w:t xml:space="preserve">Instrument of Pre-Accession </w:t>
      </w:r>
    </w:p>
    <w:p w14:paraId="235781D7"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KBA</w:t>
      </w:r>
      <w:r w:rsidRPr="00515B63">
        <w:rPr>
          <w:color w:val="000000"/>
          <w:sz w:val="22"/>
          <w:szCs w:val="22"/>
        </w:rPr>
        <w:tab/>
      </w:r>
      <w:r w:rsidRPr="00515B63">
        <w:rPr>
          <w:color w:val="000000"/>
          <w:sz w:val="22"/>
          <w:szCs w:val="22"/>
        </w:rPr>
        <w:tab/>
        <w:t>Kosovo Bar Association</w:t>
      </w:r>
    </w:p>
    <w:p w14:paraId="6F1CCFC6" w14:textId="77777777" w:rsidR="004F5965" w:rsidRPr="00A034E9" w:rsidRDefault="004F5965" w:rsidP="00515B63">
      <w:pPr>
        <w:pStyle w:val="NormalWeb"/>
        <w:spacing w:before="0" w:after="0" w:line="480" w:lineRule="auto"/>
        <w:jc w:val="both"/>
        <w:rPr>
          <w:color w:val="000000"/>
          <w:sz w:val="22"/>
          <w:szCs w:val="22"/>
        </w:rPr>
      </w:pPr>
      <w:r w:rsidRPr="00A034E9">
        <w:rPr>
          <w:color w:val="000000"/>
          <w:sz w:val="22"/>
          <w:szCs w:val="22"/>
        </w:rPr>
        <w:t xml:space="preserve">KJC </w:t>
      </w:r>
      <w:r w:rsidRPr="00A034E9">
        <w:rPr>
          <w:color w:val="000000"/>
          <w:sz w:val="22"/>
          <w:szCs w:val="22"/>
        </w:rPr>
        <w:tab/>
      </w:r>
      <w:r w:rsidRPr="00A034E9">
        <w:rPr>
          <w:color w:val="000000"/>
          <w:sz w:val="22"/>
          <w:szCs w:val="22"/>
        </w:rPr>
        <w:tab/>
        <w:t xml:space="preserve">Kosovo Judicial Council </w:t>
      </w:r>
    </w:p>
    <w:p w14:paraId="3F5BC163" w14:textId="77777777" w:rsidR="004F5965" w:rsidRPr="00A034E9" w:rsidRDefault="004F5965" w:rsidP="00515B63">
      <w:pPr>
        <w:pStyle w:val="NormalWeb"/>
        <w:spacing w:before="0" w:after="0" w:line="480" w:lineRule="auto"/>
        <w:jc w:val="both"/>
        <w:rPr>
          <w:color w:val="000000"/>
          <w:sz w:val="22"/>
          <w:szCs w:val="22"/>
        </w:rPr>
      </w:pPr>
      <w:r w:rsidRPr="00A034E9">
        <w:rPr>
          <w:color w:val="000000"/>
          <w:sz w:val="22"/>
          <w:szCs w:val="22"/>
        </w:rPr>
        <w:t xml:space="preserve">KJI  </w:t>
      </w:r>
      <w:r w:rsidRPr="00A034E9">
        <w:rPr>
          <w:color w:val="000000"/>
          <w:sz w:val="22"/>
          <w:szCs w:val="22"/>
        </w:rPr>
        <w:tab/>
      </w:r>
      <w:r w:rsidRPr="00A034E9">
        <w:rPr>
          <w:color w:val="000000"/>
          <w:sz w:val="22"/>
          <w:szCs w:val="22"/>
        </w:rPr>
        <w:tab/>
        <w:t>Kosovo Judicial Institute</w:t>
      </w:r>
    </w:p>
    <w:p w14:paraId="3E16C084"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KPC </w:t>
      </w:r>
      <w:r w:rsidRPr="00515B63">
        <w:rPr>
          <w:color w:val="000000"/>
          <w:sz w:val="22"/>
          <w:szCs w:val="22"/>
        </w:rPr>
        <w:tab/>
      </w:r>
      <w:r w:rsidRPr="00515B63">
        <w:rPr>
          <w:color w:val="000000"/>
          <w:sz w:val="22"/>
          <w:szCs w:val="22"/>
        </w:rPr>
        <w:tab/>
        <w:t xml:space="preserve">Kosovo Prosecutors Council </w:t>
      </w:r>
    </w:p>
    <w:p w14:paraId="09E461B9"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MoJ </w:t>
      </w:r>
      <w:r w:rsidRPr="00515B63">
        <w:rPr>
          <w:color w:val="000000"/>
          <w:sz w:val="22"/>
          <w:szCs w:val="22"/>
        </w:rPr>
        <w:tab/>
      </w:r>
      <w:r w:rsidRPr="00515B63">
        <w:rPr>
          <w:color w:val="000000"/>
          <w:sz w:val="22"/>
          <w:szCs w:val="22"/>
        </w:rPr>
        <w:tab/>
        <w:t xml:space="preserve">Ministry of Justice </w:t>
      </w:r>
    </w:p>
    <w:p w14:paraId="19859A8D"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RoL </w:t>
      </w:r>
      <w:r w:rsidRPr="00515B63">
        <w:rPr>
          <w:color w:val="000000"/>
          <w:sz w:val="22"/>
          <w:szCs w:val="22"/>
        </w:rPr>
        <w:tab/>
      </w:r>
      <w:r w:rsidRPr="00515B63">
        <w:rPr>
          <w:color w:val="000000"/>
          <w:sz w:val="22"/>
          <w:szCs w:val="22"/>
        </w:rPr>
        <w:tab/>
        <w:t>Rule of Law</w:t>
      </w:r>
    </w:p>
    <w:p w14:paraId="3586CA5F" w14:textId="77777777" w:rsidR="004F5965" w:rsidRPr="00515B63" w:rsidRDefault="004F5965" w:rsidP="004F5965">
      <w:pPr>
        <w:pStyle w:val="NormalWeb"/>
        <w:spacing w:before="0" w:after="0" w:line="480" w:lineRule="auto"/>
        <w:jc w:val="both"/>
        <w:rPr>
          <w:color w:val="000000"/>
          <w:sz w:val="22"/>
          <w:szCs w:val="22"/>
        </w:rPr>
      </w:pPr>
      <w:r w:rsidRPr="00515B63">
        <w:rPr>
          <w:color w:val="000000"/>
          <w:sz w:val="22"/>
          <w:szCs w:val="22"/>
        </w:rPr>
        <w:t xml:space="preserve">SAA </w:t>
      </w:r>
      <w:r w:rsidRPr="00515B63">
        <w:rPr>
          <w:color w:val="000000"/>
          <w:sz w:val="22"/>
          <w:szCs w:val="22"/>
        </w:rPr>
        <w:tab/>
      </w:r>
      <w:r w:rsidRPr="00515B63">
        <w:rPr>
          <w:color w:val="000000"/>
          <w:sz w:val="22"/>
          <w:szCs w:val="22"/>
        </w:rPr>
        <w:tab/>
        <w:t xml:space="preserve">Stabilisation and Association Agreement </w:t>
      </w:r>
    </w:p>
    <w:p w14:paraId="0F0E6C5E"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SEAD </w:t>
      </w:r>
      <w:r w:rsidRPr="00515B63">
        <w:rPr>
          <w:color w:val="000000"/>
          <w:sz w:val="22"/>
          <w:szCs w:val="22"/>
        </w:rPr>
        <w:tab/>
        <w:t xml:space="preserve">Systems for Enforcing Agreements and Decisions </w:t>
      </w:r>
    </w:p>
    <w:p w14:paraId="375FFB0F"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SOP </w:t>
      </w:r>
      <w:r w:rsidRPr="00515B63">
        <w:rPr>
          <w:color w:val="000000"/>
          <w:sz w:val="22"/>
          <w:szCs w:val="22"/>
        </w:rPr>
        <w:tab/>
      </w:r>
      <w:r w:rsidRPr="00515B63">
        <w:rPr>
          <w:color w:val="000000"/>
          <w:sz w:val="22"/>
          <w:szCs w:val="22"/>
        </w:rPr>
        <w:tab/>
        <w:t xml:space="preserve">Standard Operating Procedures </w:t>
      </w:r>
    </w:p>
    <w:p w14:paraId="782F4F07"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ToT </w:t>
      </w:r>
      <w:r w:rsidRPr="00515B63">
        <w:rPr>
          <w:color w:val="000000"/>
          <w:sz w:val="22"/>
          <w:szCs w:val="22"/>
        </w:rPr>
        <w:tab/>
      </w:r>
      <w:r w:rsidRPr="00515B63">
        <w:rPr>
          <w:color w:val="000000"/>
          <w:sz w:val="22"/>
          <w:szCs w:val="22"/>
        </w:rPr>
        <w:tab/>
        <w:t xml:space="preserve">Training of Trainers </w:t>
      </w:r>
    </w:p>
    <w:p w14:paraId="49F7C4EA"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UN </w:t>
      </w:r>
      <w:r w:rsidRPr="00515B63">
        <w:rPr>
          <w:color w:val="000000"/>
          <w:sz w:val="22"/>
          <w:szCs w:val="22"/>
        </w:rPr>
        <w:tab/>
      </w:r>
      <w:r w:rsidRPr="00515B63">
        <w:rPr>
          <w:color w:val="000000"/>
          <w:sz w:val="22"/>
          <w:szCs w:val="22"/>
        </w:rPr>
        <w:tab/>
        <w:t xml:space="preserve">United Nations  </w:t>
      </w:r>
    </w:p>
    <w:p w14:paraId="414A2B23"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UNDP </w:t>
      </w:r>
      <w:r w:rsidRPr="00515B63">
        <w:rPr>
          <w:color w:val="000000"/>
          <w:sz w:val="22"/>
          <w:szCs w:val="22"/>
        </w:rPr>
        <w:tab/>
        <w:t xml:space="preserve">United Nations Development Programme </w:t>
      </w:r>
    </w:p>
    <w:p w14:paraId="5565A74B"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UNMIK </w:t>
      </w:r>
      <w:r w:rsidRPr="00515B63">
        <w:rPr>
          <w:color w:val="000000"/>
          <w:sz w:val="22"/>
          <w:szCs w:val="22"/>
        </w:rPr>
        <w:tab/>
        <w:t>United Nations Interim Administration Mission in Kosovo</w:t>
      </w:r>
    </w:p>
    <w:p w14:paraId="37CFD053"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UNSC </w:t>
      </w:r>
      <w:r w:rsidRPr="00515B63">
        <w:rPr>
          <w:color w:val="000000"/>
          <w:sz w:val="22"/>
          <w:szCs w:val="22"/>
        </w:rPr>
        <w:tab/>
        <w:t xml:space="preserve">United Nations Security Council </w:t>
      </w:r>
    </w:p>
    <w:p w14:paraId="3A77BF18" w14:textId="77777777" w:rsidR="004F5965" w:rsidRPr="00515B63" w:rsidRDefault="004F5965" w:rsidP="00515B63">
      <w:pPr>
        <w:pStyle w:val="NormalWeb"/>
        <w:spacing w:before="0" w:after="0" w:line="480" w:lineRule="auto"/>
        <w:jc w:val="both"/>
        <w:rPr>
          <w:color w:val="000000"/>
          <w:sz w:val="22"/>
          <w:szCs w:val="22"/>
        </w:rPr>
      </w:pPr>
      <w:r w:rsidRPr="00515B63">
        <w:rPr>
          <w:color w:val="000000"/>
          <w:sz w:val="22"/>
          <w:szCs w:val="22"/>
        </w:rPr>
        <w:t xml:space="preserve">USAID </w:t>
      </w:r>
      <w:r w:rsidRPr="00515B63">
        <w:rPr>
          <w:color w:val="000000"/>
          <w:sz w:val="22"/>
          <w:szCs w:val="22"/>
        </w:rPr>
        <w:tab/>
        <w:t>United States Agency for International Development</w:t>
      </w:r>
    </w:p>
    <w:p w14:paraId="0A5590C6" w14:textId="77777777" w:rsidR="000F22A7" w:rsidRPr="001841F3" w:rsidRDefault="00314BBC" w:rsidP="00497D0C">
      <w:pPr>
        <w:pStyle w:val="Heading1"/>
        <w:keepLines/>
        <w:tabs>
          <w:tab w:val="num" w:pos="480"/>
        </w:tabs>
        <w:spacing w:before="100" w:beforeAutospacing="1" w:after="100" w:afterAutospacing="1" w:line="480" w:lineRule="auto"/>
        <w:ind w:left="482" w:hanging="482"/>
        <w:rPr>
          <w:rFonts w:ascii="Times New Roman" w:hAnsi="Times New Roman" w:cs="Times New Roman"/>
          <w:noProof w:val="0"/>
          <w:color w:val="000000"/>
          <w:sz w:val="22"/>
          <w:szCs w:val="22"/>
        </w:rPr>
      </w:pPr>
      <w:r w:rsidRPr="001841F3">
        <w:rPr>
          <w:rFonts w:ascii="Times New Roman" w:hAnsi="Times New Roman" w:cs="Times New Roman"/>
          <w:b w:val="0"/>
          <w:noProof w:val="0"/>
          <w:sz w:val="22"/>
          <w:szCs w:val="22"/>
        </w:rPr>
        <w:br w:type="page"/>
      </w:r>
      <w:bookmarkStart w:id="5" w:name="_Toc369374688"/>
      <w:bookmarkStart w:id="6" w:name="_Toc433098130"/>
      <w:r w:rsidR="000F22A7" w:rsidRPr="001841F3">
        <w:rPr>
          <w:rFonts w:ascii="Times New Roman" w:hAnsi="Times New Roman" w:cs="Times New Roman"/>
          <w:noProof w:val="0"/>
          <w:color w:val="000000"/>
          <w:sz w:val="22"/>
          <w:szCs w:val="22"/>
        </w:rPr>
        <w:lastRenderedPageBreak/>
        <w:t>BACKGROUND INFORMATION</w:t>
      </w:r>
      <w:bookmarkEnd w:id="5"/>
      <w:bookmarkEnd w:id="6"/>
    </w:p>
    <w:p w14:paraId="0F9FC0DE" w14:textId="6593114D" w:rsidR="000F22A7" w:rsidRPr="001841F3" w:rsidRDefault="00AF0A75" w:rsidP="003B0409">
      <w:pPr>
        <w:pStyle w:val="Heading2"/>
        <w:keepNext w:val="0"/>
        <w:tabs>
          <w:tab w:val="left" w:pos="567"/>
          <w:tab w:val="num" w:pos="720"/>
          <w:tab w:val="num" w:pos="862"/>
        </w:tabs>
        <w:spacing w:before="100" w:beforeAutospacing="1" w:after="100" w:afterAutospacing="1"/>
        <w:ind w:left="548" w:hanging="562"/>
        <w:rPr>
          <w:rFonts w:ascii="Times New Roman" w:hAnsi="Times New Roman" w:cs="Times New Roman"/>
          <w:color w:val="000000"/>
          <w:sz w:val="22"/>
          <w:szCs w:val="22"/>
        </w:rPr>
      </w:pPr>
      <w:bookmarkStart w:id="7" w:name="_Toc369374689"/>
      <w:bookmarkStart w:id="8" w:name="_Toc433098131"/>
      <w:r>
        <w:rPr>
          <w:rFonts w:ascii="Times New Roman" w:hAnsi="Times New Roman" w:cs="Times New Roman"/>
          <w:color w:val="000000"/>
          <w:sz w:val="22"/>
          <w:szCs w:val="22"/>
        </w:rPr>
        <w:t>Partner</w:t>
      </w:r>
      <w:r w:rsidR="000F22A7" w:rsidRPr="001841F3">
        <w:rPr>
          <w:rFonts w:ascii="Times New Roman" w:hAnsi="Times New Roman" w:cs="Times New Roman"/>
          <w:color w:val="000000"/>
          <w:sz w:val="22"/>
          <w:szCs w:val="22"/>
        </w:rPr>
        <w:t xml:space="preserve"> country</w:t>
      </w:r>
      <w:bookmarkEnd w:id="7"/>
      <w:bookmarkEnd w:id="8"/>
    </w:p>
    <w:p w14:paraId="7EB6BC51" w14:textId="7AF2074C" w:rsidR="000F22A7" w:rsidRPr="001841F3" w:rsidRDefault="000F22A7" w:rsidP="00F453F5">
      <w:pPr>
        <w:widowControl w:val="0"/>
        <w:autoSpaceDE w:val="0"/>
        <w:autoSpaceDN w:val="0"/>
        <w:adjustRightInd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The beneficiary country is Kosovo</w:t>
      </w:r>
      <w:r w:rsidRPr="001841F3">
        <w:rPr>
          <w:rStyle w:val="FootnoteReference"/>
          <w:rFonts w:ascii="Times New Roman" w:hAnsi="Times New Roman"/>
          <w:color w:val="000000"/>
          <w:szCs w:val="22"/>
        </w:rPr>
        <w:footnoteReference w:id="1"/>
      </w:r>
      <w:r w:rsidR="000774F8" w:rsidRPr="001841F3">
        <w:rPr>
          <w:rFonts w:ascii="Times New Roman" w:hAnsi="Times New Roman"/>
          <w:color w:val="000000"/>
          <w:szCs w:val="22"/>
        </w:rPr>
        <w:t>.</w:t>
      </w:r>
    </w:p>
    <w:p w14:paraId="43636E0E" w14:textId="77777777" w:rsidR="000F22A7" w:rsidRPr="001841F3" w:rsidRDefault="000F22A7" w:rsidP="00F453F5">
      <w:pPr>
        <w:pStyle w:val="Heading2"/>
        <w:keepNext w:val="0"/>
        <w:tabs>
          <w:tab w:val="left" w:pos="567"/>
          <w:tab w:val="num" w:pos="720"/>
          <w:tab w:val="num" w:pos="862"/>
        </w:tabs>
        <w:spacing w:before="100" w:beforeAutospacing="1" w:after="100" w:afterAutospacing="1"/>
        <w:ind w:left="556" w:hanging="567"/>
        <w:rPr>
          <w:rFonts w:ascii="Times New Roman" w:hAnsi="Times New Roman" w:cs="Times New Roman"/>
          <w:color w:val="000000"/>
          <w:sz w:val="22"/>
          <w:szCs w:val="22"/>
        </w:rPr>
      </w:pPr>
      <w:bookmarkStart w:id="9" w:name="_Toc369374690"/>
      <w:bookmarkStart w:id="10" w:name="_Toc433098132"/>
      <w:r w:rsidRPr="001841F3">
        <w:rPr>
          <w:rFonts w:ascii="Times New Roman" w:hAnsi="Times New Roman" w:cs="Times New Roman"/>
          <w:color w:val="000000"/>
          <w:sz w:val="22"/>
          <w:szCs w:val="22"/>
        </w:rPr>
        <w:t>Contracting Authority</w:t>
      </w:r>
      <w:bookmarkEnd w:id="9"/>
      <w:bookmarkEnd w:id="10"/>
    </w:p>
    <w:p w14:paraId="5881E806" w14:textId="45329503" w:rsidR="000F22A7" w:rsidRPr="001841F3" w:rsidRDefault="000F22A7" w:rsidP="00F453F5">
      <w:pPr>
        <w:widowControl w:val="0"/>
        <w:tabs>
          <w:tab w:val="left" w:pos="9720"/>
        </w:tabs>
        <w:overflowPunct w:val="0"/>
        <w:autoSpaceDE w:val="0"/>
        <w:autoSpaceDN w:val="0"/>
        <w:adjustRightInd w:val="0"/>
        <w:spacing w:before="100" w:beforeAutospacing="1" w:after="100" w:afterAutospacing="1"/>
        <w:ind w:right="-88"/>
        <w:jc w:val="both"/>
        <w:rPr>
          <w:rFonts w:ascii="Times New Roman" w:hAnsi="Times New Roman"/>
          <w:color w:val="000000"/>
          <w:szCs w:val="22"/>
        </w:rPr>
      </w:pPr>
      <w:r w:rsidRPr="001841F3">
        <w:rPr>
          <w:rFonts w:ascii="Times New Roman" w:hAnsi="Times New Roman"/>
          <w:color w:val="000000"/>
          <w:szCs w:val="22"/>
        </w:rPr>
        <w:t xml:space="preserve">The Contracting Authority is the European Union (EU), represented by the </w:t>
      </w:r>
      <w:r w:rsidR="00F40E85">
        <w:rPr>
          <w:rFonts w:ascii="Times New Roman" w:hAnsi="Times New Roman"/>
          <w:color w:val="000000"/>
          <w:szCs w:val="22"/>
        </w:rPr>
        <w:t xml:space="preserve">EU </w:t>
      </w:r>
      <w:r w:rsidRPr="001841F3">
        <w:rPr>
          <w:rFonts w:ascii="Times New Roman" w:hAnsi="Times New Roman"/>
          <w:color w:val="000000"/>
          <w:szCs w:val="22"/>
        </w:rPr>
        <w:t>Office in Kosovo.</w:t>
      </w:r>
    </w:p>
    <w:p w14:paraId="0AAF1F53" w14:textId="77777777" w:rsidR="000F22A7" w:rsidRDefault="000F22A7" w:rsidP="00F453F5">
      <w:pPr>
        <w:pStyle w:val="Heading2"/>
        <w:keepNext w:val="0"/>
        <w:tabs>
          <w:tab w:val="left" w:pos="567"/>
          <w:tab w:val="num" w:pos="720"/>
          <w:tab w:val="num" w:pos="862"/>
        </w:tabs>
        <w:spacing w:before="100" w:beforeAutospacing="1" w:after="100" w:afterAutospacing="1"/>
        <w:ind w:left="556" w:hanging="567"/>
        <w:rPr>
          <w:rFonts w:ascii="Times New Roman" w:hAnsi="Times New Roman" w:cs="Times New Roman"/>
          <w:color w:val="000000"/>
          <w:sz w:val="22"/>
          <w:szCs w:val="22"/>
        </w:rPr>
      </w:pPr>
      <w:bookmarkStart w:id="11" w:name="_Toc369374691"/>
      <w:bookmarkStart w:id="12" w:name="_Toc433098133"/>
      <w:r w:rsidRPr="001841F3">
        <w:rPr>
          <w:rFonts w:ascii="Times New Roman" w:hAnsi="Times New Roman" w:cs="Times New Roman"/>
          <w:color w:val="000000"/>
          <w:sz w:val="22"/>
          <w:szCs w:val="22"/>
        </w:rPr>
        <w:t>Country background</w:t>
      </w:r>
      <w:bookmarkEnd w:id="11"/>
      <w:bookmarkEnd w:id="12"/>
    </w:p>
    <w:p w14:paraId="0FB1D8FC" w14:textId="27E6F803" w:rsidR="00CE5BDE" w:rsidRPr="001841F3" w:rsidRDefault="00CE5BDE" w:rsidP="00CE5BDE">
      <w:pPr>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Kosovo is situated in the Western Balkans with a territory over 10.000 km² and a population estimated between 2.0 and 2.3 million. The majority of population is Albanian (90%) with the Serb community representing the largest non-majority community (5% to 7%). The rest of the population consists of Bosniak</w:t>
      </w:r>
      <w:r w:rsidR="00843AEA">
        <w:rPr>
          <w:rFonts w:ascii="Times New Roman" w:hAnsi="Times New Roman"/>
          <w:color w:val="000000"/>
          <w:szCs w:val="22"/>
        </w:rPr>
        <w:t>s, Turkish, Gorani, Roma, Ashka</w:t>
      </w:r>
      <w:r w:rsidRPr="001841F3">
        <w:rPr>
          <w:rFonts w:ascii="Times New Roman" w:hAnsi="Times New Roman"/>
          <w:color w:val="000000"/>
          <w:szCs w:val="22"/>
        </w:rPr>
        <w:t xml:space="preserve">li and Egyptians and smaller Croat and Montenegrin minorities. </w:t>
      </w:r>
    </w:p>
    <w:p w14:paraId="34DDF58B" w14:textId="38F92BBD" w:rsidR="00CE5BDE" w:rsidRPr="001841F3" w:rsidRDefault="00CE5BDE" w:rsidP="00CE5BDE">
      <w:pPr>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After a decade of repression under the Milosevic's regime followed by NATO’s military intervention, on 10 June 1999 the United Nations Security Council (UNSC) passed Resolution 1244, placing Kosovo under the U</w:t>
      </w:r>
      <w:r w:rsidR="00835643">
        <w:rPr>
          <w:rFonts w:ascii="Times New Roman" w:hAnsi="Times New Roman"/>
          <w:color w:val="000000"/>
          <w:szCs w:val="22"/>
        </w:rPr>
        <w:t xml:space="preserve">nited </w:t>
      </w:r>
      <w:r w:rsidRPr="001841F3">
        <w:rPr>
          <w:rFonts w:ascii="Times New Roman" w:hAnsi="Times New Roman"/>
          <w:color w:val="000000"/>
          <w:szCs w:val="22"/>
        </w:rPr>
        <w:t>N</w:t>
      </w:r>
      <w:r w:rsidR="00835643">
        <w:rPr>
          <w:rFonts w:ascii="Times New Roman" w:hAnsi="Times New Roman"/>
          <w:color w:val="000000"/>
          <w:szCs w:val="22"/>
        </w:rPr>
        <w:t>ations (UN)</w:t>
      </w:r>
      <w:r w:rsidRPr="001841F3">
        <w:rPr>
          <w:rFonts w:ascii="Times New Roman" w:hAnsi="Times New Roman"/>
          <w:color w:val="000000"/>
          <w:szCs w:val="22"/>
        </w:rPr>
        <w:t xml:space="preserve"> administration and establishing the United Nations Interim Administration Mission in Kosovo (UNMIK). After a series of internationally mediated but inconclusive status talks between Serbia and Kosovo, the Assembly of Kosovo </w:t>
      </w:r>
      <w:r>
        <w:rPr>
          <w:rFonts w:ascii="Times New Roman" w:hAnsi="Times New Roman"/>
          <w:color w:val="000000"/>
          <w:szCs w:val="22"/>
        </w:rPr>
        <w:t xml:space="preserve">unilaterally </w:t>
      </w:r>
      <w:r w:rsidRPr="001841F3">
        <w:rPr>
          <w:rFonts w:ascii="Times New Roman" w:hAnsi="Times New Roman"/>
          <w:color w:val="000000"/>
          <w:szCs w:val="22"/>
        </w:rPr>
        <w:t xml:space="preserve">declared the independence on 17 February 2008. </w:t>
      </w:r>
    </w:p>
    <w:p w14:paraId="42219F9A" w14:textId="244947FE" w:rsidR="00CE5BDE" w:rsidRPr="001841F3" w:rsidRDefault="00CE5BDE" w:rsidP="00CE5BDE">
      <w:pPr>
        <w:spacing w:before="100" w:beforeAutospacing="1" w:after="100" w:afterAutospacing="1"/>
        <w:jc w:val="both"/>
        <w:rPr>
          <w:rFonts w:ascii="Times New Roman" w:hAnsi="Times New Roman"/>
          <w:b/>
          <w:color w:val="000000"/>
          <w:szCs w:val="22"/>
        </w:rPr>
      </w:pPr>
      <w:r w:rsidRPr="001841F3">
        <w:rPr>
          <w:rFonts w:ascii="Times New Roman" w:hAnsi="Times New Roman"/>
          <w:color w:val="000000"/>
          <w:szCs w:val="22"/>
        </w:rPr>
        <w:t xml:space="preserve">As of </w:t>
      </w:r>
      <w:r>
        <w:rPr>
          <w:rFonts w:ascii="Times New Roman" w:hAnsi="Times New Roman"/>
          <w:color w:val="000000"/>
          <w:szCs w:val="22"/>
        </w:rPr>
        <w:t>August</w:t>
      </w:r>
      <w:r w:rsidRPr="001841F3">
        <w:rPr>
          <w:rFonts w:ascii="Times New Roman" w:hAnsi="Times New Roman"/>
          <w:color w:val="000000"/>
          <w:szCs w:val="22"/>
        </w:rPr>
        <w:t xml:space="preserve"> 2015, Kosovo’s independence was recognised by </w:t>
      </w:r>
      <w:r>
        <w:rPr>
          <w:rFonts w:ascii="Times New Roman" w:hAnsi="Times New Roman"/>
          <w:color w:val="000000"/>
          <w:szCs w:val="22"/>
        </w:rPr>
        <w:t>111</w:t>
      </w:r>
      <w:r w:rsidRPr="001841F3">
        <w:rPr>
          <w:rFonts w:ascii="Times New Roman" w:hAnsi="Times New Roman"/>
          <w:color w:val="000000"/>
          <w:szCs w:val="22"/>
        </w:rPr>
        <w:t xml:space="preserve"> countries but Kosovo is not a member of UN and Resolution 1244 continues to be in force. UNMIK maintains a small presence and reports to the Secretary General of </w:t>
      </w:r>
      <w:r w:rsidR="00835643">
        <w:rPr>
          <w:rFonts w:ascii="Times New Roman" w:hAnsi="Times New Roman"/>
          <w:color w:val="000000"/>
          <w:szCs w:val="22"/>
        </w:rPr>
        <w:t>UN</w:t>
      </w:r>
      <w:r w:rsidRPr="001841F3">
        <w:rPr>
          <w:rFonts w:ascii="Times New Roman" w:hAnsi="Times New Roman"/>
          <w:color w:val="000000"/>
          <w:szCs w:val="22"/>
        </w:rPr>
        <w:t xml:space="preserve"> on the overall situation in Kosovo on quarterly basis. The </w:t>
      </w:r>
      <w:r w:rsidR="00F40E85">
        <w:rPr>
          <w:rFonts w:ascii="Times New Roman" w:hAnsi="Times New Roman"/>
          <w:color w:val="000000"/>
          <w:szCs w:val="22"/>
        </w:rPr>
        <w:t>EU</w:t>
      </w:r>
      <w:r w:rsidRPr="001841F3">
        <w:rPr>
          <w:rFonts w:ascii="Times New Roman" w:hAnsi="Times New Roman"/>
          <w:color w:val="000000"/>
          <w:szCs w:val="22"/>
        </w:rPr>
        <w:t xml:space="preserve"> maintains a large presence in Kosovo including the EU Office in Kosovo and </w:t>
      </w:r>
      <w:r w:rsidR="00F40E85">
        <w:rPr>
          <w:rFonts w:ascii="Times New Roman" w:hAnsi="Times New Roman"/>
          <w:color w:val="000000"/>
          <w:szCs w:val="22"/>
        </w:rPr>
        <w:t>EU</w:t>
      </w:r>
      <w:r w:rsidRPr="001841F3">
        <w:rPr>
          <w:rFonts w:ascii="Times New Roman" w:hAnsi="Times New Roman"/>
          <w:color w:val="000000"/>
          <w:szCs w:val="22"/>
        </w:rPr>
        <w:t xml:space="preserve"> Rule of Law Mission in Kosovo (EULEX). EULEX is the largest civilian </w:t>
      </w:r>
      <w:r w:rsidR="00B35B8E">
        <w:rPr>
          <w:rFonts w:ascii="Times New Roman" w:hAnsi="Times New Roman"/>
          <w:color w:val="000000"/>
          <w:szCs w:val="22"/>
        </w:rPr>
        <w:t>mission ever launched under</w:t>
      </w:r>
      <w:r w:rsidR="00294F4F">
        <w:rPr>
          <w:rFonts w:ascii="Times New Roman" w:hAnsi="Times New Roman"/>
          <w:color w:val="000000"/>
          <w:szCs w:val="22"/>
        </w:rPr>
        <w:t xml:space="preserve"> </w:t>
      </w:r>
      <w:r w:rsidR="00294F4F" w:rsidRPr="001841F3">
        <w:rPr>
          <w:rFonts w:ascii="Times New Roman" w:hAnsi="Times New Roman"/>
        </w:rPr>
        <w:t>Common Security and Defence Policy</w:t>
      </w:r>
      <w:r w:rsidR="00B35B8E">
        <w:rPr>
          <w:rFonts w:ascii="Times New Roman" w:hAnsi="Times New Roman"/>
          <w:color w:val="000000"/>
          <w:szCs w:val="22"/>
        </w:rPr>
        <w:t xml:space="preserve"> </w:t>
      </w:r>
      <w:r w:rsidR="00294F4F">
        <w:rPr>
          <w:rFonts w:ascii="Times New Roman" w:hAnsi="Times New Roman"/>
          <w:color w:val="000000"/>
          <w:szCs w:val="22"/>
        </w:rPr>
        <w:t>(</w:t>
      </w:r>
      <w:r w:rsidR="00B35B8E">
        <w:rPr>
          <w:rFonts w:ascii="Times New Roman" w:hAnsi="Times New Roman"/>
          <w:color w:val="000000"/>
          <w:szCs w:val="22"/>
        </w:rPr>
        <w:t>CSDP</w:t>
      </w:r>
      <w:r w:rsidR="00294F4F">
        <w:rPr>
          <w:rFonts w:ascii="Times New Roman" w:hAnsi="Times New Roman"/>
          <w:color w:val="000000"/>
          <w:szCs w:val="22"/>
        </w:rPr>
        <w:t>)</w:t>
      </w:r>
      <w:r w:rsidRPr="001841F3">
        <w:rPr>
          <w:rFonts w:ascii="Times New Roman" w:hAnsi="Times New Roman"/>
          <w:color w:val="000000"/>
          <w:szCs w:val="22"/>
        </w:rPr>
        <w:t>. The central aim of the Mission is to assist and support the Kosovo authorities in the rule of law</w:t>
      </w:r>
      <w:r w:rsidR="00CE5172">
        <w:rPr>
          <w:rFonts w:ascii="Times New Roman" w:hAnsi="Times New Roman"/>
          <w:color w:val="000000"/>
          <w:szCs w:val="22"/>
        </w:rPr>
        <w:t xml:space="preserve"> (RoL)</w:t>
      </w:r>
      <w:r w:rsidRPr="001841F3">
        <w:rPr>
          <w:rFonts w:ascii="Times New Roman" w:hAnsi="Times New Roman"/>
          <w:color w:val="000000"/>
          <w:szCs w:val="22"/>
        </w:rPr>
        <w:t xml:space="preserve"> area, specifically in the police, judiciary and customs areas. It is a technical mission with a mandate to monitor, mentor and advise whilst retaining a number of limited executive powers. </w:t>
      </w:r>
    </w:p>
    <w:p w14:paraId="1EF4A313" w14:textId="5FFE7962" w:rsidR="00CE5BDE" w:rsidRPr="008B7291" w:rsidRDefault="00CE5BDE" w:rsidP="00CE5BDE">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sidRPr="008B7291">
        <w:rPr>
          <w:rFonts w:ascii="Times New Roman" w:hAnsi="Times New Roman"/>
          <w:color w:val="000000"/>
          <w:szCs w:val="22"/>
        </w:rPr>
        <w:t xml:space="preserve">Kosovo's economy is small and Kosovo is relatively poor with </w:t>
      </w:r>
      <w:r w:rsidR="0063389C">
        <w:rPr>
          <w:rFonts w:ascii="Times New Roman" w:hAnsi="Times New Roman"/>
          <w:color w:val="000000"/>
          <w:szCs w:val="22"/>
        </w:rPr>
        <w:t>Gross Domestic Product (</w:t>
      </w:r>
      <w:r w:rsidRPr="00DD189D">
        <w:rPr>
          <w:rFonts w:ascii="Times New Roman" w:hAnsi="Times New Roman"/>
          <w:szCs w:val="22"/>
        </w:rPr>
        <w:t>GDP</w:t>
      </w:r>
      <w:r w:rsidR="0063389C">
        <w:rPr>
          <w:rFonts w:ascii="Times New Roman" w:hAnsi="Times New Roman"/>
          <w:szCs w:val="22"/>
        </w:rPr>
        <w:t>)</w:t>
      </w:r>
      <w:r w:rsidRPr="00DD189D">
        <w:rPr>
          <w:rFonts w:ascii="Times New Roman" w:hAnsi="Times New Roman"/>
          <w:szCs w:val="22"/>
        </w:rPr>
        <w:t xml:space="preserve"> per capita of about EUR 3000 and remains well below standards in other Western Balkan countries.</w:t>
      </w:r>
      <w:r w:rsidRPr="008B7291">
        <w:rPr>
          <w:rFonts w:ascii="Times New Roman" w:hAnsi="Times New Roman"/>
          <w:color w:val="000000"/>
          <w:szCs w:val="22"/>
        </w:rPr>
        <w:t xml:space="preserve"> The main characteristic of the economy of </w:t>
      </w:r>
      <w:r w:rsidRPr="00CE5BDE">
        <w:rPr>
          <w:rFonts w:ascii="Times New Roman" w:hAnsi="Times New Roman"/>
          <w:szCs w:val="22"/>
        </w:rPr>
        <w:t xml:space="preserve">Kosovo is </w:t>
      </w:r>
      <w:r w:rsidRPr="00CE5BDE">
        <w:rPr>
          <w:rFonts w:ascii="Times New Roman" w:hAnsi="Times New Roman"/>
        </w:rPr>
        <w:t xml:space="preserve">relatively narrow productive base, high dependence on imports and </w:t>
      </w:r>
      <w:r w:rsidRPr="00CE5BDE">
        <w:rPr>
          <w:rFonts w:ascii="Times New Roman" w:hAnsi="Times New Roman"/>
          <w:szCs w:val="22"/>
        </w:rPr>
        <w:t>a very high level of inflows</w:t>
      </w:r>
      <w:r w:rsidRPr="008B7291">
        <w:rPr>
          <w:rFonts w:ascii="Times New Roman" w:hAnsi="Times New Roman"/>
          <w:color w:val="000000"/>
          <w:szCs w:val="22"/>
        </w:rPr>
        <w:t xml:space="preserve"> from a specific source other than exports, i.e. remittances from the diaspora and donor assistance. Kosovo joined the </w:t>
      </w:r>
      <w:r w:rsidR="00C209CD">
        <w:rPr>
          <w:rFonts w:ascii="Times New Roman" w:hAnsi="Times New Roman"/>
          <w:color w:val="000000"/>
          <w:szCs w:val="22"/>
        </w:rPr>
        <w:t>International Monetary Fund (IMF)</w:t>
      </w:r>
      <w:r w:rsidRPr="008B7291">
        <w:rPr>
          <w:rFonts w:ascii="Times New Roman" w:hAnsi="Times New Roman"/>
          <w:color w:val="000000"/>
          <w:szCs w:val="22"/>
        </w:rPr>
        <w:t xml:space="preserve"> and World Bank in 2009. Kosovo became a member of E</w:t>
      </w:r>
      <w:r w:rsidR="0063389C">
        <w:rPr>
          <w:rFonts w:ascii="Times New Roman" w:hAnsi="Times New Roman"/>
          <w:color w:val="000000"/>
          <w:szCs w:val="22"/>
        </w:rPr>
        <w:t xml:space="preserve">uropean </w:t>
      </w:r>
      <w:r w:rsidRPr="008B7291">
        <w:rPr>
          <w:rFonts w:ascii="Times New Roman" w:hAnsi="Times New Roman"/>
          <w:color w:val="000000"/>
          <w:szCs w:val="22"/>
        </w:rPr>
        <w:t>B</w:t>
      </w:r>
      <w:r w:rsidR="0063389C">
        <w:rPr>
          <w:rFonts w:ascii="Times New Roman" w:hAnsi="Times New Roman"/>
          <w:color w:val="000000"/>
          <w:szCs w:val="22"/>
        </w:rPr>
        <w:t xml:space="preserve">ank for </w:t>
      </w:r>
      <w:r w:rsidR="0063389C" w:rsidRPr="008B7291">
        <w:rPr>
          <w:rFonts w:ascii="Times New Roman" w:hAnsi="Times New Roman"/>
          <w:color w:val="000000"/>
          <w:szCs w:val="22"/>
        </w:rPr>
        <w:t>R</w:t>
      </w:r>
      <w:r w:rsidR="0063389C">
        <w:rPr>
          <w:rFonts w:ascii="Times New Roman" w:hAnsi="Times New Roman"/>
          <w:color w:val="000000"/>
          <w:szCs w:val="22"/>
        </w:rPr>
        <w:t xml:space="preserve">econstruction and </w:t>
      </w:r>
      <w:r w:rsidR="0063389C" w:rsidRPr="008B7291">
        <w:rPr>
          <w:rFonts w:ascii="Times New Roman" w:hAnsi="Times New Roman"/>
          <w:color w:val="000000"/>
          <w:szCs w:val="22"/>
        </w:rPr>
        <w:t>D</w:t>
      </w:r>
      <w:r w:rsidR="0063389C">
        <w:rPr>
          <w:rFonts w:ascii="Times New Roman" w:hAnsi="Times New Roman"/>
          <w:color w:val="000000"/>
          <w:szCs w:val="22"/>
        </w:rPr>
        <w:t>evelopment (EBRD)</w:t>
      </w:r>
      <w:r w:rsidRPr="008B7291">
        <w:rPr>
          <w:rFonts w:ascii="Times New Roman" w:hAnsi="Times New Roman"/>
          <w:color w:val="000000"/>
          <w:szCs w:val="22"/>
        </w:rPr>
        <w:t xml:space="preserve"> in 2012 and has</w:t>
      </w:r>
      <w:r>
        <w:rPr>
          <w:rFonts w:ascii="Times New Roman" w:hAnsi="Times New Roman"/>
          <w:color w:val="000000"/>
          <w:szCs w:val="22"/>
        </w:rPr>
        <w:t xml:space="preserve"> </w:t>
      </w:r>
      <w:r w:rsidRPr="00DD189D">
        <w:rPr>
          <w:rFonts w:ascii="Times New Roman" w:hAnsi="Times New Roman"/>
          <w:szCs w:val="22"/>
        </w:rPr>
        <w:t xml:space="preserve">signed a Framework Agreement with </w:t>
      </w:r>
      <w:r w:rsidR="0063389C">
        <w:rPr>
          <w:rFonts w:ascii="Times New Roman" w:hAnsi="Times New Roman"/>
          <w:szCs w:val="22"/>
        </w:rPr>
        <w:t>European Investment Bank (</w:t>
      </w:r>
      <w:r w:rsidRPr="00DD189D">
        <w:rPr>
          <w:rFonts w:ascii="Times New Roman" w:hAnsi="Times New Roman"/>
          <w:szCs w:val="22"/>
        </w:rPr>
        <w:t>EIB</w:t>
      </w:r>
      <w:r w:rsidR="0063389C">
        <w:rPr>
          <w:rFonts w:ascii="Times New Roman" w:hAnsi="Times New Roman"/>
          <w:szCs w:val="22"/>
        </w:rPr>
        <w:t>)</w:t>
      </w:r>
      <w:r w:rsidRPr="00DD189D">
        <w:rPr>
          <w:rFonts w:ascii="Times New Roman" w:hAnsi="Times New Roman"/>
          <w:szCs w:val="22"/>
        </w:rPr>
        <w:t xml:space="preserve"> in 2013.</w:t>
      </w:r>
      <w:r w:rsidRPr="008B7291">
        <w:rPr>
          <w:szCs w:val="22"/>
        </w:rPr>
        <w:t xml:space="preserve"> </w:t>
      </w:r>
      <w:r w:rsidRPr="008B7291">
        <w:rPr>
          <w:rFonts w:ascii="Times New Roman" w:hAnsi="Times New Roman"/>
          <w:color w:val="000000"/>
          <w:szCs w:val="22"/>
        </w:rPr>
        <w:t>Kosovo is a member of the Central European Free Trade Agreement (CEFTA)</w:t>
      </w:r>
      <w:r w:rsidR="009D3F53">
        <w:rPr>
          <w:rFonts w:ascii="Times New Roman" w:hAnsi="Times New Roman"/>
          <w:color w:val="000000"/>
          <w:szCs w:val="22"/>
        </w:rPr>
        <w:t>.</w:t>
      </w:r>
      <w:r w:rsidRPr="008B7291">
        <w:rPr>
          <w:rFonts w:ascii="Times New Roman" w:hAnsi="Times New Roman"/>
          <w:color w:val="000000"/>
          <w:szCs w:val="22"/>
        </w:rPr>
        <w:t xml:space="preserve"> </w:t>
      </w:r>
      <w:r>
        <w:rPr>
          <w:rFonts w:ascii="Times New Roman" w:hAnsi="Times New Roman"/>
          <w:color w:val="000000"/>
          <w:szCs w:val="22"/>
        </w:rPr>
        <w:t>I</w:t>
      </w:r>
      <w:r w:rsidR="009D3F53">
        <w:rPr>
          <w:rFonts w:ascii="Times New Roman" w:hAnsi="Times New Roman"/>
        </w:rPr>
        <w:t>n 2014</w:t>
      </w:r>
      <w:r w:rsidRPr="00DD189D">
        <w:rPr>
          <w:rFonts w:ascii="Times New Roman" w:hAnsi="Times New Roman"/>
        </w:rPr>
        <w:t xml:space="preserve"> growth in Kosovo slowed to an estimated 2.7 percent of GDP, fro</w:t>
      </w:r>
      <w:r w:rsidR="009D3F53">
        <w:rPr>
          <w:rFonts w:ascii="Times New Roman" w:hAnsi="Times New Roman"/>
        </w:rPr>
        <w:t>m 3.4 percent the previous year</w:t>
      </w:r>
      <w:r w:rsidRPr="008B7291">
        <w:rPr>
          <w:rFonts w:ascii="Times New Roman" w:hAnsi="Times New Roman"/>
          <w:color w:val="000000"/>
          <w:szCs w:val="22"/>
        </w:rPr>
        <w:t>. However, it is estimated that the unregistered economy is of a considerable size. Foreign investment is still relatively low, partially hindered by regular power cuts. In general, Kosovo's macro-economic policies over the last few years can be characterised as stable.</w:t>
      </w:r>
    </w:p>
    <w:p w14:paraId="12F9043C" w14:textId="76D1B339" w:rsidR="00CE5BDE" w:rsidRPr="0039102B" w:rsidRDefault="00CE5BDE" w:rsidP="0039102B">
      <w:pPr>
        <w:pStyle w:val="NormalWeb"/>
        <w:jc w:val="both"/>
        <w:rPr>
          <w:sz w:val="22"/>
          <w:szCs w:val="22"/>
        </w:rPr>
      </w:pPr>
      <w:r w:rsidRPr="00DD189D">
        <w:rPr>
          <w:color w:val="000000"/>
          <w:sz w:val="22"/>
          <w:szCs w:val="22"/>
        </w:rPr>
        <w:t xml:space="preserve">As the rest of the Western Balkan region, Kosovo enjoys </w:t>
      </w:r>
      <w:r>
        <w:rPr>
          <w:color w:val="000000"/>
          <w:sz w:val="22"/>
          <w:szCs w:val="22"/>
        </w:rPr>
        <w:t xml:space="preserve">a European (integration) </w:t>
      </w:r>
      <w:r w:rsidRPr="00DD189D">
        <w:rPr>
          <w:color w:val="000000"/>
          <w:sz w:val="22"/>
          <w:szCs w:val="22"/>
        </w:rPr>
        <w:t xml:space="preserve">perspective. The European Commission (EC) plays a key role in implementing the enlargement policy by deploying all its tools under the Stabilisation and Association Process Dialogue (SAPD), such as sectorial dialogues and regular reporting. The Commission provides sound policy advice and guidance to Kosovo's reform efforts. </w:t>
      </w:r>
      <w:r w:rsidRPr="00CE5BDE">
        <w:rPr>
          <w:color w:val="000000"/>
          <w:sz w:val="22"/>
          <w:szCs w:val="22"/>
        </w:rPr>
        <w:t>This is backed up by substantial financial assistance, delivered via the Instrument of Pre-Accession (IPA</w:t>
      </w:r>
      <w:r w:rsidR="009D3F53">
        <w:rPr>
          <w:color w:val="000000"/>
          <w:sz w:val="22"/>
          <w:szCs w:val="22"/>
        </w:rPr>
        <w:t>) (</w:t>
      </w:r>
      <w:r w:rsidRPr="00CE5BDE">
        <w:rPr>
          <w:color w:val="000000"/>
          <w:sz w:val="22"/>
          <w:szCs w:val="22"/>
        </w:rPr>
        <w:t>former CARDS),</w:t>
      </w:r>
      <w:r w:rsidRPr="00DD189D">
        <w:rPr>
          <w:color w:val="000000"/>
          <w:sz w:val="22"/>
          <w:szCs w:val="22"/>
        </w:rPr>
        <w:t xml:space="preserve"> wi</w:t>
      </w:r>
      <w:r w:rsidR="009D3F53">
        <w:rPr>
          <w:color w:val="000000"/>
          <w:sz w:val="22"/>
          <w:szCs w:val="22"/>
        </w:rPr>
        <w:t>th a total of nearly EUR</w:t>
      </w:r>
      <w:r w:rsidRPr="00DD189D">
        <w:rPr>
          <w:color w:val="000000"/>
          <w:sz w:val="22"/>
          <w:szCs w:val="22"/>
        </w:rPr>
        <w:t xml:space="preserve"> 2 billion to date. The </w:t>
      </w:r>
      <w:r w:rsidRPr="00DD189D">
        <w:rPr>
          <w:sz w:val="22"/>
          <w:szCs w:val="22"/>
        </w:rPr>
        <w:t xml:space="preserve">negotiations of the Stabilisation and Association Agreement (SAA) between the </w:t>
      </w:r>
      <w:r w:rsidR="00F40E85">
        <w:rPr>
          <w:sz w:val="22"/>
          <w:szCs w:val="22"/>
        </w:rPr>
        <w:t>EU</w:t>
      </w:r>
      <w:r w:rsidRPr="00DD189D">
        <w:rPr>
          <w:sz w:val="22"/>
          <w:szCs w:val="22"/>
        </w:rPr>
        <w:t xml:space="preserve"> and Kosovo were successfully completed in May 2014. The SAA is a comprehensive agreement that provides a framework for political dialogue and covers co-operation in a wide </w:t>
      </w:r>
      <w:r w:rsidRPr="00DD189D">
        <w:rPr>
          <w:sz w:val="22"/>
          <w:szCs w:val="22"/>
        </w:rPr>
        <w:lastRenderedPageBreak/>
        <w:t xml:space="preserve">variety of sectors, such as justice, trade, education, employment, energy, environment and a range of other policy areas. Once in force, the SAA will be the first contractual relation between the EU and Kosovo. </w:t>
      </w:r>
    </w:p>
    <w:p w14:paraId="0883BAAA" w14:textId="77777777" w:rsidR="00CF2DE8" w:rsidRPr="001841F3" w:rsidRDefault="000F22A7" w:rsidP="00CF2DE8">
      <w:pPr>
        <w:pStyle w:val="Heading2"/>
        <w:keepNext w:val="0"/>
        <w:tabs>
          <w:tab w:val="left" w:pos="567"/>
          <w:tab w:val="num" w:pos="862"/>
        </w:tabs>
        <w:spacing w:before="100" w:beforeAutospacing="1" w:after="100" w:afterAutospacing="1"/>
        <w:ind w:left="556" w:hanging="567"/>
        <w:rPr>
          <w:rFonts w:ascii="Times New Roman" w:hAnsi="Times New Roman" w:cs="Times New Roman"/>
          <w:color w:val="000000"/>
          <w:sz w:val="22"/>
          <w:szCs w:val="22"/>
        </w:rPr>
      </w:pPr>
      <w:bookmarkStart w:id="13" w:name="_Toc369374692"/>
      <w:bookmarkStart w:id="14" w:name="_Toc433098134"/>
      <w:r w:rsidRPr="001841F3">
        <w:rPr>
          <w:rFonts w:ascii="Times New Roman" w:hAnsi="Times New Roman" w:cs="Times New Roman"/>
          <w:color w:val="000000"/>
          <w:sz w:val="22"/>
          <w:szCs w:val="22"/>
        </w:rPr>
        <w:t>Current situation in the sector</w:t>
      </w:r>
      <w:bookmarkStart w:id="15" w:name="_Toc369374693"/>
      <w:bookmarkEnd w:id="13"/>
      <w:bookmarkEnd w:id="14"/>
    </w:p>
    <w:p w14:paraId="4E7082BB" w14:textId="4C7FA821" w:rsidR="007F2314" w:rsidRPr="001841F3" w:rsidRDefault="00CF2DE8" w:rsidP="00CF2DE8">
      <w:pPr>
        <w:widowControl w:val="0"/>
        <w:overflowPunct w:val="0"/>
        <w:autoSpaceDE w:val="0"/>
        <w:autoSpaceDN w:val="0"/>
        <w:adjustRightInd w:val="0"/>
        <w:spacing w:before="100" w:beforeAutospacing="1" w:after="100" w:afterAutospacing="1"/>
        <w:jc w:val="both"/>
        <w:rPr>
          <w:rFonts w:ascii="Times New Roman" w:hAnsi="Times New Roman"/>
          <w:color w:val="000000"/>
          <w:szCs w:val="22"/>
          <w:lang w:eastAsia="ar-SA"/>
        </w:rPr>
      </w:pPr>
      <w:r w:rsidRPr="001841F3">
        <w:rPr>
          <w:rFonts w:ascii="Times New Roman" w:hAnsi="Times New Roman"/>
          <w:color w:val="000000"/>
          <w:szCs w:val="22"/>
        </w:rPr>
        <w:t xml:space="preserve">Kosovo’s legal framework in the area of </w:t>
      </w:r>
      <w:r w:rsidR="007F2314" w:rsidRPr="001841F3">
        <w:rPr>
          <w:rFonts w:ascii="Times New Roman" w:hAnsi="Times New Roman"/>
          <w:color w:val="000000"/>
          <w:szCs w:val="22"/>
        </w:rPr>
        <w:t>free legal professions concerns respective pieces of legislation re</w:t>
      </w:r>
      <w:r w:rsidR="001941B5" w:rsidRPr="001841F3">
        <w:rPr>
          <w:rFonts w:ascii="Times New Roman" w:hAnsi="Times New Roman"/>
          <w:color w:val="000000"/>
          <w:szCs w:val="22"/>
        </w:rPr>
        <w:t>gulating respective professions</w:t>
      </w:r>
      <w:r w:rsidRPr="001841F3">
        <w:rPr>
          <w:rFonts w:ascii="Times New Roman" w:hAnsi="Times New Roman"/>
          <w:color w:val="000000"/>
          <w:szCs w:val="22"/>
        </w:rPr>
        <w:t xml:space="preserve">. </w:t>
      </w:r>
      <w:r w:rsidR="007F2314" w:rsidRPr="001841F3">
        <w:rPr>
          <w:rFonts w:ascii="Times New Roman" w:hAnsi="Times New Roman"/>
          <w:color w:val="000000"/>
          <w:szCs w:val="22"/>
          <w:lang w:eastAsia="ar-SA"/>
        </w:rPr>
        <w:t xml:space="preserve">Specifically, there is currently a law on the </w:t>
      </w:r>
      <w:r w:rsidR="00D13226">
        <w:rPr>
          <w:rFonts w:ascii="Times New Roman" w:hAnsi="Times New Roman"/>
          <w:color w:val="000000"/>
          <w:szCs w:val="22"/>
          <w:lang w:eastAsia="ar-SA"/>
        </w:rPr>
        <w:t>bar</w:t>
      </w:r>
      <w:r w:rsidR="007F2314" w:rsidRPr="001841F3">
        <w:rPr>
          <w:rFonts w:ascii="Times New Roman" w:hAnsi="Times New Roman"/>
          <w:color w:val="000000"/>
          <w:szCs w:val="22"/>
          <w:lang w:eastAsia="ar-SA"/>
        </w:rPr>
        <w:t xml:space="preserve">, </w:t>
      </w:r>
      <w:r w:rsidR="001306CE" w:rsidRPr="001841F3">
        <w:rPr>
          <w:rFonts w:ascii="Times New Roman" w:hAnsi="Times New Roman"/>
          <w:color w:val="000000"/>
          <w:szCs w:val="22"/>
          <w:lang w:eastAsia="ar-SA"/>
        </w:rPr>
        <w:t>the state advocate,</w:t>
      </w:r>
      <w:r w:rsidR="0049435E" w:rsidRPr="001841F3">
        <w:rPr>
          <w:rFonts w:ascii="Times New Roman" w:hAnsi="Times New Roman"/>
          <w:color w:val="000000"/>
          <w:szCs w:val="22"/>
          <w:lang w:eastAsia="ar-SA"/>
        </w:rPr>
        <w:t xml:space="preserve"> </w:t>
      </w:r>
      <w:r w:rsidR="001306CE" w:rsidRPr="001841F3">
        <w:rPr>
          <w:rFonts w:ascii="Times New Roman" w:hAnsi="Times New Roman"/>
          <w:color w:val="000000"/>
          <w:szCs w:val="22"/>
          <w:lang w:eastAsia="ar-SA"/>
        </w:rPr>
        <w:t>the bar exam,</w:t>
      </w:r>
      <w:r w:rsidR="00CD54A7" w:rsidRPr="001841F3">
        <w:rPr>
          <w:rFonts w:ascii="Times New Roman" w:hAnsi="Times New Roman"/>
          <w:color w:val="000000"/>
          <w:szCs w:val="22"/>
          <w:lang w:eastAsia="ar-SA"/>
        </w:rPr>
        <w:t xml:space="preserve"> notary</w:t>
      </w:r>
      <w:r w:rsidR="001306CE" w:rsidRPr="001841F3">
        <w:rPr>
          <w:rFonts w:ascii="Times New Roman" w:hAnsi="Times New Roman"/>
          <w:color w:val="000000"/>
          <w:szCs w:val="22"/>
          <w:lang w:eastAsia="ar-SA"/>
        </w:rPr>
        <w:t xml:space="preserve">, </w:t>
      </w:r>
      <w:r w:rsidR="001941B5" w:rsidRPr="001841F3">
        <w:rPr>
          <w:rFonts w:ascii="Times New Roman" w:hAnsi="Times New Roman"/>
          <w:color w:val="000000"/>
          <w:szCs w:val="22"/>
          <w:lang w:eastAsia="ar-SA"/>
        </w:rPr>
        <w:t>mediation</w:t>
      </w:r>
      <w:r w:rsidR="001306CE" w:rsidRPr="001841F3">
        <w:rPr>
          <w:rFonts w:ascii="Times New Roman" w:hAnsi="Times New Roman"/>
          <w:color w:val="000000"/>
          <w:szCs w:val="22"/>
          <w:lang w:eastAsia="ar-SA"/>
        </w:rPr>
        <w:t xml:space="preserve">, </w:t>
      </w:r>
      <w:r w:rsidR="00BC23B6" w:rsidRPr="001841F3">
        <w:rPr>
          <w:rFonts w:ascii="Times New Roman" w:hAnsi="Times New Roman"/>
          <w:color w:val="000000"/>
          <w:szCs w:val="22"/>
          <w:lang w:eastAsia="ar-SA"/>
        </w:rPr>
        <w:t xml:space="preserve">enforcement procedure </w:t>
      </w:r>
      <w:r w:rsidR="001306CE" w:rsidRPr="001841F3">
        <w:rPr>
          <w:rFonts w:ascii="Times New Roman" w:hAnsi="Times New Roman"/>
          <w:color w:val="000000"/>
          <w:szCs w:val="22"/>
          <w:lang w:eastAsia="ar-SA"/>
        </w:rPr>
        <w:t xml:space="preserve">and a number of related sub-legal acts. </w:t>
      </w:r>
      <w:r w:rsidR="00B52636" w:rsidRPr="001841F3">
        <w:rPr>
          <w:rFonts w:ascii="Times New Roman" w:hAnsi="Times New Roman"/>
          <w:color w:val="000000"/>
          <w:szCs w:val="22"/>
          <w:lang w:eastAsia="ar-SA"/>
        </w:rPr>
        <w:t>T</w:t>
      </w:r>
      <w:r w:rsidR="001941B5" w:rsidRPr="001841F3">
        <w:rPr>
          <w:rFonts w:ascii="Times New Roman" w:hAnsi="Times New Roman"/>
          <w:color w:val="000000"/>
          <w:szCs w:val="22"/>
          <w:lang w:eastAsia="ar-SA"/>
        </w:rPr>
        <w:t>he law</w:t>
      </w:r>
      <w:r w:rsidR="00B52636" w:rsidRPr="001841F3">
        <w:rPr>
          <w:rFonts w:ascii="Times New Roman" w:hAnsi="Times New Roman"/>
          <w:color w:val="000000"/>
          <w:szCs w:val="22"/>
          <w:lang w:eastAsia="ar-SA"/>
        </w:rPr>
        <w:t>s</w:t>
      </w:r>
      <w:r w:rsidR="001941B5" w:rsidRPr="001841F3">
        <w:rPr>
          <w:rFonts w:ascii="Times New Roman" w:hAnsi="Times New Roman"/>
          <w:color w:val="000000"/>
          <w:szCs w:val="22"/>
          <w:lang w:eastAsia="ar-SA"/>
        </w:rPr>
        <w:t xml:space="preserve"> on mediation</w:t>
      </w:r>
      <w:r w:rsidR="006060D6" w:rsidRPr="001841F3">
        <w:rPr>
          <w:rFonts w:ascii="Times New Roman" w:hAnsi="Times New Roman"/>
          <w:color w:val="000000"/>
          <w:szCs w:val="22"/>
          <w:lang w:eastAsia="ar-SA"/>
        </w:rPr>
        <w:t>, notary</w:t>
      </w:r>
      <w:r w:rsidR="00D13226">
        <w:rPr>
          <w:rFonts w:ascii="Times New Roman" w:hAnsi="Times New Roman"/>
          <w:color w:val="000000"/>
          <w:szCs w:val="22"/>
          <w:lang w:eastAsia="ar-SA"/>
        </w:rPr>
        <w:t xml:space="preserve"> and bar </w:t>
      </w:r>
      <w:r w:rsidR="00B52636" w:rsidRPr="001841F3">
        <w:rPr>
          <w:rFonts w:ascii="Times New Roman" w:hAnsi="Times New Roman"/>
          <w:color w:val="000000"/>
          <w:szCs w:val="22"/>
          <w:lang w:eastAsia="ar-SA"/>
        </w:rPr>
        <w:t>are under a reviewing process</w:t>
      </w:r>
      <w:r w:rsidR="001306CE" w:rsidRPr="001841F3">
        <w:rPr>
          <w:rFonts w:ascii="Times New Roman" w:hAnsi="Times New Roman"/>
          <w:color w:val="000000"/>
          <w:szCs w:val="22"/>
          <w:lang w:eastAsia="ar-SA"/>
        </w:rPr>
        <w:t>.</w:t>
      </w:r>
      <w:r w:rsidR="001941B5" w:rsidRPr="001841F3">
        <w:rPr>
          <w:rFonts w:ascii="Times New Roman" w:hAnsi="Times New Roman"/>
          <w:color w:val="000000"/>
          <w:szCs w:val="22"/>
          <w:lang w:eastAsia="ar-SA"/>
        </w:rPr>
        <w:t xml:space="preserve">  </w:t>
      </w:r>
    </w:p>
    <w:p w14:paraId="3931C515" w14:textId="27EB69AA" w:rsidR="00B42F07" w:rsidRPr="001841F3" w:rsidRDefault="00B42F07" w:rsidP="00B42F07">
      <w:pPr>
        <w:jc w:val="both"/>
        <w:rPr>
          <w:rFonts w:ascii="Times New Roman" w:hAnsi="Times New Roman"/>
        </w:rPr>
      </w:pPr>
      <w:r w:rsidRPr="001841F3">
        <w:rPr>
          <w:rFonts w:ascii="Times New Roman" w:hAnsi="Times New Roman"/>
        </w:rPr>
        <w:t>T</w:t>
      </w:r>
      <w:r w:rsidR="00AD5A04" w:rsidRPr="001841F3">
        <w:rPr>
          <w:rFonts w:ascii="Times New Roman" w:hAnsi="Times New Roman"/>
        </w:rPr>
        <w:t>o</w:t>
      </w:r>
      <w:r w:rsidRPr="001841F3">
        <w:rPr>
          <w:rFonts w:ascii="Times New Roman" w:hAnsi="Times New Roman"/>
        </w:rPr>
        <w:t xml:space="preserve"> date, through donor support </w:t>
      </w:r>
      <w:r w:rsidR="0041276B">
        <w:rPr>
          <w:rFonts w:ascii="Times New Roman" w:hAnsi="Times New Roman"/>
        </w:rPr>
        <w:t>Ministry of Justice (</w:t>
      </w:r>
      <w:r w:rsidRPr="001841F3">
        <w:rPr>
          <w:rFonts w:ascii="Times New Roman" w:hAnsi="Times New Roman"/>
        </w:rPr>
        <w:t>MoJ</w:t>
      </w:r>
      <w:r w:rsidR="0041276B">
        <w:rPr>
          <w:rFonts w:ascii="Times New Roman" w:hAnsi="Times New Roman"/>
        </w:rPr>
        <w:t>)</w:t>
      </w:r>
      <w:r w:rsidRPr="001841F3">
        <w:rPr>
          <w:rFonts w:ascii="Times New Roman" w:hAnsi="Times New Roman"/>
        </w:rPr>
        <w:t xml:space="preserve"> has established a number of new institutes, such as mediators, notaries, private bailiffs and bankruptcy administrators, including related managing bodies such as the Mediation </w:t>
      </w:r>
      <w:r w:rsidR="009837C5" w:rsidRPr="001841F3">
        <w:rPr>
          <w:rFonts w:ascii="Times New Roman" w:hAnsi="Times New Roman"/>
        </w:rPr>
        <w:t>C</w:t>
      </w:r>
      <w:r w:rsidR="008558FE">
        <w:rPr>
          <w:rFonts w:ascii="Times New Roman" w:hAnsi="Times New Roman"/>
        </w:rPr>
        <w:t>ommission, the Chamber of Notary</w:t>
      </w:r>
      <w:r w:rsidRPr="001841F3">
        <w:rPr>
          <w:rFonts w:ascii="Times New Roman" w:hAnsi="Times New Roman"/>
        </w:rPr>
        <w:t xml:space="preserve"> and the </w:t>
      </w:r>
      <w:r w:rsidR="00D27F68" w:rsidRPr="001841F3">
        <w:rPr>
          <w:rFonts w:ascii="Times New Roman" w:hAnsi="Times New Roman"/>
        </w:rPr>
        <w:t>Chamber</w:t>
      </w:r>
      <w:r w:rsidRPr="001841F3">
        <w:rPr>
          <w:rFonts w:ascii="Times New Roman" w:hAnsi="Times New Roman"/>
        </w:rPr>
        <w:t xml:space="preserve"> of Private Enforcement Agents. </w:t>
      </w:r>
    </w:p>
    <w:p w14:paraId="1C08A77A" w14:textId="77777777" w:rsidR="00B42F07" w:rsidRPr="001841F3" w:rsidRDefault="00B42F07" w:rsidP="00B42F07">
      <w:pPr>
        <w:jc w:val="both"/>
        <w:rPr>
          <w:rFonts w:ascii="Times New Roman" w:hAnsi="Times New Roman"/>
        </w:rPr>
      </w:pPr>
    </w:p>
    <w:p w14:paraId="7089A60F" w14:textId="1A2DA719" w:rsidR="00B42F07" w:rsidRPr="001841F3" w:rsidRDefault="00147434" w:rsidP="00B42F07">
      <w:pPr>
        <w:jc w:val="both"/>
        <w:rPr>
          <w:rFonts w:ascii="Times New Roman" w:hAnsi="Times New Roman"/>
        </w:rPr>
      </w:pPr>
      <w:r w:rsidRPr="001841F3">
        <w:rPr>
          <w:rFonts w:ascii="Times New Roman" w:hAnsi="Times New Roman"/>
        </w:rPr>
        <w:t xml:space="preserve">Since 2012 </w:t>
      </w:r>
      <w:r w:rsidR="00B42F07" w:rsidRPr="001841F3">
        <w:rPr>
          <w:rFonts w:ascii="Times New Roman" w:hAnsi="Times New Roman"/>
        </w:rPr>
        <w:t xml:space="preserve">the </w:t>
      </w:r>
      <w:r w:rsidR="00B42F07" w:rsidRPr="001841F3">
        <w:rPr>
          <w:rFonts w:ascii="Times New Roman" w:hAnsi="Times New Roman"/>
          <w:i/>
        </w:rPr>
        <w:t>Department for Free Professions</w:t>
      </w:r>
      <w:r w:rsidR="00B42F07" w:rsidRPr="001841F3">
        <w:rPr>
          <w:rFonts w:ascii="Times New Roman" w:hAnsi="Times New Roman"/>
        </w:rPr>
        <w:t xml:space="preserve"> is </w:t>
      </w:r>
      <w:r w:rsidRPr="001841F3">
        <w:rPr>
          <w:rFonts w:ascii="Times New Roman" w:hAnsi="Times New Roman"/>
        </w:rPr>
        <w:t xml:space="preserve">a new department at MoJ </w:t>
      </w:r>
      <w:r w:rsidR="00B42F07" w:rsidRPr="001841F3">
        <w:rPr>
          <w:rFonts w:ascii="Times New Roman" w:hAnsi="Times New Roman"/>
        </w:rPr>
        <w:t>in charge of ensuring a proper functioning, monitoring and oversight of free legal professions</w:t>
      </w:r>
      <w:r w:rsidR="009837C5" w:rsidRPr="001841F3">
        <w:rPr>
          <w:rFonts w:ascii="Times New Roman" w:hAnsi="Times New Roman"/>
        </w:rPr>
        <w:t xml:space="preserve"> through</w:t>
      </w:r>
      <w:r w:rsidR="00B42F07" w:rsidRPr="001841F3">
        <w:rPr>
          <w:rFonts w:ascii="Times New Roman" w:hAnsi="Times New Roman"/>
        </w:rPr>
        <w:t xml:space="preserve"> carrying out random inspections and providing the necessary support and guidance, including adoption of the secondary legislation. The Department for Free Professions has </w:t>
      </w:r>
      <w:r w:rsidR="00FD624B" w:rsidRPr="001841F3">
        <w:rPr>
          <w:rFonts w:ascii="Times New Roman" w:hAnsi="Times New Roman"/>
        </w:rPr>
        <w:t xml:space="preserve">four staff members and is divided into </w:t>
      </w:r>
      <w:r w:rsidR="00B42F07" w:rsidRPr="001841F3">
        <w:rPr>
          <w:rFonts w:ascii="Times New Roman" w:hAnsi="Times New Roman"/>
        </w:rPr>
        <w:t>two divisio</w:t>
      </w:r>
      <w:r w:rsidR="007654B9" w:rsidRPr="001841F3">
        <w:rPr>
          <w:rFonts w:ascii="Times New Roman" w:hAnsi="Times New Roman"/>
        </w:rPr>
        <w:t xml:space="preserve">ns: 1) </w:t>
      </w:r>
      <w:r w:rsidR="00B42F07" w:rsidRPr="001841F3">
        <w:rPr>
          <w:rFonts w:ascii="Times New Roman" w:hAnsi="Times New Roman"/>
        </w:rPr>
        <w:t xml:space="preserve">Division on Notary and Private </w:t>
      </w:r>
      <w:r w:rsidR="007654B9" w:rsidRPr="001841F3">
        <w:rPr>
          <w:rFonts w:ascii="Times New Roman" w:hAnsi="Times New Roman"/>
        </w:rPr>
        <w:t>Enforcement;</w:t>
      </w:r>
      <w:r w:rsidR="00B42F07" w:rsidRPr="001841F3">
        <w:rPr>
          <w:rFonts w:ascii="Times New Roman" w:hAnsi="Times New Roman"/>
        </w:rPr>
        <w:t xml:space="preserve"> and </w:t>
      </w:r>
      <w:r w:rsidR="007654B9" w:rsidRPr="001841F3">
        <w:rPr>
          <w:rFonts w:ascii="Times New Roman" w:hAnsi="Times New Roman"/>
        </w:rPr>
        <w:t xml:space="preserve">2) </w:t>
      </w:r>
      <w:r w:rsidR="00B42F07" w:rsidRPr="001841F3">
        <w:rPr>
          <w:rFonts w:ascii="Times New Roman" w:hAnsi="Times New Roman"/>
        </w:rPr>
        <w:t xml:space="preserve">Division on Jurisprudence, Mediation and Bankruptcy Administrators. The recruitment of </w:t>
      </w:r>
      <w:r w:rsidR="00FD624B" w:rsidRPr="001841F3">
        <w:rPr>
          <w:rFonts w:ascii="Times New Roman" w:hAnsi="Times New Roman"/>
        </w:rPr>
        <w:t>two</w:t>
      </w:r>
      <w:r w:rsidR="00B42F07" w:rsidRPr="001841F3">
        <w:rPr>
          <w:rFonts w:ascii="Times New Roman" w:hAnsi="Times New Roman"/>
        </w:rPr>
        <w:t xml:space="preserve"> </w:t>
      </w:r>
      <w:r w:rsidR="002618DE">
        <w:rPr>
          <w:rFonts w:ascii="Times New Roman" w:hAnsi="Times New Roman"/>
        </w:rPr>
        <w:t xml:space="preserve">additional </w:t>
      </w:r>
      <w:r w:rsidR="00B42F07" w:rsidRPr="001841F3">
        <w:rPr>
          <w:rFonts w:ascii="Times New Roman" w:hAnsi="Times New Roman"/>
        </w:rPr>
        <w:t xml:space="preserve">staff members is still ongoing. It is the responsibility of the MoJ to ensure that such professions are open to highly qualified and </w:t>
      </w:r>
      <w:r w:rsidR="00164D05" w:rsidRPr="001841F3">
        <w:rPr>
          <w:rFonts w:ascii="Times New Roman" w:hAnsi="Times New Roman"/>
        </w:rPr>
        <w:t>well-trained</w:t>
      </w:r>
      <w:r w:rsidR="00B42F07" w:rsidRPr="001841F3">
        <w:rPr>
          <w:rFonts w:ascii="Times New Roman" w:hAnsi="Times New Roman"/>
        </w:rPr>
        <w:t xml:space="preserve"> </w:t>
      </w:r>
      <w:r w:rsidR="006060D6" w:rsidRPr="001841F3">
        <w:rPr>
          <w:rFonts w:ascii="Times New Roman" w:hAnsi="Times New Roman"/>
        </w:rPr>
        <w:t xml:space="preserve">legal professionals </w:t>
      </w:r>
      <w:r w:rsidR="00164D05">
        <w:rPr>
          <w:rFonts w:ascii="Times New Roman" w:hAnsi="Times New Roman"/>
        </w:rPr>
        <w:t xml:space="preserve">and to manage the licensing process </w:t>
      </w:r>
      <w:r w:rsidR="006060D6" w:rsidRPr="001841F3">
        <w:rPr>
          <w:rFonts w:ascii="Times New Roman" w:hAnsi="Times New Roman"/>
        </w:rPr>
        <w:t xml:space="preserve">according to law and </w:t>
      </w:r>
      <w:r w:rsidR="00B42F07" w:rsidRPr="001841F3">
        <w:rPr>
          <w:rFonts w:ascii="Times New Roman" w:hAnsi="Times New Roman"/>
        </w:rPr>
        <w:t xml:space="preserve">in line with EU standards and best practices. </w:t>
      </w:r>
      <w:r w:rsidR="009D4CB8" w:rsidRPr="001841F3">
        <w:rPr>
          <w:rFonts w:ascii="Times New Roman" w:hAnsi="Times New Roman"/>
        </w:rPr>
        <w:t>MoJ organizes and administers the Bar Examinations and it has increased efficiency in terms of procedures for entering the Bar Examination by adopting new legislation and through establishing the Department for Free Legal Profe</w:t>
      </w:r>
      <w:r w:rsidR="002618DE">
        <w:rPr>
          <w:rFonts w:ascii="Times New Roman" w:hAnsi="Times New Roman"/>
        </w:rPr>
        <w:t xml:space="preserve">ssions. Currently, a new manual, as the main reference book for </w:t>
      </w:r>
      <w:r w:rsidR="009D4CB8" w:rsidRPr="001841F3">
        <w:rPr>
          <w:rFonts w:ascii="Times New Roman" w:hAnsi="Times New Roman"/>
        </w:rPr>
        <w:t>the Bar Exam</w:t>
      </w:r>
      <w:r w:rsidR="002618DE">
        <w:rPr>
          <w:rFonts w:ascii="Times New Roman" w:hAnsi="Times New Roman"/>
        </w:rPr>
        <w:t>,</w:t>
      </w:r>
      <w:r w:rsidR="009D4CB8" w:rsidRPr="001841F3">
        <w:rPr>
          <w:rFonts w:ascii="Times New Roman" w:hAnsi="Times New Roman"/>
        </w:rPr>
        <w:t xml:space="preserve"> is being developed. </w:t>
      </w:r>
    </w:p>
    <w:p w14:paraId="688A4076" w14:textId="04F7B01B" w:rsidR="00B42F07" w:rsidRPr="001841F3" w:rsidRDefault="00B42F07" w:rsidP="00B42F07">
      <w:pPr>
        <w:jc w:val="both"/>
        <w:rPr>
          <w:rFonts w:ascii="Times New Roman" w:hAnsi="Times New Roman"/>
        </w:rPr>
      </w:pPr>
    </w:p>
    <w:p w14:paraId="617B9FBE" w14:textId="134F53FD" w:rsidR="00DA4857" w:rsidRPr="001841F3" w:rsidRDefault="00B42F07" w:rsidP="00B42F07">
      <w:pPr>
        <w:jc w:val="both"/>
        <w:rPr>
          <w:rFonts w:ascii="Times New Roman" w:hAnsi="Times New Roman"/>
        </w:rPr>
      </w:pPr>
      <w:r w:rsidRPr="001841F3">
        <w:rPr>
          <w:rFonts w:ascii="Times New Roman" w:hAnsi="Times New Roman"/>
        </w:rPr>
        <w:t xml:space="preserve">On the other hand, as </w:t>
      </w:r>
      <w:r w:rsidR="009837C5" w:rsidRPr="001841F3">
        <w:rPr>
          <w:rFonts w:ascii="Times New Roman" w:hAnsi="Times New Roman"/>
        </w:rPr>
        <w:t>provided in the Law on Notary of 2008, “</w:t>
      </w:r>
      <w:r w:rsidRPr="001841F3">
        <w:rPr>
          <w:rFonts w:ascii="Times New Roman" w:hAnsi="Times New Roman"/>
        </w:rPr>
        <w:t xml:space="preserve">the </w:t>
      </w:r>
      <w:r w:rsidRPr="001841F3">
        <w:rPr>
          <w:rFonts w:ascii="Times New Roman" w:hAnsi="Times New Roman"/>
          <w:i/>
        </w:rPr>
        <w:t xml:space="preserve">Notary </w:t>
      </w:r>
      <w:r w:rsidRPr="001841F3">
        <w:rPr>
          <w:rFonts w:ascii="Times New Roman" w:hAnsi="Times New Roman"/>
        </w:rPr>
        <w:t>service is judicial and public service that aims to protect legal interests of natural and legal persons in compliance with the C</w:t>
      </w:r>
      <w:r w:rsidR="009837C5" w:rsidRPr="001841F3">
        <w:rPr>
          <w:rFonts w:ascii="Times New Roman" w:hAnsi="Times New Roman"/>
        </w:rPr>
        <w:t>onstitution and laws of Kosovo.”</w:t>
      </w:r>
      <w:r w:rsidRPr="001841F3">
        <w:rPr>
          <w:rFonts w:ascii="Times New Roman" w:hAnsi="Times New Roman"/>
        </w:rPr>
        <w:t xml:space="preserve"> </w:t>
      </w:r>
      <w:r w:rsidR="00803703" w:rsidRPr="001841F3">
        <w:rPr>
          <w:rFonts w:ascii="Times New Roman" w:hAnsi="Times New Roman"/>
        </w:rPr>
        <w:t>Notaries started to operate in Kosovo since 2012 and, as of today, there are 74 notaries operating in almost all municipalities Kosovo wide. In the sa</w:t>
      </w:r>
      <w:r w:rsidR="008558FE">
        <w:rPr>
          <w:rFonts w:ascii="Times New Roman" w:hAnsi="Times New Roman"/>
        </w:rPr>
        <w:t>me year, the Chamber of Notary</w:t>
      </w:r>
      <w:r w:rsidR="00803703" w:rsidRPr="001841F3">
        <w:rPr>
          <w:rFonts w:ascii="Times New Roman" w:hAnsi="Times New Roman"/>
        </w:rPr>
        <w:t xml:space="preserve"> of Kosovo was established which </w:t>
      </w:r>
      <w:r w:rsidR="002618DE">
        <w:rPr>
          <w:rFonts w:ascii="Times New Roman" w:hAnsi="Times New Roman"/>
        </w:rPr>
        <w:t>became</w:t>
      </w:r>
      <w:r w:rsidR="00803703" w:rsidRPr="001841F3">
        <w:rPr>
          <w:rFonts w:ascii="Times New Roman" w:hAnsi="Times New Roman"/>
        </w:rPr>
        <w:t xml:space="preserve"> a </w:t>
      </w:r>
      <w:r w:rsidR="002618DE">
        <w:rPr>
          <w:rFonts w:ascii="Times New Roman" w:hAnsi="Times New Roman"/>
        </w:rPr>
        <w:t xml:space="preserve">full </w:t>
      </w:r>
      <w:r w:rsidR="00803703" w:rsidRPr="001841F3">
        <w:rPr>
          <w:rFonts w:ascii="Times New Roman" w:hAnsi="Times New Roman"/>
        </w:rPr>
        <w:t>member of the International Union of Notaries since 2013. The Chamber of Notary h</w:t>
      </w:r>
      <w:r w:rsidR="002F67D9" w:rsidRPr="001841F3">
        <w:rPr>
          <w:rFonts w:ascii="Times New Roman" w:hAnsi="Times New Roman"/>
        </w:rPr>
        <w:t xml:space="preserve">as two administrative staff who have received no trainings so far. However, there are five specialized Notary </w:t>
      </w:r>
      <w:r w:rsidR="00692DEF">
        <w:rPr>
          <w:rFonts w:ascii="Times New Roman" w:hAnsi="Times New Roman"/>
        </w:rPr>
        <w:t>Training of Trainers (To</w:t>
      </w:r>
      <w:r w:rsidR="002F67D9" w:rsidRPr="001841F3">
        <w:rPr>
          <w:rFonts w:ascii="Times New Roman" w:hAnsi="Times New Roman"/>
        </w:rPr>
        <w:t>T</w:t>
      </w:r>
      <w:r w:rsidR="00692DEF">
        <w:rPr>
          <w:rFonts w:ascii="Times New Roman" w:hAnsi="Times New Roman"/>
        </w:rPr>
        <w:t>)</w:t>
      </w:r>
      <w:r w:rsidR="002F67D9" w:rsidRPr="001841F3">
        <w:rPr>
          <w:rFonts w:ascii="Times New Roman" w:hAnsi="Times New Roman"/>
        </w:rPr>
        <w:t xml:space="preserve"> </w:t>
      </w:r>
      <w:r w:rsidR="00AC1180" w:rsidRPr="001841F3">
        <w:rPr>
          <w:rFonts w:ascii="Times New Roman" w:hAnsi="Times New Roman"/>
        </w:rPr>
        <w:t xml:space="preserve">trainers, which need further trainings to enhance their </w:t>
      </w:r>
      <w:r w:rsidR="00AC1180" w:rsidRPr="00F52B24">
        <w:rPr>
          <w:rFonts w:ascii="Times New Roman" w:hAnsi="Times New Roman"/>
        </w:rPr>
        <w:t>capacities</w:t>
      </w:r>
      <w:r w:rsidR="002F67D9" w:rsidRPr="00F52B24">
        <w:rPr>
          <w:rFonts w:ascii="Times New Roman" w:hAnsi="Times New Roman"/>
        </w:rPr>
        <w:t xml:space="preserve">. </w:t>
      </w:r>
      <w:r w:rsidR="00DA4857" w:rsidRPr="00F52B24">
        <w:rPr>
          <w:rFonts w:ascii="Times New Roman" w:hAnsi="Times New Roman"/>
        </w:rPr>
        <w:t xml:space="preserve">A </w:t>
      </w:r>
      <w:r w:rsidR="0063191A" w:rsidRPr="00F52B24">
        <w:rPr>
          <w:rFonts w:ascii="Times New Roman" w:hAnsi="Times New Roman"/>
        </w:rPr>
        <w:t xml:space="preserve">draft </w:t>
      </w:r>
      <w:r w:rsidR="009837C5" w:rsidRPr="00F52B24">
        <w:rPr>
          <w:rFonts w:ascii="Times New Roman" w:hAnsi="Times New Roman"/>
        </w:rPr>
        <w:t>Law on N</w:t>
      </w:r>
      <w:r w:rsidR="00DA4857" w:rsidRPr="00F52B24">
        <w:rPr>
          <w:rFonts w:ascii="Times New Roman" w:hAnsi="Times New Roman"/>
        </w:rPr>
        <w:t xml:space="preserve">otary </w:t>
      </w:r>
      <w:r w:rsidR="0063191A" w:rsidRPr="00F52B24">
        <w:rPr>
          <w:rFonts w:ascii="Times New Roman" w:hAnsi="Times New Roman"/>
        </w:rPr>
        <w:t>is</w:t>
      </w:r>
      <w:r w:rsidR="002F67D9" w:rsidRPr="00F52B24">
        <w:rPr>
          <w:rFonts w:ascii="Times New Roman" w:hAnsi="Times New Roman"/>
        </w:rPr>
        <w:t xml:space="preserve"> currently</w:t>
      </w:r>
      <w:r w:rsidR="0063191A" w:rsidRPr="00F52B24">
        <w:rPr>
          <w:rFonts w:ascii="Times New Roman" w:hAnsi="Times New Roman"/>
        </w:rPr>
        <w:t xml:space="preserve"> under public consultation</w:t>
      </w:r>
      <w:r w:rsidR="00DA4857" w:rsidRPr="00F52B24">
        <w:rPr>
          <w:rFonts w:ascii="Times New Roman" w:hAnsi="Times New Roman"/>
        </w:rPr>
        <w:t xml:space="preserve"> </w:t>
      </w:r>
      <w:r w:rsidR="0063191A" w:rsidRPr="00F52B24">
        <w:rPr>
          <w:rFonts w:ascii="Times New Roman" w:hAnsi="Times New Roman"/>
        </w:rPr>
        <w:t xml:space="preserve">and </w:t>
      </w:r>
      <w:r w:rsidR="006060D6" w:rsidRPr="00F52B24">
        <w:rPr>
          <w:rFonts w:ascii="Times New Roman" w:hAnsi="Times New Roman"/>
        </w:rPr>
        <w:t xml:space="preserve">is scheduled to </w:t>
      </w:r>
      <w:r w:rsidR="0063191A" w:rsidRPr="00F52B24">
        <w:rPr>
          <w:rFonts w:ascii="Times New Roman" w:hAnsi="Times New Roman"/>
        </w:rPr>
        <w:t>be submitted</w:t>
      </w:r>
      <w:r w:rsidR="00DA4857" w:rsidRPr="00F52B24">
        <w:rPr>
          <w:rFonts w:ascii="Times New Roman" w:hAnsi="Times New Roman"/>
        </w:rPr>
        <w:t xml:space="preserve"> to the Parliament in October</w:t>
      </w:r>
      <w:r w:rsidR="006060D6" w:rsidRPr="00F52B24">
        <w:rPr>
          <w:rFonts w:ascii="Times New Roman" w:hAnsi="Times New Roman"/>
        </w:rPr>
        <w:t xml:space="preserve"> 2015</w:t>
      </w:r>
      <w:r w:rsidR="00DA4857" w:rsidRPr="00F52B24">
        <w:rPr>
          <w:rFonts w:ascii="Times New Roman" w:hAnsi="Times New Roman"/>
        </w:rPr>
        <w:t xml:space="preserve">. </w:t>
      </w:r>
      <w:r w:rsidR="002F67D9" w:rsidRPr="00F52B24">
        <w:rPr>
          <w:rFonts w:ascii="Times New Roman" w:hAnsi="Times New Roman"/>
        </w:rPr>
        <w:t xml:space="preserve">The Chamber of Notary </w:t>
      </w:r>
      <w:r w:rsidR="00803703" w:rsidRPr="00F52B24">
        <w:rPr>
          <w:rFonts w:ascii="Times New Roman" w:hAnsi="Times New Roman"/>
        </w:rPr>
        <w:t>will be</w:t>
      </w:r>
      <w:r w:rsidR="002F67D9" w:rsidRPr="00F52B24">
        <w:rPr>
          <w:rFonts w:ascii="Times New Roman" w:hAnsi="Times New Roman"/>
        </w:rPr>
        <w:t xml:space="preserve"> involved in respective </w:t>
      </w:r>
      <w:r w:rsidR="009837C5" w:rsidRPr="00F52B24">
        <w:rPr>
          <w:rFonts w:ascii="Times New Roman" w:hAnsi="Times New Roman"/>
        </w:rPr>
        <w:t>working groups. As</w:t>
      </w:r>
      <w:r w:rsidR="009837C5" w:rsidRPr="001841F3">
        <w:rPr>
          <w:rFonts w:ascii="Times New Roman" w:hAnsi="Times New Roman"/>
        </w:rPr>
        <w:t xml:space="preserve"> soon as the L</w:t>
      </w:r>
      <w:r w:rsidR="002F67D9" w:rsidRPr="001841F3">
        <w:rPr>
          <w:rFonts w:ascii="Times New Roman" w:hAnsi="Times New Roman"/>
        </w:rPr>
        <w:t>aw is ap</w:t>
      </w:r>
      <w:r w:rsidR="009837C5" w:rsidRPr="001841F3">
        <w:rPr>
          <w:rFonts w:ascii="Times New Roman" w:hAnsi="Times New Roman"/>
        </w:rPr>
        <w:t xml:space="preserve">proved, it needs to be followed-up </w:t>
      </w:r>
      <w:r w:rsidR="002F67D9" w:rsidRPr="001841F3">
        <w:rPr>
          <w:rFonts w:ascii="Times New Roman" w:hAnsi="Times New Roman"/>
        </w:rPr>
        <w:t xml:space="preserve">with drafting of secondary legislation. </w:t>
      </w:r>
      <w:r w:rsidR="009837C5" w:rsidRPr="001841F3">
        <w:rPr>
          <w:rFonts w:ascii="Times New Roman" w:hAnsi="Times New Roman"/>
        </w:rPr>
        <w:t>At the moment, n</w:t>
      </w:r>
      <w:r w:rsidR="00AC1180" w:rsidRPr="001841F3">
        <w:rPr>
          <w:rFonts w:ascii="Times New Roman" w:hAnsi="Times New Roman"/>
        </w:rPr>
        <w:t xml:space="preserve">otaries </w:t>
      </w:r>
      <w:r w:rsidR="006060D6" w:rsidRPr="001841F3">
        <w:rPr>
          <w:rFonts w:ascii="Times New Roman" w:hAnsi="Times New Roman"/>
        </w:rPr>
        <w:t>are striving to</w:t>
      </w:r>
      <w:r w:rsidR="00AC1180" w:rsidRPr="001841F3">
        <w:rPr>
          <w:rFonts w:ascii="Times New Roman" w:hAnsi="Times New Roman"/>
        </w:rPr>
        <w:t xml:space="preserve"> have </w:t>
      </w:r>
      <w:r w:rsidR="009837C5" w:rsidRPr="001841F3">
        <w:rPr>
          <w:rFonts w:ascii="Times New Roman" w:hAnsi="Times New Roman"/>
        </w:rPr>
        <w:t xml:space="preserve">direct </w:t>
      </w:r>
      <w:r w:rsidR="00AC1180" w:rsidRPr="001841F3">
        <w:rPr>
          <w:rFonts w:ascii="Times New Roman" w:hAnsi="Times New Roman"/>
        </w:rPr>
        <w:t xml:space="preserve">access </w:t>
      </w:r>
      <w:r w:rsidR="009837C5" w:rsidRPr="001841F3">
        <w:rPr>
          <w:rFonts w:ascii="Times New Roman" w:hAnsi="Times New Roman"/>
        </w:rPr>
        <w:t>to the</w:t>
      </w:r>
      <w:r w:rsidR="006A7258" w:rsidRPr="001841F3">
        <w:rPr>
          <w:rFonts w:ascii="Times New Roman" w:hAnsi="Times New Roman"/>
        </w:rPr>
        <w:t xml:space="preserve"> data of</w:t>
      </w:r>
      <w:r w:rsidR="00AC1180" w:rsidRPr="001841F3">
        <w:rPr>
          <w:rFonts w:ascii="Times New Roman" w:hAnsi="Times New Roman"/>
        </w:rPr>
        <w:t xml:space="preserve"> </w:t>
      </w:r>
      <w:r w:rsidR="006A7258" w:rsidRPr="001841F3">
        <w:rPr>
          <w:rFonts w:ascii="Times New Roman" w:hAnsi="Times New Roman"/>
        </w:rPr>
        <w:t xml:space="preserve">municipal </w:t>
      </w:r>
      <w:r w:rsidR="00AC1180" w:rsidRPr="001841F3">
        <w:rPr>
          <w:rFonts w:ascii="Times New Roman" w:hAnsi="Times New Roman"/>
        </w:rPr>
        <w:t>cadastral offices</w:t>
      </w:r>
      <w:r w:rsidR="00803703" w:rsidRPr="001841F3">
        <w:rPr>
          <w:rFonts w:ascii="Times New Roman" w:hAnsi="Times New Roman"/>
        </w:rPr>
        <w:t>, civil register</w:t>
      </w:r>
      <w:r w:rsidR="00AC1180" w:rsidRPr="001841F3">
        <w:rPr>
          <w:rFonts w:ascii="Times New Roman" w:hAnsi="Times New Roman"/>
        </w:rPr>
        <w:t xml:space="preserve"> or tax administration.</w:t>
      </w:r>
      <w:r w:rsidR="006060D6" w:rsidRPr="001841F3">
        <w:rPr>
          <w:rFonts w:ascii="Times New Roman" w:hAnsi="Times New Roman"/>
        </w:rPr>
        <w:t xml:space="preserve"> Also, the uniform application of the law needs to be strengthened. </w:t>
      </w:r>
      <w:r w:rsidR="00794154">
        <w:rPr>
          <w:rFonts w:ascii="Times New Roman" w:hAnsi="Times New Roman"/>
        </w:rPr>
        <w:t xml:space="preserve">There are discrepancies of set practices among notary offices in different municipalities, sometimes even in the same municipality. As such, the guiding role of the MoJ vis-à-vis both, the notary and the notary offices, needs to be strengthened and enhanced.  </w:t>
      </w:r>
      <w:r w:rsidR="00AC1180" w:rsidRPr="001841F3">
        <w:rPr>
          <w:rFonts w:ascii="Times New Roman" w:hAnsi="Times New Roman"/>
        </w:rPr>
        <w:t xml:space="preserve"> </w:t>
      </w:r>
    </w:p>
    <w:p w14:paraId="323057B9" w14:textId="77777777" w:rsidR="00DE6D5E" w:rsidRPr="001841F3" w:rsidRDefault="00DE6D5E" w:rsidP="00C12270">
      <w:pPr>
        <w:jc w:val="both"/>
        <w:rPr>
          <w:rFonts w:ascii="Times New Roman" w:hAnsi="Times New Roman"/>
          <w:szCs w:val="22"/>
          <w:highlight w:val="green"/>
          <w:lang w:eastAsia="ar-SA"/>
        </w:rPr>
      </w:pPr>
    </w:p>
    <w:p w14:paraId="08FDD662" w14:textId="5C8E22BD" w:rsidR="00DE6D5E" w:rsidRPr="001841F3" w:rsidRDefault="00DE6D5E" w:rsidP="00C12270">
      <w:pPr>
        <w:jc w:val="both"/>
        <w:rPr>
          <w:rFonts w:ascii="Times New Roman" w:hAnsi="Times New Roman"/>
          <w:szCs w:val="22"/>
          <w:lang w:eastAsia="ar-SA"/>
        </w:rPr>
      </w:pPr>
      <w:r w:rsidRPr="001841F3">
        <w:rPr>
          <w:rFonts w:ascii="Times New Roman" w:hAnsi="Times New Roman"/>
          <w:szCs w:val="22"/>
          <w:lang w:eastAsia="ar-SA"/>
        </w:rPr>
        <w:t xml:space="preserve">As an alternative mechanism of dispute resolution, MoJ has </w:t>
      </w:r>
      <w:r w:rsidR="009837C5" w:rsidRPr="001841F3">
        <w:rPr>
          <w:rFonts w:ascii="Times New Roman" w:hAnsi="Times New Roman"/>
          <w:szCs w:val="22"/>
          <w:lang w:eastAsia="ar-SA"/>
        </w:rPr>
        <w:t xml:space="preserve">also </w:t>
      </w:r>
      <w:r w:rsidR="00EA5DCC" w:rsidRPr="001841F3">
        <w:rPr>
          <w:rFonts w:ascii="Times New Roman" w:hAnsi="Times New Roman"/>
          <w:szCs w:val="22"/>
          <w:lang w:eastAsia="ar-SA"/>
        </w:rPr>
        <w:t>established mediation and its m</w:t>
      </w:r>
      <w:r w:rsidRPr="001841F3">
        <w:rPr>
          <w:rFonts w:ascii="Times New Roman" w:hAnsi="Times New Roman"/>
          <w:szCs w:val="22"/>
          <w:lang w:eastAsia="ar-SA"/>
        </w:rPr>
        <w:t xml:space="preserve">ediation Commission. Over the last years, a great deal of work has been carried out to institutionalize mediation </w:t>
      </w:r>
      <w:r w:rsidR="009C216B" w:rsidRPr="001841F3">
        <w:rPr>
          <w:rFonts w:ascii="Times New Roman" w:hAnsi="Times New Roman"/>
          <w:szCs w:val="22"/>
          <w:lang w:eastAsia="ar-SA"/>
        </w:rPr>
        <w:t>in Kosovo. To date, all in all there are seven</w:t>
      </w:r>
      <w:r w:rsidRPr="001841F3">
        <w:rPr>
          <w:rFonts w:ascii="Times New Roman" w:hAnsi="Times New Roman"/>
          <w:szCs w:val="22"/>
          <w:lang w:eastAsia="ar-SA"/>
        </w:rPr>
        <w:t xml:space="preserve"> mediation </w:t>
      </w:r>
      <w:r w:rsidR="00C03A77" w:rsidRPr="001841F3">
        <w:rPr>
          <w:rFonts w:ascii="Times New Roman" w:hAnsi="Times New Roman"/>
          <w:szCs w:val="22"/>
          <w:lang w:eastAsia="ar-SA"/>
        </w:rPr>
        <w:t>centres</w:t>
      </w:r>
      <w:r w:rsidRPr="001841F3">
        <w:rPr>
          <w:rFonts w:ascii="Times New Roman" w:hAnsi="Times New Roman"/>
          <w:szCs w:val="22"/>
          <w:lang w:eastAsia="ar-SA"/>
        </w:rPr>
        <w:t> </w:t>
      </w:r>
      <w:r w:rsidR="009C216B" w:rsidRPr="001841F3">
        <w:rPr>
          <w:rFonts w:ascii="Times New Roman" w:hAnsi="Times New Roman"/>
          <w:szCs w:val="22"/>
          <w:lang w:eastAsia="ar-SA"/>
        </w:rPr>
        <w:t>operating all over Kosovo (Prishtinë/Priština, Pejë/Peć, Gjilan</w:t>
      </w:r>
      <w:r w:rsidR="006B2F00" w:rsidRPr="001841F3">
        <w:rPr>
          <w:rFonts w:ascii="Times New Roman" w:hAnsi="Times New Roman"/>
          <w:szCs w:val="22"/>
          <w:lang w:eastAsia="ar-SA"/>
        </w:rPr>
        <w:t>/Gnjilane</w:t>
      </w:r>
      <w:r w:rsidR="009C216B" w:rsidRPr="001841F3">
        <w:rPr>
          <w:rFonts w:ascii="Times New Roman" w:hAnsi="Times New Roman"/>
          <w:szCs w:val="22"/>
          <w:lang w:eastAsia="ar-SA"/>
        </w:rPr>
        <w:t>, Ferizaj</w:t>
      </w:r>
      <w:r w:rsidR="006B2F00" w:rsidRPr="001841F3">
        <w:rPr>
          <w:rFonts w:ascii="Times New Roman" w:hAnsi="Times New Roman"/>
          <w:szCs w:val="22"/>
          <w:lang w:eastAsia="ar-SA"/>
        </w:rPr>
        <w:t>/Uroševac</w:t>
      </w:r>
      <w:r w:rsidR="009C216B" w:rsidRPr="001841F3">
        <w:rPr>
          <w:rFonts w:ascii="Times New Roman" w:hAnsi="Times New Roman"/>
          <w:szCs w:val="22"/>
          <w:lang w:eastAsia="ar-SA"/>
        </w:rPr>
        <w:t xml:space="preserve">, </w:t>
      </w:r>
      <w:r w:rsidR="006B2F00" w:rsidRPr="001841F3">
        <w:rPr>
          <w:rFonts w:ascii="Times New Roman" w:hAnsi="Times New Roman"/>
          <w:szCs w:val="22"/>
          <w:lang w:eastAsia="ar-SA"/>
        </w:rPr>
        <w:t>Gjakova/Đakovica, Prizren and Mitrovica/Kosovska Mitrovica</w:t>
      </w:r>
      <w:r w:rsidR="009C216B" w:rsidRPr="001841F3">
        <w:rPr>
          <w:rFonts w:ascii="Times New Roman" w:hAnsi="Times New Roman"/>
          <w:szCs w:val="22"/>
          <w:lang w:eastAsia="ar-SA"/>
        </w:rPr>
        <w:t>)</w:t>
      </w:r>
      <w:r w:rsidRPr="001841F3">
        <w:rPr>
          <w:rFonts w:ascii="Times New Roman" w:hAnsi="Times New Roman"/>
          <w:szCs w:val="22"/>
          <w:lang w:eastAsia="ar-SA"/>
        </w:rPr>
        <w:t>, and further mediation centres are planned in order to cover court’s branches in all regions of Kosovo.</w:t>
      </w:r>
      <w:r w:rsidR="00C03A77" w:rsidRPr="001841F3">
        <w:rPr>
          <w:rFonts w:ascii="Times New Roman" w:hAnsi="Times New Roman"/>
          <w:szCs w:val="22"/>
          <w:lang w:eastAsia="ar-SA"/>
        </w:rPr>
        <w:t xml:space="preserve"> Currently, they rely on donor support and should be made sustainable.</w:t>
      </w:r>
      <w:r w:rsidRPr="001841F3">
        <w:rPr>
          <w:rFonts w:ascii="Times New Roman" w:hAnsi="Times New Roman"/>
          <w:szCs w:val="22"/>
          <w:lang w:eastAsia="ar-SA"/>
        </w:rPr>
        <w:t xml:space="preserve"> Mediation </w:t>
      </w:r>
      <w:r w:rsidR="00C03A77" w:rsidRPr="001841F3">
        <w:rPr>
          <w:rFonts w:ascii="Times New Roman" w:hAnsi="Times New Roman"/>
          <w:szCs w:val="22"/>
          <w:lang w:eastAsia="ar-SA"/>
        </w:rPr>
        <w:t>centres</w:t>
      </w:r>
      <w:r w:rsidRPr="001841F3">
        <w:rPr>
          <w:rFonts w:ascii="Times New Roman" w:hAnsi="Times New Roman"/>
          <w:szCs w:val="22"/>
          <w:lang w:eastAsia="ar-SA"/>
        </w:rPr>
        <w:t xml:space="preserve"> have been playing a positive role so far. </w:t>
      </w:r>
      <w:r w:rsidR="009C216B" w:rsidRPr="001841F3">
        <w:rPr>
          <w:rFonts w:ascii="Times New Roman" w:hAnsi="Times New Roman"/>
          <w:szCs w:val="22"/>
          <w:lang w:eastAsia="ar-SA"/>
        </w:rPr>
        <w:t xml:space="preserve">There are 170 licenced mediators of which 163 are active. </w:t>
      </w:r>
      <w:r w:rsidRPr="001841F3">
        <w:rPr>
          <w:rFonts w:ascii="Times New Roman" w:hAnsi="Times New Roman"/>
          <w:szCs w:val="22"/>
          <w:lang w:eastAsia="ar-SA"/>
        </w:rPr>
        <w:t>The number of cases referred to mediation </w:t>
      </w:r>
      <w:r w:rsidR="00C03A77" w:rsidRPr="001841F3">
        <w:rPr>
          <w:rFonts w:ascii="Times New Roman" w:hAnsi="Times New Roman"/>
          <w:szCs w:val="22"/>
          <w:lang w:eastAsia="ar-SA"/>
        </w:rPr>
        <w:t>centres</w:t>
      </w:r>
      <w:r w:rsidRPr="001841F3">
        <w:rPr>
          <w:rFonts w:ascii="Times New Roman" w:hAnsi="Times New Roman"/>
          <w:szCs w:val="22"/>
          <w:lang w:eastAsia="ar-SA"/>
        </w:rPr>
        <w:t xml:space="preserve"> has increased considerably </w:t>
      </w:r>
      <w:r w:rsidR="00F56C6B" w:rsidRPr="00F56C6B">
        <w:rPr>
          <w:rFonts w:ascii="Times New Roman" w:hAnsi="Times New Roman"/>
          <w:szCs w:val="22"/>
          <w:lang w:eastAsia="ar-SA"/>
        </w:rPr>
        <w:t xml:space="preserve">(i.e. </w:t>
      </w:r>
      <w:r w:rsidRPr="00F56C6B">
        <w:rPr>
          <w:rFonts w:ascii="Times New Roman" w:hAnsi="Times New Roman"/>
          <w:szCs w:val="22"/>
          <w:lang w:eastAsia="ar-SA"/>
        </w:rPr>
        <w:t>178 cases </w:t>
      </w:r>
      <w:r w:rsidR="00F56C6B" w:rsidRPr="00F56C6B">
        <w:rPr>
          <w:rFonts w:ascii="Times New Roman" w:hAnsi="Times New Roman"/>
          <w:szCs w:val="22"/>
          <w:lang w:eastAsia="ar-SA"/>
        </w:rPr>
        <w:t xml:space="preserve">were </w:t>
      </w:r>
      <w:r w:rsidRPr="00F56C6B">
        <w:rPr>
          <w:rFonts w:ascii="Times New Roman" w:hAnsi="Times New Roman"/>
          <w:szCs w:val="22"/>
          <w:lang w:eastAsia="ar-SA"/>
        </w:rPr>
        <w:t xml:space="preserve">referred in 2012, 530 in 2013, 1076 in 2014 and 814 </w:t>
      </w:r>
      <w:r w:rsidR="00F56C6B" w:rsidRPr="00F56C6B">
        <w:rPr>
          <w:rFonts w:ascii="Times New Roman" w:hAnsi="Times New Roman"/>
          <w:szCs w:val="22"/>
          <w:lang w:eastAsia="ar-SA"/>
        </w:rPr>
        <w:t>during</w:t>
      </w:r>
      <w:r w:rsidRPr="00F56C6B">
        <w:rPr>
          <w:rFonts w:ascii="Times New Roman" w:hAnsi="Times New Roman"/>
          <w:szCs w:val="22"/>
          <w:lang w:eastAsia="ar-SA"/>
        </w:rPr>
        <w:t xml:space="preserve"> January-July 2015).</w:t>
      </w:r>
      <w:r w:rsidRPr="001841F3">
        <w:rPr>
          <w:rFonts w:ascii="Times New Roman" w:hAnsi="Times New Roman"/>
          <w:szCs w:val="22"/>
          <w:lang w:eastAsia="ar-SA"/>
        </w:rPr>
        <w:t xml:space="preserve"> The same applies to the number of cases resolved (1912 resolved cases against 361 not yet resolved for the period 2012 till July 2015). Currently, it is planned that the Law on Mediation will be reviewed and, to this end, a concept paper has been already drafted and is in a discussion phase. In terms of donor support, the mediation has been basically supported by </w:t>
      </w:r>
      <w:r w:rsidR="00692DEF">
        <w:rPr>
          <w:rFonts w:ascii="Times New Roman" w:hAnsi="Times New Roman"/>
          <w:szCs w:val="22"/>
          <w:lang w:eastAsia="ar-SA"/>
        </w:rPr>
        <w:t>the United Nations Development Programme (</w:t>
      </w:r>
      <w:r w:rsidRPr="001841F3">
        <w:rPr>
          <w:rFonts w:ascii="Times New Roman" w:hAnsi="Times New Roman"/>
          <w:szCs w:val="22"/>
          <w:lang w:eastAsia="ar-SA"/>
        </w:rPr>
        <w:t>UNDP</w:t>
      </w:r>
      <w:r w:rsidR="00692DEF">
        <w:rPr>
          <w:rFonts w:ascii="Times New Roman" w:hAnsi="Times New Roman"/>
          <w:szCs w:val="22"/>
          <w:lang w:eastAsia="ar-SA"/>
        </w:rPr>
        <w:t>)</w:t>
      </w:r>
      <w:r w:rsidRPr="001841F3">
        <w:rPr>
          <w:rFonts w:ascii="Times New Roman" w:hAnsi="Times New Roman"/>
          <w:szCs w:val="22"/>
          <w:lang w:eastAsia="ar-SA"/>
        </w:rPr>
        <w:t xml:space="preserve">, </w:t>
      </w:r>
      <w:r w:rsidR="00577946" w:rsidRPr="00577946">
        <w:rPr>
          <w:rFonts w:ascii="Times New Roman" w:hAnsi="Times New Roman"/>
          <w:szCs w:val="22"/>
          <w:lang w:eastAsia="ar-SA"/>
        </w:rPr>
        <w:t>United States Agency for International Development</w:t>
      </w:r>
      <w:r w:rsidR="00577946">
        <w:rPr>
          <w:rFonts w:ascii="Times New Roman" w:hAnsi="Times New Roman"/>
          <w:szCs w:val="22"/>
          <w:lang w:eastAsia="ar-SA"/>
        </w:rPr>
        <w:t xml:space="preserve"> (</w:t>
      </w:r>
      <w:r w:rsidRPr="001841F3">
        <w:rPr>
          <w:rFonts w:ascii="Times New Roman" w:hAnsi="Times New Roman"/>
          <w:szCs w:val="22"/>
          <w:lang w:eastAsia="ar-SA"/>
        </w:rPr>
        <w:t>USAID</w:t>
      </w:r>
      <w:r w:rsidR="00577946">
        <w:rPr>
          <w:rFonts w:ascii="Times New Roman" w:hAnsi="Times New Roman"/>
          <w:szCs w:val="22"/>
          <w:lang w:eastAsia="ar-SA"/>
        </w:rPr>
        <w:t>)</w:t>
      </w:r>
      <w:r w:rsidR="008D60BF">
        <w:rPr>
          <w:rFonts w:ascii="Times New Roman" w:hAnsi="Times New Roman"/>
          <w:szCs w:val="22"/>
          <w:lang w:eastAsia="ar-SA"/>
        </w:rPr>
        <w:t xml:space="preserve">, and </w:t>
      </w:r>
      <w:r w:rsidR="008D60BF" w:rsidRPr="008D60BF">
        <w:rPr>
          <w:rFonts w:ascii="Times New Roman" w:hAnsi="Times New Roman"/>
          <w:szCs w:val="22"/>
          <w:lang w:eastAsia="ar-SA"/>
        </w:rPr>
        <w:t>Berlin Centre for Integrative Mediation</w:t>
      </w:r>
      <w:r w:rsidR="008D60BF">
        <w:rPr>
          <w:rFonts w:ascii="Times New Roman" w:hAnsi="Times New Roman"/>
          <w:szCs w:val="22"/>
          <w:lang w:eastAsia="ar-SA"/>
        </w:rPr>
        <w:t xml:space="preserve"> (</w:t>
      </w:r>
      <w:r w:rsidRPr="001841F3">
        <w:rPr>
          <w:rFonts w:ascii="Times New Roman" w:hAnsi="Times New Roman"/>
          <w:szCs w:val="22"/>
          <w:lang w:eastAsia="ar-SA"/>
        </w:rPr>
        <w:t>CSSP</w:t>
      </w:r>
      <w:r w:rsidR="008D60BF">
        <w:rPr>
          <w:rFonts w:ascii="Times New Roman" w:hAnsi="Times New Roman"/>
          <w:szCs w:val="22"/>
          <w:lang w:eastAsia="ar-SA"/>
        </w:rPr>
        <w:t>)</w:t>
      </w:r>
      <w:r w:rsidRPr="001841F3">
        <w:rPr>
          <w:rFonts w:ascii="Times New Roman" w:hAnsi="Times New Roman"/>
          <w:szCs w:val="22"/>
          <w:lang w:eastAsia="ar-SA"/>
        </w:rPr>
        <w:t xml:space="preserve">. It should be noted that the future sustainability of mediation centres is uncertain. Nonetheless, at the moment establishment of an independent </w:t>
      </w:r>
      <w:r w:rsidR="005E5739" w:rsidRPr="001841F3">
        <w:rPr>
          <w:rFonts w:ascii="Times New Roman" w:hAnsi="Times New Roman"/>
          <w:szCs w:val="22"/>
          <w:lang w:eastAsia="ar-SA"/>
        </w:rPr>
        <w:t>Mediator’s</w:t>
      </w:r>
      <w:r w:rsidRPr="001841F3">
        <w:rPr>
          <w:rFonts w:ascii="Times New Roman" w:hAnsi="Times New Roman"/>
          <w:szCs w:val="22"/>
          <w:lang w:eastAsia="ar-SA"/>
        </w:rPr>
        <w:t xml:space="preserve"> Association or </w:t>
      </w:r>
      <w:r w:rsidRPr="001841F3">
        <w:rPr>
          <w:rFonts w:ascii="Times New Roman" w:hAnsi="Times New Roman"/>
          <w:szCs w:val="22"/>
          <w:lang w:eastAsia="ar-SA"/>
        </w:rPr>
        <w:lastRenderedPageBreak/>
        <w:t>other body, independent of judicial and executive powers that would manage and supervise mediation, is being considered.</w:t>
      </w:r>
    </w:p>
    <w:p w14:paraId="5BDAE629" w14:textId="77777777" w:rsidR="00C12270" w:rsidRPr="001841F3" w:rsidRDefault="00C12270" w:rsidP="00C12270">
      <w:pPr>
        <w:jc w:val="both"/>
        <w:rPr>
          <w:rFonts w:ascii="Times New Roman" w:hAnsi="Times New Roman"/>
          <w:szCs w:val="22"/>
          <w:lang w:eastAsia="ar-SA"/>
        </w:rPr>
      </w:pPr>
    </w:p>
    <w:p w14:paraId="072C70E2" w14:textId="4938FBBB" w:rsidR="007E7C1C" w:rsidRPr="001841F3" w:rsidRDefault="00B42F07" w:rsidP="004C221B">
      <w:pPr>
        <w:jc w:val="both"/>
        <w:rPr>
          <w:rFonts w:ascii="Times New Roman" w:hAnsi="Times New Roman"/>
        </w:rPr>
      </w:pPr>
      <w:r w:rsidRPr="001841F3">
        <w:rPr>
          <w:rFonts w:ascii="Times New Roman" w:hAnsi="Times New Roman"/>
        </w:rPr>
        <w:t xml:space="preserve">With entering into force of the Law on Enforcement Procedure in January 2014, the </w:t>
      </w:r>
      <w:r w:rsidRPr="001841F3">
        <w:rPr>
          <w:rFonts w:ascii="Times New Roman" w:hAnsi="Times New Roman"/>
          <w:i/>
        </w:rPr>
        <w:t>Private Enforcement System</w:t>
      </w:r>
      <w:r w:rsidRPr="001841F3">
        <w:rPr>
          <w:rFonts w:ascii="Times New Roman" w:hAnsi="Times New Roman"/>
        </w:rPr>
        <w:t xml:space="preserve"> was established. </w:t>
      </w:r>
      <w:r w:rsidR="006110C0" w:rsidRPr="001841F3">
        <w:rPr>
          <w:rFonts w:ascii="Times New Roman" w:hAnsi="Times New Roman"/>
        </w:rPr>
        <w:t>Modelled on similar Western Balkans and EU Private Enforcement Systems, t</w:t>
      </w:r>
      <w:r w:rsidRPr="001841F3">
        <w:rPr>
          <w:rFonts w:ascii="Times New Roman" w:hAnsi="Times New Roman"/>
        </w:rPr>
        <w:t xml:space="preserve">he </w:t>
      </w:r>
      <w:r w:rsidR="00274F7A" w:rsidRPr="001841F3">
        <w:rPr>
          <w:rFonts w:ascii="Times New Roman" w:hAnsi="Times New Roman"/>
        </w:rPr>
        <w:t>new regime</w:t>
      </w:r>
      <w:r w:rsidRPr="001841F3">
        <w:rPr>
          <w:rFonts w:ascii="Times New Roman" w:hAnsi="Times New Roman"/>
        </w:rPr>
        <w:t xml:space="preserve"> commenced </w:t>
      </w:r>
      <w:r w:rsidR="00274F7A" w:rsidRPr="001841F3">
        <w:rPr>
          <w:rFonts w:ascii="Times New Roman" w:hAnsi="Times New Roman"/>
        </w:rPr>
        <w:t>on 1</w:t>
      </w:r>
      <w:r w:rsidRPr="001841F3">
        <w:rPr>
          <w:rFonts w:ascii="Times New Roman" w:hAnsi="Times New Roman"/>
        </w:rPr>
        <w:t xml:space="preserve"> January 2014</w:t>
      </w:r>
      <w:r w:rsidR="008E346C" w:rsidRPr="001841F3">
        <w:rPr>
          <w:rFonts w:ascii="Times New Roman" w:hAnsi="Times New Roman"/>
        </w:rPr>
        <w:t xml:space="preserve"> and </w:t>
      </w:r>
      <w:r w:rsidR="00C03A77" w:rsidRPr="001841F3">
        <w:rPr>
          <w:rFonts w:ascii="Times New Roman" w:hAnsi="Times New Roman"/>
        </w:rPr>
        <w:t xml:space="preserve">since </w:t>
      </w:r>
      <w:r w:rsidR="008E346C" w:rsidRPr="001841F3">
        <w:rPr>
          <w:rFonts w:ascii="Times New Roman" w:hAnsi="Times New Roman"/>
        </w:rPr>
        <w:t>1 July 2014</w:t>
      </w:r>
      <w:r w:rsidR="00D815B2" w:rsidRPr="001841F3">
        <w:rPr>
          <w:rFonts w:ascii="Times New Roman" w:hAnsi="Times New Roman"/>
        </w:rPr>
        <w:t xml:space="preserve"> the Private Enforcement Agents have exclusive </w:t>
      </w:r>
      <w:r w:rsidR="008E346C" w:rsidRPr="001841F3">
        <w:rPr>
          <w:rFonts w:ascii="Times New Roman" w:hAnsi="Times New Roman"/>
        </w:rPr>
        <w:t>jurisdiction for enforcing virtually all civil court decisions</w:t>
      </w:r>
      <w:r w:rsidRPr="001841F3">
        <w:rPr>
          <w:rFonts w:ascii="Times New Roman" w:hAnsi="Times New Roman"/>
        </w:rPr>
        <w:t xml:space="preserve">. </w:t>
      </w:r>
      <w:r w:rsidR="00540062" w:rsidRPr="001841F3">
        <w:rPr>
          <w:rFonts w:ascii="Times New Roman" w:hAnsi="Times New Roman"/>
          <w:szCs w:val="22"/>
          <w:lang w:eastAsia="ar-SA"/>
        </w:rPr>
        <w:t xml:space="preserve">To date, </w:t>
      </w:r>
      <w:r w:rsidR="00560319" w:rsidRPr="001841F3">
        <w:rPr>
          <w:rFonts w:ascii="Times New Roman" w:hAnsi="Times New Roman"/>
          <w:szCs w:val="22"/>
          <w:lang w:eastAsia="ar-SA"/>
        </w:rPr>
        <w:t>twenty-five</w:t>
      </w:r>
      <w:r w:rsidR="00D815B2" w:rsidRPr="001841F3">
        <w:rPr>
          <w:rFonts w:ascii="Times New Roman" w:hAnsi="Times New Roman"/>
          <w:szCs w:val="22"/>
          <w:lang w:eastAsia="ar-SA"/>
        </w:rPr>
        <w:t xml:space="preserve"> (</w:t>
      </w:r>
      <w:r w:rsidR="00560319" w:rsidRPr="001841F3">
        <w:rPr>
          <w:rFonts w:ascii="Times New Roman" w:hAnsi="Times New Roman"/>
          <w:szCs w:val="22"/>
          <w:lang w:eastAsia="ar-SA"/>
        </w:rPr>
        <w:t>25</w:t>
      </w:r>
      <w:r w:rsidR="00D815B2" w:rsidRPr="001841F3">
        <w:rPr>
          <w:rFonts w:ascii="Times New Roman" w:hAnsi="Times New Roman"/>
          <w:szCs w:val="22"/>
          <w:lang w:eastAsia="ar-SA"/>
        </w:rPr>
        <w:t>) Private Enforcement A</w:t>
      </w:r>
      <w:r w:rsidR="00540062" w:rsidRPr="001841F3">
        <w:rPr>
          <w:rFonts w:ascii="Times New Roman" w:hAnsi="Times New Roman"/>
          <w:szCs w:val="22"/>
          <w:lang w:eastAsia="ar-SA"/>
        </w:rPr>
        <w:t>gents have been certified</w:t>
      </w:r>
      <w:r w:rsidR="00D815B2" w:rsidRPr="001841F3">
        <w:rPr>
          <w:rFonts w:ascii="Times New Roman" w:hAnsi="Times New Roman"/>
          <w:szCs w:val="22"/>
          <w:lang w:eastAsia="ar-SA"/>
        </w:rPr>
        <w:t>/appointed with an authority to enforce court judgments under the new Law on Enforcement Procedures</w:t>
      </w:r>
      <w:r w:rsidR="00540062" w:rsidRPr="001841F3">
        <w:rPr>
          <w:rFonts w:ascii="Times New Roman" w:hAnsi="Times New Roman"/>
          <w:szCs w:val="22"/>
          <w:lang w:eastAsia="ar-SA"/>
        </w:rPr>
        <w:t>.</w:t>
      </w:r>
      <w:r w:rsidR="00540062" w:rsidRPr="001841F3">
        <w:rPr>
          <w:rFonts w:ascii="Times New Roman" w:hAnsi="Times New Roman"/>
        </w:rPr>
        <w:t xml:space="preserve"> </w:t>
      </w:r>
      <w:r w:rsidRPr="001841F3">
        <w:rPr>
          <w:rFonts w:ascii="Times New Roman" w:hAnsi="Times New Roman"/>
        </w:rPr>
        <w:t xml:space="preserve">The effective enforcement of civil judgments is a crucial </w:t>
      </w:r>
      <w:r w:rsidR="00D13C6B" w:rsidRPr="001841F3">
        <w:rPr>
          <w:rFonts w:ascii="Times New Roman" w:hAnsi="Times New Roman"/>
        </w:rPr>
        <w:t>element</w:t>
      </w:r>
      <w:r w:rsidRPr="001841F3">
        <w:rPr>
          <w:rFonts w:ascii="Times New Roman" w:hAnsi="Times New Roman"/>
        </w:rPr>
        <w:t xml:space="preserve"> </w:t>
      </w:r>
      <w:r w:rsidR="00D13C6B" w:rsidRPr="001841F3">
        <w:rPr>
          <w:rFonts w:ascii="Times New Roman" w:hAnsi="Times New Roman"/>
        </w:rPr>
        <w:t>to</w:t>
      </w:r>
      <w:r w:rsidRPr="001841F3">
        <w:rPr>
          <w:rFonts w:ascii="Times New Roman" w:hAnsi="Times New Roman"/>
        </w:rPr>
        <w:t xml:space="preserve"> ensuring justice and a key aspect of public trust in courts as it is vital to economic growth, job creation and increased prosperity. </w:t>
      </w:r>
      <w:r w:rsidR="00560319" w:rsidRPr="001841F3">
        <w:rPr>
          <w:rFonts w:ascii="Times New Roman" w:hAnsi="Times New Roman"/>
        </w:rPr>
        <w:t>Established in January 2015, the</w:t>
      </w:r>
      <w:r w:rsidR="00274F7A" w:rsidRPr="001841F3">
        <w:rPr>
          <w:rFonts w:ascii="Times New Roman" w:hAnsi="Times New Roman"/>
        </w:rPr>
        <w:t xml:space="preserve"> Chamber of Private Enforcement Agent</w:t>
      </w:r>
      <w:r w:rsidR="00560319" w:rsidRPr="001841F3">
        <w:rPr>
          <w:rFonts w:ascii="Times New Roman" w:hAnsi="Times New Roman"/>
        </w:rPr>
        <w:t xml:space="preserve">s serves </w:t>
      </w:r>
      <w:r w:rsidR="00274F7A" w:rsidRPr="001841F3">
        <w:rPr>
          <w:rFonts w:ascii="Times New Roman" w:hAnsi="Times New Roman"/>
        </w:rPr>
        <w:t>as a self-regulating body for the professional development and administration of the new profession.</w:t>
      </w:r>
      <w:r w:rsidR="006D77DA" w:rsidRPr="001841F3">
        <w:rPr>
          <w:rFonts w:ascii="Times New Roman" w:hAnsi="Times New Roman"/>
        </w:rPr>
        <w:t xml:space="preserve"> </w:t>
      </w:r>
      <w:r w:rsidR="004C221B" w:rsidRPr="001841F3">
        <w:rPr>
          <w:rFonts w:ascii="Times New Roman" w:hAnsi="Times New Roman"/>
        </w:rPr>
        <w:t xml:space="preserve">The Chamber does not have permanent premises yet, while the current ones (until April 2016) are </w:t>
      </w:r>
      <w:r w:rsidR="002618DE">
        <w:rPr>
          <w:rFonts w:ascii="Times New Roman" w:hAnsi="Times New Roman"/>
        </w:rPr>
        <w:t>financed</w:t>
      </w:r>
      <w:r w:rsidR="007E7C1C">
        <w:rPr>
          <w:rFonts w:ascii="Times New Roman" w:hAnsi="Times New Roman"/>
        </w:rPr>
        <w:t xml:space="preserve"> by USAID. </w:t>
      </w:r>
      <w:r w:rsidR="007E7C1C" w:rsidRPr="007E7C1C">
        <w:rPr>
          <w:rFonts w:ascii="Times New Roman" w:hAnsi="Times New Roman"/>
        </w:rPr>
        <w:t>The Chamber's vision is to establish an efficient and effective enforcement system</w:t>
      </w:r>
      <w:r w:rsidR="007E7C1C">
        <w:rPr>
          <w:rFonts w:ascii="Times New Roman" w:hAnsi="Times New Roman"/>
        </w:rPr>
        <w:t>.</w:t>
      </w:r>
    </w:p>
    <w:p w14:paraId="02DB334E" w14:textId="77777777" w:rsidR="004C221B" w:rsidRPr="001841F3" w:rsidRDefault="004C221B" w:rsidP="004C221B">
      <w:pPr>
        <w:jc w:val="both"/>
        <w:rPr>
          <w:rFonts w:ascii="Times New Roman" w:hAnsi="Times New Roman"/>
        </w:rPr>
      </w:pPr>
    </w:p>
    <w:p w14:paraId="40E66FEE" w14:textId="24966E6E" w:rsidR="00B42F07" w:rsidRPr="009D03BB" w:rsidRDefault="00B42F07" w:rsidP="00B42F07">
      <w:pPr>
        <w:jc w:val="both"/>
        <w:rPr>
          <w:rFonts w:ascii="Times New Roman" w:hAnsi="Times New Roman"/>
        </w:rPr>
      </w:pPr>
      <w:r w:rsidRPr="009D03BB">
        <w:rPr>
          <w:rFonts w:ascii="Times New Roman" w:hAnsi="Times New Roman"/>
        </w:rPr>
        <w:t xml:space="preserve">The </w:t>
      </w:r>
      <w:r w:rsidRPr="009D03BB">
        <w:rPr>
          <w:rFonts w:ascii="Times New Roman" w:hAnsi="Times New Roman"/>
          <w:i/>
        </w:rPr>
        <w:t>Bankruptcy Administrators</w:t>
      </w:r>
      <w:r w:rsidRPr="009D03BB">
        <w:rPr>
          <w:rFonts w:ascii="Times New Roman" w:hAnsi="Times New Roman"/>
        </w:rPr>
        <w:t xml:space="preserve"> have been newly introduced in Kosovo through the Law No. 2003/4 on Liquidation and Reorganization of Legal Persons in Bankruptcy. After passing the bankruptcy administrators' exam the </w:t>
      </w:r>
      <w:r w:rsidR="009837C5" w:rsidRPr="009D03BB">
        <w:rPr>
          <w:rFonts w:ascii="Times New Roman" w:hAnsi="Times New Roman"/>
        </w:rPr>
        <w:t>MoJ</w:t>
      </w:r>
      <w:r w:rsidRPr="009D03BB">
        <w:rPr>
          <w:rFonts w:ascii="Times New Roman" w:hAnsi="Times New Roman"/>
        </w:rPr>
        <w:t xml:space="preserve"> can issue licenses to applicants, which is a requirement for the execution of the tasks vested with the administrators. The tasks include taking possession of property of the debtor, making payments to creditors on account of approved claims and take further action related to safeguarding the possession and to the enforcement process. Currently, 11 bankruptcy administrators are officially registered at the MoJ. </w:t>
      </w:r>
      <w:r w:rsidR="003A47C4" w:rsidRPr="009D03BB">
        <w:rPr>
          <w:rFonts w:ascii="Times New Roman" w:hAnsi="Times New Roman"/>
        </w:rPr>
        <w:t>There is no association or chamber established yet although the law on associations provides for</w:t>
      </w:r>
      <w:r w:rsidR="009D4CB8" w:rsidRPr="009D03BB">
        <w:rPr>
          <w:rFonts w:ascii="Times New Roman" w:hAnsi="Times New Roman"/>
        </w:rPr>
        <w:t xml:space="preserve"> it</w:t>
      </w:r>
      <w:r w:rsidR="003A47C4" w:rsidRPr="009D03BB">
        <w:rPr>
          <w:rFonts w:ascii="Times New Roman" w:hAnsi="Times New Roman"/>
        </w:rPr>
        <w:t>.</w:t>
      </w:r>
    </w:p>
    <w:p w14:paraId="33A4F979" w14:textId="77777777" w:rsidR="00540062" w:rsidRPr="001841F3" w:rsidRDefault="00540062" w:rsidP="00540062">
      <w:pPr>
        <w:jc w:val="both"/>
        <w:rPr>
          <w:rFonts w:ascii="Times New Roman" w:hAnsi="Times New Roman"/>
        </w:rPr>
      </w:pPr>
    </w:p>
    <w:p w14:paraId="39B43034" w14:textId="77777777" w:rsidR="00515B63" w:rsidRDefault="00540062" w:rsidP="00515B63">
      <w:pPr>
        <w:jc w:val="both"/>
        <w:rPr>
          <w:rFonts w:ascii="Times New Roman" w:hAnsi="Times New Roman"/>
        </w:rPr>
      </w:pPr>
      <w:r w:rsidRPr="001841F3">
        <w:rPr>
          <w:rFonts w:ascii="Times New Roman" w:hAnsi="Times New Roman"/>
        </w:rPr>
        <w:t xml:space="preserve">Established in line with the </w:t>
      </w:r>
      <w:r w:rsidR="00EB1B46" w:rsidRPr="001841F3">
        <w:rPr>
          <w:rFonts w:ascii="Times New Roman" w:hAnsi="Times New Roman"/>
        </w:rPr>
        <w:t xml:space="preserve">Law on </w:t>
      </w:r>
      <w:r w:rsidR="002618DE">
        <w:rPr>
          <w:rFonts w:ascii="Times New Roman" w:hAnsi="Times New Roman"/>
        </w:rPr>
        <w:t>the Bar</w:t>
      </w:r>
      <w:r w:rsidR="00EB1B46" w:rsidRPr="001841F3">
        <w:rPr>
          <w:rFonts w:ascii="Times New Roman" w:hAnsi="Times New Roman"/>
        </w:rPr>
        <w:t xml:space="preserve"> </w:t>
      </w:r>
      <w:r w:rsidR="002618DE">
        <w:rPr>
          <w:rFonts w:ascii="Times New Roman" w:hAnsi="Times New Roman"/>
        </w:rPr>
        <w:t>dated 21 May 2013</w:t>
      </w:r>
      <w:r w:rsidRPr="001841F3">
        <w:rPr>
          <w:rFonts w:ascii="Times New Roman" w:hAnsi="Times New Roman"/>
        </w:rPr>
        <w:t xml:space="preserve">, the Kosovo </w:t>
      </w:r>
      <w:r w:rsidR="0037530D">
        <w:rPr>
          <w:rFonts w:ascii="Times New Roman" w:hAnsi="Times New Roman"/>
        </w:rPr>
        <w:t>Bar</w:t>
      </w:r>
      <w:r w:rsidRPr="001841F3">
        <w:rPr>
          <w:rFonts w:ascii="Times New Roman" w:hAnsi="Times New Roman"/>
        </w:rPr>
        <w:t xml:space="preserve"> Association (</w:t>
      </w:r>
      <w:r w:rsidR="0037530D">
        <w:rPr>
          <w:rFonts w:ascii="Times New Roman" w:hAnsi="Times New Roman"/>
        </w:rPr>
        <w:t>KB</w:t>
      </w:r>
      <w:r w:rsidR="00F110C4" w:rsidRPr="001841F3">
        <w:rPr>
          <w:rFonts w:ascii="Times New Roman" w:hAnsi="Times New Roman"/>
        </w:rPr>
        <w:t>A</w:t>
      </w:r>
      <w:r w:rsidRPr="001841F3">
        <w:rPr>
          <w:rFonts w:ascii="Times New Roman" w:hAnsi="Times New Roman"/>
        </w:rPr>
        <w:t>) is an independent o</w:t>
      </w:r>
      <w:r w:rsidR="00D40CC2" w:rsidRPr="001841F3">
        <w:rPr>
          <w:rFonts w:ascii="Times New Roman" w:hAnsi="Times New Roman"/>
        </w:rPr>
        <w:t>rganization with public authoris</w:t>
      </w:r>
      <w:r w:rsidRPr="001841F3">
        <w:rPr>
          <w:rFonts w:ascii="Times New Roman" w:hAnsi="Times New Roman"/>
        </w:rPr>
        <w:t xml:space="preserve">ation in charge of regulating advocacy as an autonomous profession and independent service. </w:t>
      </w:r>
      <w:r w:rsidR="0037530D">
        <w:rPr>
          <w:rFonts w:ascii="Times New Roman" w:hAnsi="Times New Roman"/>
        </w:rPr>
        <w:t>KBA</w:t>
      </w:r>
      <w:r w:rsidR="002A7F22" w:rsidRPr="001841F3">
        <w:rPr>
          <w:rFonts w:ascii="Times New Roman" w:hAnsi="Times New Roman"/>
        </w:rPr>
        <w:t xml:space="preserve"> represents the advocacy in Kosovo. </w:t>
      </w:r>
      <w:r w:rsidR="0037530D">
        <w:rPr>
          <w:rFonts w:ascii="Times New Roman" w:hAnsi="Times New Roman"/>
        </w:rPr>
        <w:t>KB</w:t>
      </w:r>
      <w:r w:rsidR="00EC0420" w:rsidRPr="001841F3">
        <w:rPr>
          <w:rFonts w:ascii="Times New Roman" w:hAnsi="Times New Roman"/>
        </w:rPr>
        <w:t xml:space="preserve">A’s aim is advancement of the </w:t>
      </w:r>
      <w:r w:rsidR="00CE5172">
        <w:rPr>
          <w:rFonts w:ascii="Times New Roman" w:hAnsi="Times New Roman"/>
          <w:color w:val="000000"/>
          <w:szCs w:val="22"/>
        </w:rPr>
        <w:t>RoL</w:t>
      </w:r>
      <w:r w:rsidR="00CE5172" w:rsidRPr="001841F3">
        <w:rPr>
          <w:rFonts w:ascii="Times New Roman" w:hAnsi="Times New Roman"/>
        </w:rPr>
        <w:t xml:space="preserve"> </w:t>
      </w:r>
      <w:r w:rsidR="00EC0420" w:rsidRPr="001841F3">
        <w:rPr>
          <w:rFonts w:ascii="Times New Roman" w:hAnsi="Times New Roman"/>
        </w:rPr>
        <w:t xml:space="preserve">by supporting the process of legal reforms. </w:t>
      </w:r>
      <w:r w:rsidRPr="001841F3">
        <w:rPr>
          <w:rFonts w:ascii="Times New Roman" w:hAnsi="Times New Roman"/>
        </w:rPr>
        <w:t xml:space="preserve">As per the Law, lawyers who exercise their profession in Kosovo have to be members of the </w:t>
      </w:r>
      <w:r w:rsidR="0037530D">
        <w:rPr>
          <w:rFonts w:ascii="Times New Roman" w:hAnsi="Times New Roman"/>
        </w:rPr>
        <w:t>KB</w:t>
      </w:r>
      <w:r w:rsidR="00EC0420" w:rsidRPr="001841F3">
        <w:rPr>
          <w:rFonts w:ascii="Times New Roman" w:hAnsi="Times New Roman"/>
        </w:rPr>
        <w:t>A</w:t>
      </w:r>
      <w:r w:rsidRPr="001841F3">
        <w:rPr>
          <w:rFonts w:ascii="Times New Roman" w:hAnsi="Times New Roman"/>
        </w:rPr>
        <w:t xml:space="preserve"> which has a mandate to supervise the services provided by Kosovo lawyers and, at the same time, to enhance and improve their capacities through offering training and education programs. </w:t>
      </w:r>
      <w:r w:rsidR="00EC0420" w:rsidRPr="001841F3">
        <w:rPr>
          <w:rFonts w:ascii="Times New Roman" w:hAnsi="Times New Roman"/>
        </w:rPr>
        <w:t>As of August 2015,</w:t>
      </w:r>
      <w:r w:rsidRPr="001841F3">
        <w:rPr>
          <w:rFonts w:ascii="Times New Roman" w:hAnsi="Times New Roman"/>
        </w:rPr>
        <w:t xml:space="preserve"> </w:t>
      </w:r>
      <w:r w:rsidR="0037530D">
        <w:rPr>
          <w:rFonts w:ascii="Times New Roman" w:hAnsi="Times New Roman"/>
        </w:rPr>
        <w:t>KB</w:t>
      </w:r>
      <w:r w:rsidR="00EC0420" w:rsidRPr="001841F3">
        <w:rPr>
          <w:rFonts w:ascii="Times New Roman" w:hAnsi="Times New Roman"/>
        </w:rPr>
        <w:t>A</w:t>
      </w:r>
      <w:r w:rsidRPr="001841F3">
        <w:rPr>
          <w:rFonts w:ascii="Times New Roman" w:hAnsi="Times New Roman"/>
        </w:rPr>
        <w:t xml:space="preserve"> has</w:t>
      </w:r>
      <w:r w:rsidR="003A47C4" w:rsidRPr="001841F3">
        <w:rPr>
          <w:rFonts w:ascii="Times New Roman" w:hAnsi="Times New Roman"/>
        </w:rPr>
        <w:t xml:space="preserve"> </w:t>
      </w:r>
      <w:r w:rsidR="00EC0420" w:rsidRPr="001841F3">
        <w:rPr>
          <w:rFonts w:ascii="Times New Roman" w:hAnsi="Times New Roman"/>
        </w:rPr>
        <w:t>595 licenced</w:t>
      </w:r>
      <w:r w:rsidRPr="001841F3">
        <w:rPr>
          <w:rFonts w:ascii="Times New Roman" w:hAnsi="Times New Roman"/>
        </w:rPr>
        <w:t xml:space="preserve"> lawyers</w:t>
      </w:r>
      <w:r w:rsidR="00EC0420" w:rsidRPr="001841F3">
        <w:rPr>
          <w:rFonts w:ascii="Times New Roman" w:hAnsi="Times New Roman"/>
        </w:rPr>
        <w:t xml:space="preserve">, </w:t>
      </w:r>
      <w:r w:rsidR="002A7F22" w:rsidRPr="001841F3">
        <w:rPr>
          <w:rFonts w:ascii="Times New Roman" w:hAnsi="Times New Roman"/>
        </w:rPr>
        <w:t xml:space="preserve">out </w:t>
      </w:r>
      <w:r w:rsidR="00EC0420" w:rsidRPr="001841F3">
        <w:rPr>
          <w:rFonts w:ascii="Times New Roman" w:hAnsi="Times New Roman"/>
        </w:rPr>
        <w:t xml:space="preserve">of which only 75 are females (or 12.61%) and 37 (or 6.22%) are from </w:t>
      </w:r>
      <w:r w:rsidR="002A7F22" w:rsidRPr="001841F3">
        <w:rPr>
          <w:rFonts w:ascii="Times New Roman" w:hAnsi="Times New Roman"/>
        </w:rPr>
        <w:t>other</w:t>
      </w:r>
      <w:r w:rsidR="00EC0420" w:rsidRPr="001841F3">
        <w:rPr>
          <w:rFonts w:ascii="Times New Roman" w:hAnsi="Times New Roman"/>
        </w:rPr>
        <w:t xml:space="preserve"> communities (24 Serbians, 5 Bosnians, 5 Turkish, 2 Gorani and 1 Roma</w:t>
      </w:r>
      <w:r w:rsidR="0037530D">
        <w:rPr>
          <w:rFonts w:ascii="Times New Roman" w:hAnsi="Times New Roman"/>
        </w:rPr>
        <w:t>). KB</w:t>
      </w:r>
      <w:r w:rsidR="002A7F22" w:rsidRPr="001841F3">
        <w:rPr>
          <w:rFonts w:ascii="Times New Roman" w:hAnsi="Times New Roman"/>
        </w:rPr>
        <w:t xml:space="preserve">A’s </w:t>
      </w:r>
      <w:r w:rsidR="005A13C4" w:rsidRPr="001841F3">
        <w:rPr>
          <w:rFonts w:ascii="Times New Roman" w:hAnsi="Times New Roman"/>
        </w:rPr>
        <w:t>Assembly consists of all registered and licensed lawyers; the President, with a two year mandate; the Steering Board, which consists of 11 members</w:t>
      </w:r>
      <w:r w:rsidR="002A7F22" w:rsidRPr="001841F3">
        <w:rPr>
          <w:rFonts w:ascii="Times New Roman" w:hAnsi="Times New Roman"/>
        </w:rPr>
        <w:t xml:space="preserve"> (and supported by 9 administrative staff)</w:t>
      </w:r>
      <w:r w:rsidR="005A13C4" w:rsidRPr="001841F3">
        <w:rPr>
          <w:rFonts w:ascii="Times New Roman" w:hAnsi="Times New Roman"/>
        </w:rPr>
        <w:t xml:space="preserve"> serving a three year mandate; the Supervisory Board; the Complaint Comm</w:t>
      </w:r>
      <w:r w:rsidR="0037530D">
        <w:rPr>
          <w:rFonts w:ascii="Times New Roman" w:hAnsi="Times New Roman"/>
        </w:rPr>
        <w:t>ittee within KB</w:t>
      </w:r>
      <w:r w:rsidR="002A7F22" w:rsidRPr="001841F3">
        <w:rPr>
          <w:rFonts w:ascii="Times New Roman" w:hAnsi="Times New Roman"/>
        </w:rPr>
        <w:t>A Assembly. The A</w:t>
      </w:r>
      <w:r w:rsidR="005A13C4" w:rsidRPr="001841F3">
        <w:rPr>
          <w:rFonts w:ascii="Times New Roman" w:hAnsi="Times New Roman"/>
        </w:rPr>
        <w:t>ssemb</w:t>
      </w:r>
      <w:r w:rsidR="0037530D">
        <w:rPr>
          <w:rFonts w:ascii="Times New Roman" w:hAnsi="Times New Roman"/>
        </w:rPr>
        <w:t>ly consists of all registered KB</w:t>
      </w:r>
      <w:r w:rsidR="005A13C4" w:rsidRPr="001841F3">
        <w:rPr>
          <w:rFonts w:ascii="Times New Roman" w:hAnsi="Times New Roman"/>
        </w:rPr>
        <w:t xml:space="preserve">A lawyers. </w:t>
      </w:r>
      <w:r w:rsidR="0037530D">
        <w:rPr>
          <w:rFonts w:ascii="Times New Roman" w:hAnsi="Times New Roman"/>
        </w:rPr>
        <w:t>In order to bring KB</w:t>
      </w:r>
      <w:r w:rsidR="002A7F22" w:rsidRPr="001841F3">
        <w:rPr>
          <w:rFonts w:ascii="Times New Roman" w:hAnsi="Times New Roman"/>
        </w:rPr>
        <w:t>A member and its support staff on a par with other justice actors and to reach required international standards, there is a need for further support.</w:t>
      </w:r>
    </w:p>
    <w:p w14:paraId="2626CFE9" w14:textId="77777777" w:rsidR="00515B63" w:rsidRDefault="00515B63" w:rsidP="00515B63">
      <w:pPr>
        <w:jc w:val="both"/>
        <w:rPr>
          <w:rFonts w:ascii="Times New Roman" w:hAnsi="Times New Roman"/>
        </w:rPr>
      </w:pPr>
    </w:p>
    <w:p w14:paraId="3947C2BC" w14:textId="50AA08F7" w:rsidR="00515B63" w:rsidRDefault="00D13C6B" w:rsidP="00515B63">
      <w:pPr>
        <w:jc w:val="both"/>
        <w:rPr>
          <w:rFonts w:ascii="Times New Roman" w:hAnsi="Times New Roman"/>
        </w:rPr>
      </w:pPr>
      <w:r w:rsidRPr="001841F3">
        <w:rPr>
          <w:rFonts w:ascii="Times New Roman" w:hAnsi="Times New Roman"/>
        </w:rPr>
        <w:t>The e</w:t>
      </w:r>
      <w:r w:rsidR="00B42F07" w:rsidRPr="001841F3">
        <w:rPr>
          <w:rFonts w:ascii="Times New Roman" w:hAnsi="Times New Roman"/>
        </w:rPr>
        <w:t xml:space="preserve">stablishment of these institutions </w:t>
      </w:r>
      <w:r w:rsidR="00057145" w:rsidRPr="001841F3">
        <w:rPr>
          <w:rFonts w:ascii="Times New Roman" w:hAnsi="Times New Roman"/>
        </w:rPr>
        <w:t>contribute to relieve</w:t>
      </w:r>
      <w:r w:rsidR="00B42F07" w:rsidRPr="001841F3">
        <w:rPr>
          <w:rFonts w:ascii="Times New Roman" w:hAnsi="Times New Roman"/>
        </w:rPr>
        <w:t xml:space="preserve"> the work of </w:t>
      </w:r>
      <w:r w:rsidR="003A47C4" w:rsidRPr="001841F3">
        <w:rPr>
          <w:rFonts w:ascii="Times New Roman" w:hAnsi="Times New Roman"/>
        </w:rPr>
        <w:t xml:space="preserve">the </w:t>
      </w:r>
      <w:r w:rsidR="00B42F07" w:rsidRPr="001841F3">
        <w:rPr>
          <w:rFonts w:ascii="Times New Roman" w:hAnsi="Times New Roman"/>
        </w:rPr>
        <w:t>court</w:t>
      </w:r>
      <w:r w:rsidR="003A47C4" w:rsidRPr="001841F3">
        <w:rPr>
          <w:rFonts w:ascii="Times New Roman" w:hAnsi="Times New Roman"/>
        </w:rPr>
        <w:t>s</w:t>
      </w:r>
      <w:r w:rsidR="00EF3F26" w:rsidRPr="001841F3">
        <w:rPr>
          <w:rFonts w:ascii="Times New Roman" w:hAnsi="Times New Roman"/>
        </w:rPr>
        <w:t xml:space="preserve"> contributing to the overall efficiency of the judiciary</w:t>
      </w:r>
      <w:r w:rsidR="00B42F07" w:rsidRPr="001841F3">
        <w:rPr>
          <w:rFonts w:ascii="Times New Roman" w:hAnsi="Times New Roman"/>
        </w:rPr>
        <w:t>. Yet, there is still</w:t>
      </w:r>
      <w:r w:rsidR="003A47C4" w:rsidRPr="001841F3">
        <w:rPr>
          <w:rFonts w:ascii="Times New Roman" w:hAnsi="Times New Roman"/>
        </w:rPr>
        <w:t xml:space="preserve"> a</w:t>
      </w:r>
      <w:r w:rsidR="00B42F07" w:rsidRPr="001841F3">
        <w:rPr>
          <w:rFonts w:ascii="Times New Roman" w:hAnsi="Times New Roman"/>
        </w:rPr>
        <w:t xml:space="preserve"> need for harmonization of procedures and for promoting their </w:t>
      </w:r>
      <w:r w:rsidRPr="001841F3">
        <w:rPr>
          <w:rFonts w:ascii="Times New Roman" w:hAnsi="Times New Roman"/>
        </w:rPr>
        <w:t>services</w:t>
      </w:r>
      <w:r w:rsidR="00B42F07" w:rsidRPr="001841F3">
        <w:rPr>
          <w:rFonts w:ascii="Times New Roman" w:hAnsi="Times New Roman"/>
        </w:rPr>
        <w:t xml:space="preserve"> and activities. The free legal professions still need to be promoted both within the judiciary </w:t>
      </w:r>
      <w:r w:rsidR="001D487D" w:rsidRPr="001841F3">
        <w:rPr>
          <w:rFonts w:ascii="Times New Roman" w:hAnsi="Times New Roman"/>
        </w:rPr>
        <w:t>as well as</w:t>
      </w:r>
      <w:r w:rsidR="00B42F07" w:rsidRPr="001841F3">
        <w:rPr>
          <w:rFonts w:ascii="Times New Roman" w:hAnsi="Times New Roman"/>
        </w:rPr>
        <w:t xml:space="preserve"> </w:t>
      </w:r>
      <w:r w:rsidR="001D487D" w:rsidRPr="001841F3">
        <w:rPr>
          <w:rFonts w:ascii="Times New Roman" w:hAnsi="Times New Roman"/>
        </w:rPr>
        <w:t>vis-à-vis</w:t>
      </w:r>
      <w:r w:rsidR="00B42F07" w:rsidRPr="001841F3">
        <w:rPr>
          <w:rFonts w:ascii="Times New Roman" w:hAnsi="Times New Roman"/>
        </w:rPr>
        <w:t xml:space="preserve"> the public. Challenges have been encountered in the communication with stakeholders who may not yet be aware of the changed responsibilities and therefore coordination needs to be strengthened. For </w:t>
      </w:r>
      <w:r w:rsidRPr="001841F3">
        <w:rPr>
          <w:rFonts w:ascii="Times New Roman" w:hAnsi="Times New Roman"/>
        </w:rPr>
        <w:t>instance</w:t>
      </w:r>
      <w:r w:rsidR="00B42F07" w:rsidRPr="001841F3">
        <w:rPr>
          <w:rFonts w:ascii="Times New Roman" w:hAnsi="Times New Roman"/>
        </w:rPr>
        <w:t xml:space="preserve">, the Cadastre Agency does not grant access to notaries and private enforcement agents </w:t>
      </w:r>
      <w:r w:rsidR="001D487D" w:rsidRPr="001841F3">
        <w:rPr>
          <w:rFonts w:ascii="Times New Roman" w:hAnsi="Times New Roman"/>
        </w:rPr>
        <w:t>to verify</w:t>
      </w:r>
      <w:r w:rsidR="00B42F07" w:rsidRPr="001841F3">
        <w:rPr>
          <w:rFonts w:ascii="Times New Roman" w:hAnsi="Times New Roman"/>
        </w:rPr>
        <w:t xml:space="preserve"> authenticity of property certificates and other documents. Likewise, due to the lack of awareness among citizens they often still refer to courts for services that can be rendered by notaries or enforcement agents. At the same time, the courts' awareness of the importance of the existence of free professions needs to be improved for an adequate referra</w:t>
      </w:r>
      <w:r w:rsidR="00D40CC2" w:rsidRPr="001841F3">
        <w:rPr>
          <w:rFonts w:ascii="Times New Roman" w:hAnsi="Times New Roman"/>
        </w:rPr>
        <w:t xml:space="preserve">l system </w:t>
      </w:r>
      <w:r w:rsidR="00B42F07" w:rsidRPr="001841F3">
        <w:rPr>
          <w:rFonts w:ascii="Times New Roman" w:hAnsi="Times New Roman"/>
        </w:rPr>
        <w:t xml:space="preserve">of cases to the free legal professions. </w:t>
      </w:r>
    </w:p>
    <w:p w14:paraId="3A02F1DD" w14:textId="77777777" w:rsidR="00515B63" w:rsidRDefault="00515B63" w:rsidP="00515B63">
      <w:pPr>
        <w:jc w:val="both"/>
        <w:rPr>
          <w:rFonts w:ascii="Times New Roman" w:hAnsi="Times New Roman"/>
        </w:rPr>
      </w:pPr>
    </w:p>
    <w:p w14:paraId="0ABA6019" w14:textId="110687C8" w:rsidR="0037018B" w:rsidRPr="00515B63" w:rsidRDefault="00BC499A" w:rsidP="00515B63">
      <w:pPr>
        <w:jc w:val="both"/>
        <w:rPr>
          <w:rFonts w:ascii="Times New Roman" w:hAnsi="Times New Roman"/>
        </w:rPr>
      </w:pPr>
      <w:r w:rsidRPr="00515B63">
        <w:rPr>
          <w:rFonts w:ascii="Times New Roman" w:hAnsi="Times New Roman"/>
        </w:rPr>
        <w:t>Furthermore</w:t>
      </w:r>
      <w:r w:rsidR="0041276B" w:rsidRPr="00515B63">
        <w:rPr>
          <w:rFonts w:ascii="Times New Roman" w:hAnsi="Times New Roman"/>
        </w:rPr>
        <w:t xml:space="preserve">, MoJ </w:t>
      </w:r>
      <w:r w:rsidR="0037018B" w:rsidRPr="00515B63">
        <w:rPr>
          <w:rFonts w:ascii="Times New Roman" w:hAnsi="Times New Roman"/>
        </w:rPr>
        <w:t xml:space="preserve">is </w:t>
      </w:r>
      <w:r w:rsidR="002618DE" w:rsidRPr="00515B63">
        <w:rPr>
          <w:rFonts w:ascii="Times New Roman" w:hAnsi="Times New Roman"/>
        </w:rPr>
        <w:t>drafting</w:t>
      </w:r>
      <w:r w:rsidR="0037018B" w:rsidRPr="00515B63">
        <w:rPr>
          <w:rFonts w:ascii="Times New Roman" w:hAnsi="Times New Roman"/>
        </w:rPr>
        <w:t xml:space="preserve"> a law on establishing an Academy of Justice, which is in the consultation phase. The current mandate of the </w:t>
      </w:r>
      <w:r w:rsidR="00C36E82" w:rsidRPr="00515B63">
        <w:rPr>
          <w:rFonts w:ascii="Times New Roman" w:hAnsi="Times New Roman"/>
        </w:rPr>
        <w:t>Kosovo Judicial Institute (</w:t>
      </w:r>
      <w:r w:rsidR="0037018B" w:rsidRPr="00515B63">
        <w:rPr>
          <w:rFonts w:ascii="Times New Roman" w:hAnsi="Times New Roman"/>
        </w:rPr>
        <w:t>KJI</w:t>
      </w:r>
      <w:r w:rsidR="00C36E82" w:rsidRPr="00515B63">
        <w:rPr>
          <w:rFonts w:ascii="Times New Roman" w:hAnsi="Times New Roman"/>
        </w:rPr>
        <w:t>)</w:t>
      </w:r>
      <w:r w:rsidR="0037018B" w:rsidRPr="00515B63">
        <w:rPr>
          <w:rFonts w:ascii="Times New Roman" w:hAnsi="Times New Roman"/>
        </w:rPr>
        <w:t xml:space="preserve"> may be extended to include further legal professions, including those mentioned above. This Project would have to take such change of circumstances into account. In any event, a sustainable legal education/training system will be supported. </w:t>
      </w:r>
    </w:p>
    <w:p w14:paraId="2C0E4F61" w14:textId="77777777" w:rsidR="00CF2DE8" w:rsidRPr="001841F3" w:rsidRDefault="00CF2DE8" w:rsidP="00540062">
      <w:pPr>
        <w:pStyle w:val="Heading2"/>
        <w:keepNext w:val="0"/>
        <w:tabs>
          <w:tab w:val="left" w:pos="567"/>
          <w:tab w:val="num" w:pos="862"/>
        </w:tabs>
        <w:spacing w:before="360" w:after="100" w:afterAutospacing="1"/>
        <w:ind w:left="548" w:hanging="562"/>
        <w:rPr>
          <w:rFonts w:ascii="Times New Roman" w:hAnsi="Times New Roman" w:cs="Times New Roman"/>
          <w:color w:val="000000"/>
          <w:sz w:val="22"/>
          <w:szCs w:val="22"/>
        </w:rPr>
      </w:pPr>
      <w:bookmarkStart w:id="16" w:name="_Toc433098135"/>
      <w:r w:rsidRPr="001841F3">
        <w:rPr>
          <w:rFonts w:ascii="Times New Roman" w:hAnsi="Times New Roman" w:cs="Times New Roman"/>
          <w:color w:val="000000"/>
          <w:sz w:val="22"/>
          <w:szCs w:val="22"/>
        </w:rPr>
        <w:t>Related programmes and other donor activities</w:t>
      </w:r>
      <w:bookmarkEnd w:id="16"/>
    </w:p>
    <w:p w14:paraId="19D9F641" w14:textId="7C2F28F7" w:rsidR="006A2E20" w:rsidRPr="001841F3" w:rsidRDefault="001D487D" w:rsidP="000F2E1C">
      <w:pPr>
        <w:jc w:val="both"/>
        <w:rPr>
          <w:rFonts w:ascii="Times New Roman" w:hAnsi="Times New Roman"/>
        </w:rPr>
      </w:pPr>
      <w:bookmarkStart w:id="17" w:name="_Toc370057965"/>
      <w:bookmarkStart w:id="18" w:name="_Toc369374694"/>
      <w:bookmarkEnd w:id="15"/>
      <w:r w:rsidRPr="001841F3">
        <w:rPr>
          <w:rFonts w:ascii="Times New Roman" w:hAnsi="Times New Roman"/>
        </w:rPr>
        <w:t>Due to</w:t>
      </w:r>
      <w:r w:rsidR="006A2E20" w:rsidRPr="001841F3">
        <w:rPr>
          <w:rFonts w:ascii="Times New Roman" w:hAnsi="Times New Roman"/>
        </w:rPr>
        <w:t xml:space="preserve"> the complexity of the </w:t>
      </w:r>
      <w:r w:rsidR="000F2E1C" w:rsidRPr="001841F3">
        <w:rPr>
          <w:rFonts w:ascii="Times New Roman" w:hAnsi="Times New Roman"/>
        </w:rPr>
        <w:t xml:space="preserve">project </w:t>
      </w:r>
      <w:r w:rsidR="001605F5" w:rsidRPr="001841F3">
        <w:rPr>
          <w:rFonts w:ascii="Times New Roman" w:hAnsi="Times New Roman"/>
        </w:rPr>
        <w:t>as well as</w:t>
      </w:r>
      <w:r w:rsidR="000F2E1C" w:rsidRPr="001841F3">
        <w:rPr>
          <w:rFonts w:ascii="Times New Roman" w:hAnsi="Times New Roman"/>
        </w:rPr>
        <w:t xml:space="preserve"> the high number of donors involved </w:t>
      </w:r>
      <w:r w:rsidR="006A2E20" w:rsidRPr="001841F3">
        <w:rPr>
          <w:rFonts w:ascii="Times New Roman" w:hAnsi="Times New Roman"/>
        </w:rPr>
        <w:t xml:space="preserve">a strong coordination mechanism is </w:t>
      </w:r>
      <w:r w:rsidR="00F5367C" w:rsidRPr="001841F3">
        <w:rPr>
          <w:rFonts w:ascii="Times New Roman" w:hAnsi="Times New Roman"/>
        </w:rPr>
        <w:t>necessary</w:t>
      </w:r>
      <w:r w:rsidR="000F2E1C" w:rsidRPr="001841F3">
        <w:rPr>
          <w:rFonts w:ascii="Times New Roman" w:hAnsi="Times New Roman"/>
        </w:rPr>
        <w:t xml:space="preserve">. </w:t>
      </w:r>
    </w:p>
    <w:p w14:paraId="48462F80" w14:textId="54E99FC9" w:rsidR="006C0D1F" w:rsidRPr="001841F3" w:rsidRDefault="00CF2DE8" w:rsidP="009A5DF7">
      <w:pPr>
        <w:pStyle w:val="Heading2"/>
        <w:numPr>
          <w:ilvl w:val="0"/>
          <w:numId w:val="31"/>
        </w:numPr>
        <w:spacing w:before="100" w:beforeAutospacing="1" w:after="100" w:afterAutospacing="1"/>
        <w:rPr>
          <w:rFonts w:ascii="Times New Roman" w:hAnsi="Times New Roman" w:cs="Times New Roman"/>
          <w:sz w:val="22"/>
          <w:szCs w:val="22"/>
        </w:rPr>
      </w:pPr>
      <w:bookmarkStart w:id="19" w:name="_Toc369548124"/>
      <w:bookmarkStart w:id="20" w:name="_Toc369642511"/>
      <w:bookmarkStart w:id="21" w:name="_Toc370195998"/>
      <w:bookmarkStart w:id="22" w:name="_Toc370380461"/>
      <w:bookmarkStart w:id="23" w:name="_Toc433098136"/>
      <w:bookmarkEnd w:id="17"/>
      <w:r w:rsidRPr="001841F3">
        <w:rPr>
          <w:rFonts w:ascii="Times New Roman" w:hAnsi="Times New Roman" w:cs="Times New Roman"/>
          <w:sz w:val="22"/>
          <w:szCs w:val="22"/>
        </w:rPr>
        <w:lastRenderedPageBreak/>
        <w:t xml:space="preserve">European </w:t>
      </w:r>
      <w:r w:rsidR="003A47C4" w:rsidRPr="001841F3">
        <w:rPr>
          <w:rFonts w:ascii="Times New Roman" w:hAnsi="Times New Roman" w:cs="Times New Roman"/>
          <w:sz w:val="22"/>
          <w:szCs w:val="22"/>
        </w:rPr>
        <w:t>Union</w:t>
      </w:r>
      <w:r w:rsidRPr="001841F3">
        <w:rPr>
          <w:rFonts w:ascii="Times New Roman" w:hAnsi="Times New Roman" w:cs="Times New Roman"/>
          <w:sz w:val="22"/>
          <w:szCs w:val="22"/>
        </w:rPr>
        <w:t xml:space="preserve"> </w:t>
      </w:r>
      <w:bookmarkEnd w:id="19"/>
      <w:bookmarkEnd w:id="20"/>
      <w:bookmarkEnd w:id="21"/>
      <w:bookmarkEnd w:id="22"/>
      <w:r w:rsidR="00F5367C" w:rsidRPr="001841F3">
        <w:rPr>
          <w:rFonts w:ascii="Times New Roman" w:hAnsi="Times New Roman" w:cs="Times New Roman"/>
          <w:sz w:val="22"/>
          <w:szCs w:val="22"/>
        </w:rPr>
        <w:t>Office in Kosovo</w:t>
      </w:r>
      <w:bookmarkEnd w:id="23"/>
    </w:p>
    <w:p w14:paraId="24E61C39" w14:textId="581E4D3A" w:rsidR="009E35FC"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 xml:space="preserve">Through the IPA programme as well as other financing instruments, the EU has funded numerous projects in the </w:t>
      </w:r>
      <w:r w:rsidR="00CE5172">
        <w:rPr>
          <w:rFonts w:ascii="Times New Roman" w:hAnsi="Times New Roman"/>
          <w:color w:val="000000"/>
          <w:szCs w:val="22"/>
        </w:rPr>
        <w:t>RoL</w:t>
      </w:r>
      <w:r w:rsidR="00CE5172" w:rsidRPr="001841F3">
        <w:rPr>
          <w:rFonts w:ascii="Times New Roman" w:hAnsi="Times New Roman"/>
        </w:rPr>
        <w:t xml:space="preserve"> </w:t>
      </w:r>
      <w:r w:rsidRPr="001841F3">
        <w:rPr>
          <w:rFonts w:ascii="Times New Roman" w:hAnsi="Times New Roman"/>
        </w:rPr>
        <w:t xml:space="preserve">sector. This assignment is part of the overall preparatory phase for EU assistance to Kosovo under </w:t>
      </w:r>
      <w:r w:rsidR="00555FD4">
        <w:rPr>
          <w:rFonts w:ascii="Times New Roman" w:hAnsi="Times New Roman"/>
        </w:rPr>
        <w:t>IPA</w:t>
      </w:r>
      <w:r w:rsidRPr="001841F3">
        <w:rPr>
          <w:rFonts w:ascii="Times New Roman" w:hAnsi="Times New Roman"/>
        </w:rPr>
        <w:t xml:space="preserve"> 201</w:t>
      </w:r>
      <w:r w:rsidR="00B31F73" w:rsidRPr="001841F3">
        <w:rPr>
          <w:rFonts w:ascii="Times New Roman" w:hAnsi="Times New Roman"/>
        </w:rPr>
        <w:t>4</w:t>
      </w:r>
      <w:r w:rsidR="003A47C4" w:rsidRPr="001841F3">
        <w:rPr>
          <w:rFonts w:ascii="Times New Roman" w:hAnsi="Times New Roman"/>
        </w:rPr>
        <w:t>. This</w:t>
      </w:r>
      <w:r w:rsidRPr="001841F3">
        <w:rPr>
          <w:rFonts w:ascii="Times New Roman" w:hAnsi="Times New Roman"/>
        </w:rPr>
        <w:t xml:space="preserve"> IPA 201</w:t>
      </w:r>
      <w:r w:rsidR="00B31F73" w:rsidRPr="001841F3">
        <w:rPr>
          <w:rFonts w:ascii="Times New Roman" w:hAnsi="Times New Roman"/>
        </w:rPr>
        <w:t>4</w:t>
      </w:r>
      <w:r w:rsidRPr="001841F3">
        <w:rPr>
          <w:rFonts w:ascii="Times New Roman" w:hAnsi="Times New Roman"/>
        </w:rPr>
        <w:t xml:space="preserve"> project in the area of </w:t>
      </w:r>
      <w:r w:rsidR="009E35FC" w:rsidRPr="001841F3">
        <w:rPr>
          <w:rFonts w:ascii="Times New Roman" w:hAnsi="Times New Roman"/>
        </w:rPr>
        <w:t>Free Legal Professions</w:t>
      </w:r>
      <w:r w:rsidRPr="001841F3">
        <w:rPr>
          <w:rFonts w:ascii="Times New Roman" w:hAnsi="Times New Roman"/>
        </w:rPr>
        <w:t xml:space="preserve"> aims to support Kosovo in </w:t>
      </w:r>
      <w:r w:rsidR="009E35FC" w:rsidRPr="001841F3">
        <w:rPr>
          <w:rFonts w:ascii="Times New Roman" w:hAnsi="Times New Roman"/>
        </w:rPr>
        <w:t xml:space="preserve">strengthening the judiciary through strengthening the free legal professions and the </w:t>
      </w:r>
      <w:r w:rsidR="0037530D">
        <w:rPr>
          <w:rFonts w:ascii="Times New Roman" w:hAnsi="Times New Roman"/>
        </w:rPr>
        <w:t xml:space="preserve">bar association </w:t>
      </w:r>
      <w:r w:rsidRPr="001841F3">
        <w:rPr>
          <w:rFonts w:ascii="Times New Roman" w:hAnsi="Times New Roman"/>
        </w:rPr>
        <w:t xml:space="preserve">in line with EU </w:t>
      </w:r>
      <w:r w:rsidRPr="001841F3">
        <w:rPr>
          <w:rFonts w:ascii="Times New Roman" w:hAnsi="Times New Roman"/>
          <w:i/>
        </w:rPr>
        <w:t>acquis</w:t>
      </w:r>
      <w:r w:rsidR="009E35FC" w:rsidRPr="001841F3">
        <w:rPr>
          <w:rFonts w:ascii="Times New Roman" w:hAnsi="Times New Roman"/>
        </w:rPr>
        <w:t>.</w:t>
      </w:r>
    </w:p>
    <w:p w14:paraId="2AD586E2" w14:textId="77777777" w:rsidR="006C0D1F" w:rsidRPr="001841F3" w:rsidRDefault="00CF2DE8" w:rsidP="00F453F5">
      <w:pPr>
        <w:spacing w:before="100" w:beforeAutospacing="1" w:after="100" w:afterAutospacing="1"/>
        <w:jc w:val="both"/>
        <w:rPr>
          <w:rFonts w:ascii="Times New Roman" w:hAnsi="Times New Roman"/>
          <w:b/>
          <w:i/>
          <w:u w:val="single"/>
        </w:rPr>
      </w:pPr>
      <w:bookmarkStart w:id="24" w:name="_Toc369548125"/>
      <w:bookmarkStart w:id="25" w:name="_Toc369642512"/>
      <w:r w:rsidRPr="001841F3">
        <w:rPr>
          <w:rFonts w:ascii="Times New Roman" w:hAnsi="Times New Roman"/>
          <w:b/>
          <w:i/>
          <w:u w:val="single"/>
        </w:rPr>
        <w:t>Past Projects</w:t>
      </w:r>
      <w:bookmarkEnd w:id="24"/>
      <w:bookmarkEnd w:id="25"/>
    </w:p>
    <w:p w14:paraId="5CA44D36" w14:textId="1F15127D" w:rsidR="006C0D1F" w:rsidRPr="001841F3" w:rsidRDefault="006C0D1F" w:rsidP="00F453F5">
      <w:pPr>
        <w:spacing w:before="100" w:beforeAutospacing="1" w:after="100" w:afterAutospacing="1"/>
        <w:jc w:val="both"/>
        <w:rPr>
          <w:rFonts w:ascii="Times New Roman" w:hAnsi="Times New Roman"/>
          <w:b/>
          <w:bCs/>
          <w:i/>
        </w:rPr>
      </w:pPr>
      <w:r w:rsidRPr="001841F3">
        <w:rPr>
          <w:rFonts w:ascii="Times New Roman" w:hAnsi="Times New Roman"/>
          <w:b/>
          <w:bCs/>
          <w:i/>
        </w:rPr>
        <w:t>Re-Appointment of Judges and Prosecutors in Kosovo</w:t>
      </w:r>
      <w:bookmarkStart w:id="26" w:name="page4"/>
      <w:bookmarkEnd w:id="26"/>
      <w:r w:rsidRPr="001841F3">
        <w:rPr>
          <w:rFonts w:ascii="Times New Roman" w:hAnsi="Times New Roman"/>
          <w:b/>
          <w:bCs/>
          <w:i/>
        </w:rPr>
        <w:t xml:space="preserve"> </w:t>
      </w:r>
      <w:r w:rsidR="00332896" w:rsidRPr="001841F3">
        <w:rPr>
          <w:rFonts w:ascii="Times New Roman" w:hAnsi="Times New Roman"/>
          <w:b/>
          <w:bCs/>
          <w:i/>
        </w:rPr>
        <w:t>(2009-2010)</w:t>
      </w:r>
    </w:p>
    <w:p w14:paraId="26330AE7" w14:textId="6D0BA4FB" w:rsidR="006C0D1F"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 xml:space="preserve">The project enabled a one-time </w:t>
      </w:r>
      <w:r w:rsidR="00332896" w:rsidRPr="001841F3">
        <w:rPr>
          <w:rFonts w:ascii="Times New Roman" w:hAnsi="Times New Roman"/>
        </w:rPr>
        <w:t>countrywide</w:t>
      </w:r>
      <w:r w:rsidRPr="001841F3">
        <w:rPr>
          <w:rFonts w:ascii="Times New Roman" w:hAnsi="Times New Roman"/>
        </w:rPr>
        <w:t xml:space="preserve"> re-appointment process where all judges and prosecutors in Kosovo were evaluated and selected based on merit, in terms of professional qualifications and experience as well as professional and personal integrity.</w:t>
      </w:r>
    </w:p>
    <w:p w14:paraId="0F36042E" w14:textId="4F66DE7E" w:rsidR="006C0D1F" w:rsidRPr="001841F3" w:rsidRDefault="006C0D1F" w:rsidP="00F453F5">
      <w:pPr>
        <w:widowControl w:val="0"/>
        <w:overflowPunct w:val="0"/>
        <w:autoSpaceDE w:val="0"/>
        <w:autoSpaceDN w:val="0"/>
        <w:adjustRightInd w:val="0"/>
        <w:spacing w:before="100" w:beforeAutospacing="1" w:after="100" w:afterAutospacing="1"/>
        <w:jc w:val="both"/>
        <w:rPr>
          <w:rFonts w:ascii="Times New Roman" w:hAnsi="Times New Roman"/>
          <w:i/>
        </w:rPr>
      </w:pPr>
      <w:r w:rsidRPr="001841F3">
        <w:rPr>
          <w:rFonts w:ascii="Times New Roman" w:hAnsi="Times New Roman"/>
          <w:b/>
          <w:bCs/>
          <w:i/>
        </w:rPr>
        <w:t xml:space="preserve">Legal Education System Reform </w:t>
      </w:r>
      <w:r w:rsidR="00332896" w:rsidRPr="001841F3">
        <w:rPr>
          <w:rFonts w:ascii="Times New Roman" w:hAnsi="Times New Roman"/>
          <w:b/>
          <w:bCs/>
          <w:i/>
        </w:rPr>
        <w:t>(2009-2011)</w:t>
      </w:r>
    </w:p>
    <w:p w14:paraId="264B1E65" w14:textId="2A5B22B1" w:rsidR="006C0D1F" w:rsidRPr="001841F3" w:rsidRDefault="006C0D1F" w:rsidP="00F453F5">
      <w:pPr>
        <w:widowControl w:val="0"/>
        <w:overflowPunct w:val="0"/>
        <w:autoSpaceDE w:val="0"/>
        <w:autoSpaceDN w:val="0"/>
        <w:adjustRightInd w:val="0"/>
        <w:spacing w:before="100" w:beforeAutospacing="1" w:after="100" w:afterAutospacing="1"/>
        <w:jc w:val="both"/>
        <w:rPr>
          <w:rFonts w:ascii="Times New Roman" w:hAnsi="Times New Roman"/>
        </w:rPr>
      </w:pPr>
      <w:r w:rsidRPr="001841F3">
        <w:rPr>
          <w:rFonts w:ascii="Times New Roman" w:hAnsi="Times New Roman"/>
        </w:rPr>
        <w:t xml:space="preserve">The overall objective of this twinning project was to strengthen </w:t>
      </w:r>
      <w:r w:rsidR="00CE5172">
        <w:rPr>
          <w:rFonts w:ascii="Times New Roman" w:hAnsi="Times New Roman"/>
          <w:color w:val="000000"/>
          <w:szCs w:val="22"/>
        </w:rPr>
        <w:t>RoL</w:t>
      </w:r>
      <w:r w:rsidRPr="001841F3">
        <w:rPr>
          <w:rFonts w:ascii="Times New Roman" w:hAnsi="Times New Roman"/>
        </w:rPr>
        <w:t xml:space="preserve">, ensure the independence and improve the efficiency of the judiciary in Kosovo by developing a sustainable legal education system and building up training capacities for law students, judges, prosecutors and advocates. The project aimed at improving the capacity of the competent institutions to provide high quality and sustainable legal education and training in compliance with European standards. Within the project, legal professionals were provided with compilations of applicable laws, publication of court decisions and legal doctrine. The current project was built, </w:t>
      </w:r>
      <w:r w:rsidRPr="001841F3">
        <w:rPr>
          <w:rFonts w:ascii="Times New Roman" w:hAnsi="Times New Roman"/>
          <w:i/>
        </w:rPr>
        <w:t>inter alia</w:t>
      </w:r>
      <w:r w:rsidRPr="001841F3">
        <w:rPr>
          <w:rFonts w:ascii="Times New Roman" w:hAnsi="Times New Roman"/>
        </w:rPr>
        <w:t>, on the results of the Twinning on Legal Education System Reform.</w:t>
      </w:r>
    </w:p>
    <w:p w14:paraId="2AD9DFAF" w14:textId="58434156" w:rsidR="006C0D1F" w:rsidRPr="001841F3" w:rsidRDefault="00332896" w:rsidP="00F453F5">
      <w:pPr>
        <w:widowControl w:val="0"/>
        <w:overflowPunct w:val="0"/>
        <w:autoSpaceDE w:val="0"/>
        <w:autoSpaceDN w:val="0"/>
        <w:adjustRightInd w:val="0"/>
        <w:spacing w:before="100" w:beforeAutospacing="1" w:after="100" w:afterAutospacing="1"/>
        <w:jc w:val="both"/>
        <w:rPr>
          <w:rFonts w:ascii="Times New Roman" w:hAnsi="Times New Roman"/>
          <w:i/>
        </w:rPr>
      </w:pPr>
      <w:r w:rsidRPr="001841F3">
        <w:rPr>
          <w:rFonts w:ascii="Times New Roman" w:hAnsi="Times New Roman"/>
          <w:b/>
          <w:bCs/>
          <w:i/>
        </w:rPr>
        <w:t xml:space="preserve">EU </w:t>
      </w:r>
      <w:r w:rsidR="006C0D1F" w:rsidRPr="001841F3">
        <w:rPr>
          <w:rFonts w:ascii="Times New Roman" w:hAnsi="Times New Roman"/>
          <w:b/>
          <w:bCs/>
          <w:i/>
        </w:rPr>
        <w:t xml:space="preserve">Standards for the Ministry of Justice </w:t>
      </w:r>
      <w:r w:rsidRPr="001841F3">
        <w:rPr>
          <w:rFonts w:ascii="Times New Roman" w:hAnsi="Times New Roman"/>
          <w:b/>
          <w:bCs/>
          <w:i/>
        </w:rPr>
        <w:t>(2009-2011)</w:t>
      </w:r>
    </w:p>
    <w:p w14:paraId="036711FF" w14:textId="115963CA" w:rsidR="006C0D1F"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This Twinning project built on the activitie</w:t>
      </w:r>
      <w:r w:rsidR="00C36E82">
        <w:rPr>
          <w:rFonts w:ascii="Times New Roman" w:hAnsi="Times New Roman"/>
        </w:rPr>
        <w:t xml:space="preserve">s carried out under previous </w:t>
      </w:r>
      <w:r w:rsidR="00C36E82" w:rsidRPr="00C36E82">
        <w:rPr>
          <w:rFonts w:ascii="Times New Roman" w:hAnsi="Times New Roman"/>
        </w:rPr>
        <w:t>European Agency for Reconstruction</w:t>
      </w:r>
      <w:r w:rsidR="00C36E82">
        <w:rPr>
          <w:rFonts w:ascii="Times New Roman" w:hAnsi="Times New Roman"/>
        </w:rPr>
        <w:t xml:space="preserve"> (</w:t>
      </w:r>
      <w:r w:rsidR="00C36E82" w:rsidRPr="00C36E82">
        <w:rPr>
          <w:rFonts w:ascii="Times New Roman" w:hAnsi="Times New Roman"/>
        </w:rPr>
        <w:t>EAR</w:t>
      </w:r>
      <w:r w:rsidR="00C36E82">
        <w:rPr>
          <w:rFonts w:ascii="Times New Roman" w:hAnsi="Times New Roman"/>
        </w:rPr>
        <w:t xml:space="preserve">) </w:t>
      </w:r>
      <w:r w:rsidRPr="001841F3">
        <w:rPr>
          <w:rFonts w:ascii="Times New Roman" w:hAnsi="Times New Roman"/>
        </w:rPr>
        <w:t xml:space="preserve">projects. The overall objective of this project was to strengthen the administrative, policy making and legal drafting capacities within the </w:t>
      </w:r>
      <w:r w:rsidR="0041276B">
        <w:rPr>
          <w:rFonts w:ascii="Times New Roman" w:hAnsi="Times New Roman"/>
        </w:rPr>
        <w:t>MoJ</w:t>
      </w:r>
      <w:r w:rsidRPr="001841F3">
        <w:rPr>
          <w:rFonts w:ascii="Times New Roman" w:hAnsi="Times New Roman"/>
        </w:rPr>
        <w:t xml:space="preserve"> and to reduce the backlog of cases in courts by setting up me</w:t>
      </w:r>
      <w:r w:rsidR="00B61E8A">
        <w:rPr>
          <w:rFonts w:ascii="Times New Roman" w:hAnsi="Times New Roman"/>
        </w:rPr>
        <w:t>chanisms for Alternative Dispute Resolution (ADR)</w:t>
      </w:r>
      <w:r w:rsidRPr="001841F3">
        <w:rPr>
          <w:rFonts w:ascii="Times New Roman" w:hAnsi="Times New Roman"/>
        </w:rPr>
        <w:t>, introducing arbitration proceedings and increasing the performance of the probation and correction services.</w:t>
      </w:r>
      <w:r w:rsidR="002E3887" w:rsidRPr="001841F3">
        <w:rPr>
          <w:rFonts w:ascii="Times New Roman" w:hAnsi="Times New Roman"/>
        </w:rPr>
        <w:t xml:space="preserve"> This project had also assisted in development of legislation on arbitration and mediation, as well as improvement of organisational environment of mediation, identification, selection and training of mediators.   </w:t>
      </w:r>
    </w:p>
    <w:p w14:paraId="242A19D0" w14:textId="4B4B115F" w:rsidR="006C0D1F" w:rsidRPr="001841F3" w:rsidRDefault="0060565B" w:rsidP="00F453F5">
      <w:pPr>
        <w:widowControl w:val="0"/>
        <w:overflowPunct w:val="0"/>
        <w:autoSpaceDE w:val="0"/>
        <w:autoSpaceDN w:val="0"/>
        <w:adjustRightInd w:val="0"/>
        <w:spacing w:before="100" w:beforeAutospacing="1" w:after="100" w:afterAutospacing="1"/>
        <w:jc w:val="both"/>
        <w:rPr>
          <w:rFonts w:ascii="Times New Roman" w:hAnsi="Times New Roman"/>
          <w:i/>
        </w:rPr>
      </w:pPr>
      <w:r w:rsidRPr="001841F3">
        <w:rPr>
          <w:rFonts w:ascii="Times New Roman" w:hAnsi="Times New Roman"/>
          <w:b/>
          <w:bCs/>
          <w:i/>
        </w:rPr>
        <w:t>Support to Legal Translators/Interpreters and Legal L</w:t>
      </w:r>
      <w:r w:rsidR="006C0D1F" w:rsidRPr="001841F3">
        <w:rPr>
          <w:rFonts w:ascii="Times New Roman" w:hAnsi="Times New Roman"/>
          <w:b/>
          <w:bCs/>
          <w:i/>
        </w:rPr>
        <w:t xml:space="preserve">inguists </w:t>
      </w:r>
      <w:r w:rsidR="00332896" w:rsidRPr="001841F3">
        <w:rPr>
          <w:rFonts w:ascii="Times New Roman" w:hAnsi="Times New Roman"/>
          <w:b/>
          <w:bCs/>
          <w:i/>
        </w:rPr>
        <w:t>(2010-2012)</w:t>
      </w:r>
    </w:p>
    <w:p w14:paraId="7E2D008C" w14:textId="446967E5" w:rsidR="006C0D1F"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The purpose of this project was to enhance the efficiency and credibility of the administration, the justice system and the law enforcement authorities in Kosovo by increasing the proficiency of legal translation/interpretation through the development of curricula and standards for translators/interpreters.</w:t>
      </w:r>
    </w:p>
    <w:p w14:paraId="71951908" w14:textId="77777777" w:rsidR="006C0D1F" w:rsidRPr="001841F3" w:rsidRDefault="00CF2DE8" w:rsidP="00F453F5">
      <w:pPr>
        <w:spacing w:before="100" w:beforeAutospacing="1" w:after="100" w:afterAutospacing="1"/>
        <w:jc w:val="both"/>
        <w:rPr>
          <w:rFonts w:ascii="Times New Roman" w:hAnsi="Times New Roman"/>
          <w:b/>
          <w:i/>
          <w:u w:val="single"/>
        </w:rPr>
      </w:pPr>
      <w:bookmarkStart w:id="27" w:name="_Toc369548126"/>
      <w:bookmarkStart w:id="28" w:name="_Toc369642513"/>
      <w:r w:rsidRPr="001841F3">
        <w:rPr>
          <w:rFonts w:ascii="Times New Roman" w:hAnsi="Times New Roman"/>
          <w:b/>
          <w:i/>
          <w:u w:val="single"/>
        </w:rPr>
        <w:t>Ongoing Projects</w:t>
      </w:r>
      <w:bookmarkEnd w:id="27"/>
      <w:bookmarkEnd w:id="28"/>
    </w:p>
    <w:p w14:paraId="7FEE2AE2" w14:textId="329422B3" w:rsidR="006C0D1F" w:rsidRPr="001841F3" w:rsidRDefault="0060565B" w:rsidP="00B3562E">
      <w:pPr>
        <w:autoSpaceDE w:val="0"/>
        <w:autoSpaceDN w:val="0"/>
        <w:adjustRightInd w:val="0"/>
        <w:spacing w:before="100" w:beforeAutospacing="1" w:after="100" w:afterAutospacing="1"/>
        <w:jc w:val="both"/>
        <w:rPr>
          <w:rFonts w:ascii="Times New Roman" w:hAnsi="Times New Roman"/>
          <w:i/>
          <w:color w:val="000000"/>
          <w:szCs w:val="22"/>
        </w:rPr>
      </w:pPr>
      <w:r w:rsidRPr="001841F3">
        <w:rPr>
          <w:rFonts w:ascii="Times New Roman" w:hAnsi="Times New Roman"/>
          <w:b/>
          <w:bCs/>
          <w:i/>
          <w:color w:val="000000"/>
          <w:szCs w:val="22"/>
        </w:rPr>
        <w:t>Further Support to Kosovo Legal Education R</w:t>
      </w:r>
      <w:r w:rsidR="006C0D1F" w:rsidRPr="001841F3">
        <w:rPr>
          <w:rFonts w:ascii="Times New Roman" w:hAnsi="Times New Roman"/>
          <w:b/>
          <w:bCs/>
          <w:i/>
          <w:color w:val="000000"/>
          <w:szCs w:val="22"/>
        </w:rPr>
        <w:t>eform</w:t>
      </w:r>
      <w:r w:rsidRPr="001841F3">
        <w:rPr>
          <w:rFonts w:ascii="Times New Roman" w:hAnsi="Times New Roman"/>
          <w:b/>
          <w:bCs/>
          <w:i/>
          <w:color w:val="000000"/>
          <w:szCs w:val="22"/>
        </w:rPr>
        <w:t xml:space="preserve"> (2013-2015)</w:t>
      </w:r>
    </w:p>
    <w:p w14:paraId="5C75CDBA" w14:textId="0391743B" w:rsidR="008A5765" w:rsidRPr="001841F3" w:rsidRDefault="008A5765" w:rsidP="008A5765">
      <w:pPr>
        <w:autoSpaceDE w:val="0"/>
        <w:autoSpaceDN w:val="0"/>
        <w:adjustRightInd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The overall objective of the proje</w:t>
      </w:r>
      <w:r w:rsidR="00CE5172">
        <w:rPr>
          <w:rFonts w:ascii="Times New Roman" w:hAnsi="Times New Roman"/>
          <w:color w:val="000000"/>
          <w:szCs w:val="22"/>
        </w:rPr>
        <w:t>ct is to strengthen the RoL</w:t>
      </w:r>
      <w:r w:rsidR="00CE5172" w:rsidRPr="001841F3">
        <w:rPr>
          <w:rFonts w:ascii="Times New Roman" w:hAnsi="Times New Roman"/>
          <w:color w:val="000000"/>
          <w:szCs w:val="22"/>
        </w:rPr>
        <w:t xml:space="preserve"> </w:t>
      </w:r>
      <w:r w:rsidRPr="001841F3">
        <w:rPr>
          <w:rFonts w:ascii="Times New Roman" w:hAnsi="Times New Roman"/>
          <w:color w:val="000000"/>
          <w:szCs w:val="22"/>
        </w:rPr>
        <w:t xml:space="preserve">sector in Kosovo, while it’s purpose is to further strengthen the Kosovo Legal Education Reform. The project </w:t>
      </w:r>
      <w:r w:rsidR="005950AA" w:rsidRPr="001841F3">
        <w:rPr>
          <w:rFonts w:ascii="Times New Roman" w:hAnsi="Times New Roman"/>
          <w:color w:val="000000"/>
          <w:szCs w:val="22"/>
        </w:rPr>
        <w:t>focuses on</w:t>
      </w:r>
      <w:r w:rsidRPr="001841F3">
        <w:rPr>
          <w:rFonts w:ascii="Times New Roman" w:hAnsi="Times New Roman"/>
          <w:color w:val="000000"/>
          <w:szCs w:val="22"/>
        </w:rPr>
        <w:t xml:space="preserve"> further develop</w:t>
      </w:r>
      <w:r w:rsidR="005950AA" w:rsidRPr="001841F3">
        <w:rPr>
          <w:rFonts w:ascii="Times New Roman" w:hAnsi="Times New Roman"/>
          <w:color w:val="000000"/>
          <w:szCs w:val="22"/>
        </w:rPr>
        <w:t>ing</w:t>
      </w:r>
      <w:r w:rsidRPr="001841F3">
        <w:rPr>
          <w:rFonts w:ascii="Times New Roman" w:hAnsi="Times New Roman"/>
          <w:color w:val="000000"/>
          <w:szCs w:val="22"/>
        </w:rPr>
        <w:t xml:space="preserve"> </w:t>
      </w:r>
      <w:r w:rsidR="00C36E82">
        <w:rPr>
          <w:rFonts w:ascii="Times New Roman" w:hAnsi="Times New Roman"/>
          <w:color w:val="000000"/>
          <w:szCs w:val="22"/>
        </w:rPr>
        <w:t>KJI’s</w:t>
      </w:r>
      <w:r w:rsidRPr="001841F3">
        <w:rPr>
          <w:rFonts w:ascii="Times New Roman" w:hAnsi="Times New Roman"/>
          <w:color w:val="000000"/>
          <w:szCs w:val="22"/>
        </w:rPr>
        <w:t xml:space="preserve"> capacity to play its role in providing </w:t>
      </w:r>
      <w:r w:rsidR="005950AA" w:rsidRPr="001841F3">
        <w:rPr>
          <w:rFonts w:ascii="Times New Roman" w:hAnsi="Times New Roman"/>
          <w:color w:val="000000"/>
          <w:szCs w:val="22"/>
        </w:rPr>
        <w:t>professionally trained</w:t>
      </w:r>
      <w:r w:rsidRPr="001841F3">
        <w:rPr>
          <w:rFonts w:ascii="Times New Roman" w:hAnsi="Times New Roman"/>
          <w:color w:val="000000"/>
          <w:szCs w:val="22"/>
        </w:rPr>
        <w:t xml:space="preserve"> personnel to be potentially appointed by the Kosovo Judicial Council (KJC) and the Kosovo Prosecutors Council (KPC). Building on the basis established by the</w:t>
      </w:r>
      <w:r w:rsidR="005950AA" w:rsidRPr="001841F3">
        <w:rPr>
          <w:rFonts w:ascii="Times New Roman" w:hAnsi="Times New Roman"/>
          <w:color w:val="000000"/>
          <w:szCs w:val="22"/>
        </w:rPr>
        <w:t xml:space="preserve"> previous</w:t>
      </w:r>
      <w:r w:rsidRPr="001841F3">
        <w:rPr>
          <w:rFonts w:ascii="Times New Roman" w:hAnsi="Times New Roman"/>
          <w:color w:val="000000"/>
          <w:szCs w:val="22"/>
        </w:rPr>
        <w:t xml:space="preserve"> twinning project on </w:t>
      </w:r>
      <w:r w:rsidR="005950AA" w:rsidRPr="001841F3">
        <w:rPr>
          <w:rFonts w:ascii="Times New Roman" w:hAnsi="Times New Roman"/>
          <w:color w:val="000000"/>
          <w:szCs w:val="22"/>
        </w:rPr>
        <w:t>Legal Education R</w:t>
      </w:r>
      <w:r w:rsidRPr="001841F3">
        <w:rPr>
          <w:rFonts w:ascii="Times New Roman" w:hAnsi="Times New Roman"/>
          <w:color w:val="000000"/>
          <w:szCs w:val="22"/>
        </w:rPr>
        <w:t>eform (IPA 2008), the project contributes to strengthen KJI with a functional and running Programme for Research and Publication allowing access to legal materials</w:t>
      </w:r>
      <w:r w:rsidR="005950AA" w:rsidRPr="001841F3">
        <w:rPr>
          <w:rFonts w:ascii="Times New Roman" w:hAnsi="Times New Roman"/>
          <w:color w:val="000000"/>
          <w:szCs w:val="22"/>
        </w:rPr>
        <w:t>;</w:t>
      </w:r>
      <w:r w:rsidRPr="001841F3">
        <w:rPr>
          <w:rFonts w:ascii="Times New Roman" w:hAnsi="Times New Roman"/>
          <w:color w:val="000000"/>
          <w:szCs w:val="22"/>
        </w:rPr>
        <w:t xml:space="preserve"> enhances KJI training on court management</w:t>
      </w:r>
      <w:r w:rsidR="005950AA" w:rsidRPr="001841F3">
        <w:rPr>
          <w:rFonts w:ascii="Times New Roman" w:hAnsi="Times New Roman"/>
          <w:color w:val="000000"/>
          <w:szCs w:val="22"/>
        </w:rPr>
        <w:t>;</w:t>
      </w:r>
      <w:r w:rsidRPr="001841F3">
        <w:rPr>
          <w:rFonts w:ascii="Times New Roman" w:hAnsi="Times New Roman"/>
          <w:color w:val="000000"/>
          <w:szCs w:val="22"/>
        </w:rPr>
        <w:t xml:space="preserve"> enhances management skills for future judges, prosecutors and non-judicial staff notabl</w:t>
      </w:r>
      <w:r w:rsidR="005950AA" w:rsidRPr="001841F3">
        <w:rPr>
          <w:rFonts w:ascii="Times New Roman" w:hAnsi="Times New Roman"/>
          <w:color w:val="000000"/>
          <w:szCs w:val="22"/>
        </w:rPr>
        <w:t xml:space="preserve">y with practical experience; and, last but not least, supports </w:t>
      </w:r>
      <w:r w:rsidRPr="001841F3">
        <w:rPr>
          <w:rFonts w:ascii="Times New Roman" w:hAnsi="Times New Roman"/>
          <w:color w:val="000000"/>
          <w:szCs w:val="22"/>
        </w:rPr>
        <w:t>the legislative process regarding legal education reform including harmonization of legislation and further development of KJI</w:t>
      </w:r>
      <w:r w:rsidR="005950AA" w:rsidRPr="001841F3">
        <w:rPr>
          <w:rFonts w:ascii="Times New Roman" w:hAnsi="Times New Roman"/>
          <w:color w:val="000000"/>
          <w:szCs w:val="22"/>
        </w:rPr>
        <w:t>.</w:t>
      </w:r>
      <w:r w:rsidR="00164D05">
        <w:rPr>
          <w:rFonts w:ascii="Times New Roman" w:hAnsi="Times New Roman"/>
          <w:color w:val="000000"/>
          <w:szCs w:val="22"/>
        </w:rPr>
        <w:t xml:space="preserve"> </w:t>
      </w:r>
    </w:p>
    <w:p w14:paraId="25459EE8" w14:textId="6DA57F0E" w:rsidR="006C0D1F" w:rsidRPr="001841F3" w:rsidRDefault="0060565B" w:rsidP="00F453F5">
      <w:pPr>
        <w:widowControl w:val="0"/>
        <w:overflowPunct w:val="0"/>
        <w:autoSpaceDE w:val="0"/>
        <w:autoSpaceDN w:val="0"/>
        <w:adjustRightInd w:val="0"/>
        <w:spacing w:before="100" w:beforeAutospacing="1" w:after="100" w:afterAutospacing="1"/>
        <w:jc w:val="both"/>
        <w:rPr>
          <w:rFonts w:ascii="Times New Roman" w:hAnsi="Times New Roman"/>
          <w:i/>
        </w:rPr>
      </w:pPr>
      <w:r w:rsidRPr="001841F3">
        <w:rPr>
          <w:rFonts w:ascii="Times New Roman" w:hAnsi="Times New Roman"/>
          <w:b/>
          <w:bCs/>
          <w:i/>
        </w:rPr>
        <w:t>Support to the Kosovo Judicial/Prosecutorial Council (2011-201</w:t>
      </w:r>
      <w:r w:rsidR="002B7237" w:rsidRPr="001841F3">
        <w:rPr>
          <w:rFonts w:ascii="Times New Roman" w:hAnsi="Times New Roman"/>
          <w:b/>
          <w:bCs/>
          <w:i/>
        </w:rPr>
        <w:t>6</w:t>
      </w:r>
      <w:r w:rsidRPr="001841F3">
        <w:rPr>
          <w:rFonts w:ascii="Times New Roman" w:hAnsi="Times New Roman"/>
          <w:b/>
          <w:bCs/>
          <w:i/>
        </w:rPr>
        <w:t>)</w:t>
      </w:r>
    </w:p>
    <w:p w14:paraId="44C4C2C1" w14:textId="4B76E9EF" w:rsidR="009A55FD" w:rsidRPr="001841F3" w:rsidRDefault="006C0D1F" w:rsidP="003B0409">
      <w:pPr>
        <w:spacing w:before="100" w:beforeAutospacing="1" w:after="100" w:afterAutospacing="1"/>
        <w:jc w:val="both"/>
        <w:rPr>
          <w:rFonts w:ascii="Times New Roman" w:hAnsi="Times New Roman"/>
        </w:rPr>
      </w:pPr>
      <w:r w:rsidRPr="001841F3">
        <w:rPr>
          <w:rFonts w:ascii="Times New Roman" w:hAnsi="Times New Roman"/>
        </w:rPr>
        <w:lastRenderedPageBreak/>
        <w:t xml:space="preserve">The overall objective of this Project </w:t>
      </w:r>
      <w:r w:rsidR="0004747F" w:rsidRPr="001841F3">
        <w:rPr>
          <w:rFonts w:ascii="Times New Roman" w:hAnsi="Times New Roman"/>
        </w:rPr>
        <w:t>is</w:t>
      </w:r>
      <w:r w:rsidRPr="001841F3">
        <w:rPr>
          <w:rFonts w:ascii="Times New Roman" w:hAnsi="Times New Roman"/>
        </w:rPr>
        <w:t xml:space="preserve"> to continue supporting the efforts to develop the Kosovo Judiciary in line with EU standards by increasing its independence and improving its performance. It will also develop and strengthen the independence, performance, professionalism and efficiency of the </w:t>
      </w:r>
      <w:r w:rsidR="00B3562E" w:rsidRPr="001841F3">
        <w:rPr>
          <w:rFonts w:ascii="Times New Roman" w:hAnsi="Times New Roman"/>
        </w:rPr>
        <w:t xml:space="preserve">KJC </w:t>
      </w:r>
      <w:r w:rsidRPr="001841F3">
        <w:rPr>
          <w:rFonts w:ascii="Times New Roman" w:hAnsi="Times New Roman"/>
        </w:rPr>
        <w:t xml:space="preserve">and the </w:t>
      </w:r>
      <w:r w:rsidR="00B3562E" w:rsidRPr="001841F3">
        <w:rPr>
          <w:rFonts w:ascii="Times New Roman" w:hAnsi="Times New Roman"/>
        </w:rPr>
        <w:t>KPC</w:t>
      </w:r>
      <w:r w:rsidRPr="001841F3">
        <w:rPr>
          <w:rFonts w:ascii="Times New Roman" w:hAnsi="Times New Roman"/>
        </w:rPr>
        <w:t xml:space="preserve"> to the level expected from a country on its way towards full participation and membership to the </w:t>
      </w:r>
      <w:r w:rsidR="00F40E85">
        <w:rPr>
          <w:rFonts w:ascii="Times New Roman" w:hAnsi="Times New Roman"/>
        </w:rPr>
        <w:t>EU</w:t>
      </w:r>
      <w:r w:rsidRPr="001841F3">
        <w:rPr>
          <w:rFonts w:ascii="Times New Roman" w:hAnsi="Times New Roman"/>
        </w:rPr>
        <w:t xml:space="preserve">. Further, the project provides strategic support to </w:t>
      </w:r>
      <w:r w:rsidR="00B3562E" w:rsidRPr="001841F3">
        <w:rPr>
          <w:rFonts w:ascii="Times New Roman" w:hAnsi="Times New Roman"/>
        </w:rPr>
        <w:t xml:space="preserve">both </w:t>
      </w:r>
      <w:r w:rsidRPr="001841F3">
        <w:rPr>
          <w:rFonts w:ascii="Times New Roman" w:hAnsi="Times New Roman"/>
        </w:rPr>
        <w:t>Councils to develop their organisational capacities and professional capabilities to execute their mandates according to the new relevant legislation.</w:t>
      </w:r>
    </w:p>
    <w:p w14:paraId="57D2C6B5" w14:textId="77FDA423" w:rsidR="002B7237" w:rsidRPr="001841F3" w:rsidRDefault="002B7237" w:rsidP="002B7237">
      <w:pPr>
        <w:autoSpaceDE w:val="0"/>
        <w:autoSpaceDN w:val="0"/>
        <w:adjustRightInd w:val="0"/>
        <w:spacing w:before="100" w:beforeAutospacing="1" w:after="100" w:afterAutospacing="1"/>
        <w:jc w:val="both"/>
        <w:rPr>
          <w:rFonts w:ascii="Times New Roman" w:hAnsi="Times New Roman"/>
          <w:b/>
          <w:i/>
          <w:szCs w:val="22"/>
        </w:rPr>
      </w:pPr>
      <w:r w:rsidRPr="001841F3">
        <w:rPr>
          <w:rFonts w:ascii="Times New Roman" w:hAnsi="Times New Roman"/>
          <w:b/>
          <w:i/>
          <w:szCs w:val="22"/>
        </w:rPr>
        <w:t>Improving the</w:t>
      </w:r>
      <w:r w:rsidR="000C63C8" w:rsidRPr="001841F3">
        <w:rPr>
          <w:rFonts w:ascii="Times New Roman" w:hAnsi="Times New Roman"/>
          <w:b/>
          <w:i/>
          <w:szCs w:val="22"/>
        </w:rPr>
        <w:t xml:space="preserve"> A</w:t>
      </w:r>
      <w:r w:rsidRPr="001841F3">
        <w:rPr>
          <w:rFonts w:ascii="Times New Roman" w:hAnsi="Times New Roman"/>
          <w:b/>
          <w:i/>
          <w:szCs w:val="22"/>
        </w:rPr>
        <w:t xml:space="preserve">pproximation </w:t>
      </w:r>
      <w:r w:rsidR="000C63C8" w:rsidRPr="001841F3">
        <w:rPr>
          <w:rFonts w:ascii="Times New Roman" w:hAnsi="Times New Roman"/>
          <w:b/>
          <w:i/>
          <w:szCs w:val="22"/>
        </w:rPr>
        <w:t>of L</w:t>
      </w:r>
      <w:r w:rsidRPr="001841F3">
        <w:rPr>
          <w:rFonts w:ascii="Times New Roman" w:hAnsi="Times New Roman"/>
          <w:b/>
          <w:i/>
          <w:szCs w:val="22"/>
        </w:rPr>
        <w:t xml:space="preserve">aws </w:t>
      </w:r>
      <w:r w:rsidR="000C63C8" w:rsidRPr="001841F3">
        <w:rPr>
          <w:rFonts w:ascii="Times New Roman" w:hAnsi="Times New Roman"/>
          <w:b/>
          <w:i/>
          <w:szCs w:val="22"/>
        </w:rPr>
        <w:t>and C</w:t>
      </w:r>
      <w:r w:rsidRPr="001841F3">
        <w:rPr>
          <w:rFonts w:ascii="Times New Roman" w:hAnsi="Times New Roman"/>
          <w:b/>
          <w:i/>
          <w:szCs w:val="22"/>
        </w:rPr>
        <w:t>o</w:t>
      </w:r>
      <w:r w:rsidR="000C63C8" w:rsidRPr="001841F3">
        <w:rPr>
          <w:rFonts w:ascii="Times New Roman" w:hAnsi="Times New Roman"/>
          <w:b/>
          <w:i/>
          <w:szCs w:val="22"/>
        </w:rPr>
        <w:t>herence of the Legal F</w:t>
      </w:r>
      <w:r w:rsidRPr="001841F3">
        <w:rPr>
          <w:rFonts w:ascii="Times New Roman" w:hAnsi="Times New Roman"/>
          <w:b/>
          <w:i/>
          <w:szCs w:val="22"/>
        </w:rPr>
        <w:t>ramework (</w:t>
      </w:r>
      <w:r w:rsidR="000C63C8" w:rsidRPr="001841F3">
        <w:rPr>
          <w:rFonts w:ascii="Times New Roman" w:hAnsi="Times New Roman"/>
          <w:b/>
          <w:i/>
          <w:szCs w:val="22"/>
        </w:rPr>
        <w:t>2012-</w:t>
      </w:r>
      <w:r w:rsidR="00D40CC2" w:rsidRPr="001841F3">
        <w:rPr>
          <w:rFonts w:ascii="Times New Roman" w:hAnsi="Times New Roman"/>
          <w:b/>
          <w:i/>
          <w:szCs w:val="22"/>
        </w:rPr>
        <w:t>2016</w:t>
      </w:r>
      <w:r w:rsidRPr="001841F3">
        <w:rPr>
          <w:rFonts w:ascii="Times New Roman" w:hAnsi="Times New Roman"/>
          <w:b/>
          <w:i/>
          <w:szCs w:val="22"/>
        </w:rPr>
        <w:t>)</w:t>
      </w:r>
    </w:p>
    <w:p w14:paraId="7B7F259C" w14:textId="6EE7B4B7" w:rsidR="002B7237" w:rsidRPr="001841F3" w:rsidRDefault="002B7237" w:rsidP="0008330B">
      <w:pPr>
        <w:autoSpaceDE w:val="0"/>
        <w:autoSpaceDN w:val="0"/>
        <w:adjustRightInd w:val="0"/>
        <w:spacing w:before="100" w:beforeAutospacing="1" w:after="100" w:afterAutospacing="1"/>
        <w:jc w:val="both"/>
        <w:rPr>
          <w:rFonts w:ascii="Times New Roman" w:hAnsi="Times New Roman"/>
          <w:lang w:eastAsia="ar-SA"/>
        </w:rPr>
      </w:pPr>
      <w:r w:rsidRPr="001841F3">
        <w:rPr>
          <w:rFonts w:ascii="Times New Roman" w:hAnsi="Times New Roman"/>
          <w:szCs w:val="22"/>
        </w:rPr>
        <w:t xml:space="preserve">The purpose of the project was to enhance the legal framework of Kosovo by improving the coherence of the legislative framework for the justice sector and by enhancing the approximation of laws with the EU </w:t>
      </w:r>
      <w:r w:rsidRPr="001841F3">
        <w:rPr>
          <w:rFonts w:ascii="Times New Roman" w:hAnsi="Times New Roman"/>
          <w:i/>
          <w:szCs w:val="22"/>
        </w:rPr>
        <w:t>acquis</w:t>
      </w:r>
      <w:r w:rsidRPr="001841F3">
        <w:rPr>
          <w:rFonts w:ascii="Times New Roman" w:hAnsi="Times New Roman"/>
          <w:szCs w:val="22"/>
        </w:rPr>
        <w:t xml:space="preserve"> in the area of justice</w:t>
      </w:r>
      <w:r w:rsidR="0008330B" w:rsidRPr="001841F3">
        <w:rPr>
          <w:rFonts w:ascii="Times New Roman" w:hAnsi="Times New Roman"/>
          <w:szCs w:val="22"/>
        </w:rPr>
        <w:t>. The project is assisting MoJ with drafting the relevant primary and secondary legislation, inducing the Law on Mediation (alignment with the EU Directive 2008/52/EG)</w:t>
      </w:r>
      <w:r w:rsidRPr="001841F3">
        <w:rPr>
          <w:rFonts w:ascii="Times New Roman" w:hAnsi="Times New Roman"/>
          <w:lang w:eastAsia="ar-SA"/>
        </w:rPr>
        <w:t xml:space="preserve">. </w:t>
      </w:r>
    </w:p>
    <w:p w14:paraId="287BD064" w14:textId="75729AE6" w:rsidR="00C16A59" w:rsidRPr="001841F3" w:rsidRDefault="00C16A59" w:rsidP="0008330B">
      <w:pPr>
        <w:autoSpaceDE w:val="0"/>
        <w:autoSpaceDN w:val="0"/>
        <w:adjustRightInd w:val="0"/>
        <w:spacing w:before="100" w:beforeAutospacing="1" w:after="100" w:afterAutospacing="1"/>
        <w:jc w:val="both"/>
        <w:rPr>
          <w:rFonts w:ascii="Times New Roman" w:hAnsi="Times New Roman"/>
          <w:b/>
          <w:i/>
          <w:szCs w:val="22"/>
        </w:rPr>
      </w:pPr>
      <w:r w:rsidRPr="001841F3">
        <w:rPr>
          <w:rFonts w:ascii="Times New Roman" w:hAnsi="Times New Roman"/>
          <w:b/>
          <w:i/>
          <w:szCs w:val="22"/>
        </w:rPr>
        <w:t xml:space="preserve">Support to Civil Code and Property Rights </w:t>
      </w:r>
      <w:r w:rsidR="002B4E3A" w:rsidRPr="001841F3">
        <w:rPr>
          <w:rFonts w:ascii="Times New Roman" w:hAnsi="Times New Roman"/>
          <w:b/>
          <w:i/>
          <w:szCs w:val="22"/>
        </w:rPr>
        <w:t>(2014-2016)</w:t>
      </w:r>
    </w:p>
    <w:p w14:paraId="65C3172A" w14:textId="7E1B8393" w:rsidR="00154DC0" w:rsidRPr="00154DC0" w:rsidRDefault="00C16A59" w:rsidP="00154DC0">
      <w:pPr>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overall objective of the proje</w:t>
      </w:r>
      <w:r w:rsidR="00CE5172">
        <w:rPr>
          <w:rFonts w:ascii="Times New Roman" w:hAnsi="Times New Roman"/>
          <w:szCs w:val="22"/>
        </w:rPr>
        <w:t xml:space="preserve">ct is to strengthen </w:t>
      </w:r>
      <w:r w:rsidR="00CE5172">
        <w:rPr>
          <w:rFonts w:ascii="Times New Roman" w:hAnsi="Times New Roman"/>
          <w:color w:val="000000"/>
          <w:szCs w:val="22"/>
        </w:rPr>
        <w:t>RoL</w:t>
      </w:r>
      <w:r w:rsidR="00CE5172" w:rsidRPr="001841F3">
        <w:rPr>
          <w:rFonts w:ascii="Times New Roman" w:hAnsi="Times New Roman"/>
          <w:szCs w:val="22"/>
        </w:rPr>
        <w:t xml:space="preserve"> </w:t>
      </w:r>
      <w:r w:rsidRPr="001841F3">
        <w:rPr>
          <w:rFonts w:ascii="Times New Roman" w:hAnsi="Times New Roman"/>
          <w:szCs w:val="22"/>
        </w:rPr>
        <w:t xml:space="preserve">and approximate domestic legislation of Kosovo with the European standards in the area of justice and property rights. </w:t>
      </w:r>
      <w:r w:rsidR="00154DC0">
        <w:rPr>
          <w:rFonts w:ascii="Times New Roman" w:hAnsi="Times New Roman"/>
          <w:szCs w:val="22"/>
        </w:rPr>
        <w:t xml:space="preserve">The project will </w:t>
      </w:r>
      <w:r w:rsidR="00154DC0" w:rsidRPr="00154DC0">
        <w:rPr>
          <w:rFonts w:ascii="Times New Roman" w:hAnsi="Times New Roman"/>
          <w:szCs w:val="22"/>
        </w:rPr>
        <w:t xml:space="preserve">conduct an overall analysis of the existing Civil Code and property rights in Kosovo and, on the basis of that, to start the process of improving the overall coherence of the regulatory framework on property rights. The project relates to the importance of harmonisation and development an all-inclusive Civil Code and its harmonisation with the </w:t>
      </w:r>
      <w:r w:rsidR="00154DC0" w:rsidRPr="00794154">
        <w:rPr>
          <w:rFonts w:ascii="Times New Roman" w:hAnsi="Times New Roman"/>
          <w:i/>
          <w:szCs w:val="22"/>
        </w:rPr>
        <w:t>acquis</w:t>
      </w:r>
      <w:r w:rsidR="00154DC0" w:rsidRPr="00154DC0">
        <w:rPr>
          <w:rFonts w:ascii="Times New Roman" w:hAnsi="Times New Roman"/>
          <w:szCs w:val="22"/>
        </w:rPr>
        <w:t xml:space="preserve"> and other relevant EU principles, as well as the strengthening of property right</w:t>
      </w:r>
      <w:r w:rsidR="00CE5172">
        <w:rPr>
          <w:rFonts w:ascii="Times New Roman" w:hAnsi="Times New Roman"/>
          <w:szCs w:val="22"/>
        </w:rPr>
        <w:t xml:space="preserve">s for the benefit of the </w:t>
      </w:r>
      <w:r w:rsidR="00CE5172">
        <w:rPr>
          <w:rFonts w:ascii="Times New Roman" w:hAnsi="Times New Roman"/>
          <w:color w:val="000000"/>
          <w:szCs w:val="22"/>
        </w:rPr>
        <w:t>RoL</w:t>
      </w:r>
      <w:r w:rsidR="00154DC0" w:rsidRPr="00154DC0">
        <w:rPr>
          <w:rFonts w:ascii="Times New Roman" w:hAnsi="Times New Roman"/>
          <w:szCs w:val="22"/>
        </w:rPr>
        <w:t xml:space="preserve">, the economic and social development, and the European integration of Kosovo. </w:t>
      </w:r>
    </w:p>
    <w:p w14:paraId="5E77D259" w14:textId="5D651C8F" w:rsidR="00F656E5" w:rsidRPr="00F656E5" w:rsidRDefault="00E6304D" w:rsidP="00F656E5">
      <w:pPr>
        <w:widowControl w:val="0"/>
        <w:overflowPunct w:val="0"/>
        <w:autoSpaceDE w:val="0"/>
        <w:autoSpaceDN w:val="0"/>
        <w:adjustRightInd w:val="0"/>
        <w:spacing w:before="100" w:beforeAutospacing="1" w:after="100" w:afterAutospacing="1"/>
        <w:jc w:val="both"/>
        <w:rPr>
          <w:rFonts w:ascii="Times New Roman" w:hAnsi="Times New Roman"/>
          <w:b/>
          <w:bCs/>
          <w:i/>
        </w:rPr>
      </w:pPr>
      <w:r w:rsidRPr="00F656E5">
        <w:rPr>
          <w:rFonts w:ascii="Times New Roman" w:hAnsi="Times New Roman"/>
          <w:b/>
          <w:bCs/>
          <w:i/>
        </w:rPr>
        <w:t>Support to Kosovo Institutions in the Field of Protection of Personal Data</w:t>
      </w:r>
      <w:r w:rsidR="00BD5F4A" w:rsidRPr="00F656E5">
        <w:rPr>
          <w:rFonts w:ascii="Times New Roman" w:hAnsi="Times New Roman"/>
          <w:b/>
          <w:bCs/>
          <w:i/>
        </w:rPr>
        <w:t xml:space="preserve"> (2012-2016)</w:t>
      </w:r>
    </w:p>
    <w:p w14:paraId="720A2EC9" w14:textId="4A0045E7" w:rsidR="00F656E5" w:rsidRPr="00F656E5" w:rsidRDefault="00F656E5" w:rsidP="00F656E5">
      <w:pPr>
        <w:autoSpaceDE w:val="0"/>
        <w:autoSpaceDN w:val="0"/>
        <w:adjustRightInd w:val="0"/>
        <w:spacing w:before="100" w:beforeAutospacing="1" w:after="100" w:afterAutospacing="1"/>
        <w:jc w:val="both"/>
        <w:rPr>
          <w:rFonts w:ascii="Times New Roman" w:hAnsi="Times New Roman"/>
          <w:szCs w:val="22"/>
        </w:rPr>
      </w:pPr>
      <w:r w:rsidRPr="00F656E5">
        <w:rPr>
          <w:rFonts w:ascii="Times New Roman" w:hAnsi="Times New Roman"/>
          <w:szCs w:val="22"/>
        </w:rPr>
        <w:t>This project will support the increase of capacities and functioning of the National Agency for Protection of Personal Data (NAPPD) and other actors with responsibilities in the field of protection of personal data, and support the Agency in completing the legal and regulative framework on implementation and enforcement of the law.</w:t>
      </w:r>
      <w:r>
        <w:rPr>
          <w:rFonts w:ascii="Times New Roman" w:hAnsi="Times New Roman"/>
          <w:szCs w:val="22"/>
        </w:rPr>
        <w:t xml:space="preserve"> </w:t>
      </w:r>
      <w:r w:rsidRPr="00F656E5">
        <w:rPr>
          <w:rFonts w:ascii="Times New Roman" w:hAnsi="Times New Roman"/>
          <w:szCs w:val="22"/>
        </w:rPr>
        <w:t>The project also aims to review the relevant legislation touching upon personal data protection to ensure full alignment with the legal framework for protection of personal data and to increase public awareness on the issue of personal data protection, the legal and policy framework as well as their implementation and enforcement.</w:t>
      </w:r>
    </w:p>
    <w:p w14:paraId="4B704C04" w14:textId="5E53CE9A" w:rsidR="006C0D1F" w:rsidRPr="001841F3" w:rsidRDefault="00CF2DE8" w:rsidP="00F453F5">
      <w:pPr>
        <w:spacing w:before="100" w:beforeAutospacing="1" w:after="100" w:afterAutospacing="1"/>
        <w:jc w:val="both"/>
        <w:rPr>
          <w:rFonts w:ascii="Times New Roman" w:hAnsi="Times New Roman"/>
          <w:b/>
          <w:i/>
          <w:u w:val="single"/>
        </w:rPr>
      </w:pPr>
      <w:r w:rsidRPr="001841F3">
        <w:rPr>
          <w:rFonts w:ascii="Times New Roman" w:hAnsi="Times New Roman"/>
          <w:b/>
          <w:i/>
          <w:u w:val="single"/>
        </w:rPr>
        <w:t>Upcoming Projects</w:t>
      </w:r>
    </w:p>
    <w:p w14:paraId="5A695CA7" w14:textId="7D3648E2" w:rsidR="00BD5F4A" w:rsidRPr="00BB4FE5" w:rsidRDefault="00BD5F4A" w:rsidP="00BD5F4A">
      <w:pPr>
        <w:widowControl w:val="0"/>
        <w:overflowPunct w:val="0"/>
        <w:autoSpaceDE w:val="0"/>
        <w:autoSpaceDN w:val="0"/>
        <w:adjustRightInd w:val="0"/>
        <w:spacing w:before="100" w:beforeAutospacing="1" w:after="100" w:afterAutospacing="1"/>
        <w:jc w:val="both"/>
        <w:rPr>
          <w:rFonts w:ascii="Times New Roman" w:hAnsi="Times New Roman"/>
          <w:b/>
          <w:bCs/>
          <w:i/>
        </w:rPr>
      </w:pPr>
      <w:r w:rsidRPr="00BB4FE5">
        <w:rPr>
          <w:rFonts w:ascii="Times New Roman" w:hAnsi="Times New Roman"/>
          <w:b/>
          <w:bCs/>
          <w:i/>
        </w:rPr>
        <w:t>Further Support to Legal Education Reform</w:t>
      </w:r>
      <w:r w:rsidR="002767F2" w:rsidRPr="00BB4FE5">
        <w:rPr>
          <w:rFonts w:ascii="Times New Roman" w:hAnsi="Times New Roman"/>
          <w:b/>
          <w:bCs/>
          <w:i/>
        </w:rPr>
        <w:t xml:space="preserve"> </w:t>
      </w:r>
    </w:p>
    <w:p w14:paraId="48850AAD" w14:textId="774BE359" w:rsidR="000A7D93" w:rsidRPr="000A7D93" w:rsidRDefault="000A7D93" w:rsidP="00BD5F4A">
      <w:pPr>
        <w:widowControl w:val="0"/>
        <w:overflowPunct w:val="0"/>
        <w:autoSpaceDE w:val="0"/>
        <w:autoSpaceDN w:val="0"/>
        <w:adjustRightInd w:val="0"/>
        <w:spacing w:before="100" w:beforeAutospacing="1" w:after="100" w:afterAutospacing="1"/>
        <w:jc w:val="both"/>
        <w:rPr>
          <w:rFonts w:ascii="Times New Roman" w:hAnsi="Times New Roman"/>
          <w:bCs/>
        </w:rPr>
      </w:pPr>
      <w:r w:rsidRPr="000A7D93">
        <w:rPr>
          <w:rFonts w:ascii="Times New Roman" w:hAnsi="Times New Roman"/>
          <w:bCs/>
        </w:rPr>
        <w:t xml:space="preserve">This IPA 2014 project </w:t>
      </w:r>
      <w:r>
        <w:rPr>
          <w:rFonts w:ascii="Times New Roman" w:hAnsi="Times New Roman"/>
          <w:bCs/>
        </w:rPr>
        <w:t>aims to increase the justice sector capacities through strengtheni</w:t>
      </w:r>
      <w:r w:rsidR="00BB4FE5">
        <w:rPr>
          <w:rFonts w:ascii="Times New Roman" w:hAnsi="Times New Roman"/>
          <w:bCs/>
        </w:rPr>
        <w:t>ng the capacities of the Kosovo. The project will further develop trainings needs</w:t>
      </w:r>
      <w:r w:rsidR="002E2AC3">
        <w:rPr>
          <w:rFonts w:ascii="Times New Roman" w:hAnsi="Times New Roman"/>
          <w:bCs/>
        </w:rPr>
        <w:t xml:space="preserve"> identification mechanisms;</w:t>
      </w:r>
      <w:r w:rsidR="00BB4FE5">
        <w:rPr>
          <w:rFonts w:ascii="Times New Roman" w:hAnsi="Times New Roman"/>
          <w:bCs/>
        </w:rPr>
        <w:t xml:space="preserve"> enhance the professional capacities and training skills of the trainers in the priority training fields and for administr</w:t>
      </w:r>
      <w:r w:rsidR="002E2AC3">
        <w:rPr>
          <w:rFonts w:ascii="Times New Roman" w:hAnsi="Times New Roman"/>
          <w:bCs/>
        </w:rPr>
        <w:t>ative staff;</w:t>
      </w:r>
      <w:r w:rsidR="00BB4FE5">
        <w:rPr>
          <w:rFonts w:ascii="Times New Roman" w:hAnsi="Times New Roman"/>
          <w:bCs/>
        </w:rPr>
        <w:t xml:space="preserve"> develop comprehensive curricula in the identified fiel</w:t>
      </w:r>
      <w:r w:rsidR="002E2AC3">
        <w:rPr>
          <w:rFonts w:ascii="Times New Roman" w:hAnsi="Times New Roman"/>
          <w:bCs/>
        </w:rPr>
        <w:t>ds for the administrative staff;</w:t>
      </w:r>
      <w:r w:rsidR="00BB4FE5">
        <w:rPr>
          <w:rFonts w:ascii="Times New Roman" w:hAnsi="Times New Roman"/>
          <w:bCs/>
        </w:rPr>
        <w:t xml:space="preserve"> </w:t>
      </w:r>
      <w:r w:rsidR="002E2AC3">
        <w:rPr>
          <w:rFonts w:ascii="Times New Roman" w:hAnsi="Times New Roman"/>
          <w:bCs/>
        </w:rPr>
        <w:t>further develop orientation programs;</w:t>
      </w:r>
      <w:r w:rsidR="00BB4FE5">
        <w:rPr>
          <w:rFonts w:ascii="Times New Roman" w:hAnsi="Times New Roman"/>
          <w:bCs/>
        </w:rPr>
        <w:t xml:space="preserve"> assist KJI in developing and impl</w:t>
      </w:r>
      <w:r w:rsidR="002E2AC3">
        <w:rPr>
          <w:rFonts w:ascii="Times New Roman" w:hAnsi="Times New Roman"/>
          <w:bCs/>
        </w:rPr>
        <w:t>ementing its strategic planning; further</w:t>
      </w:r>
      <w:r w:rsidR="00BB4FE5">
        <w:rPr>
          <w:rFonts w:ascii="Times New Roman" w:hAnsi="Times New Roman"/>
          <w:bCs/>
        </w:rPr>
        <w:t xml:space="preserve"> develop professional capacities and skills of KJI’s management and staff with regard to the transformation into an </w:t>
      </w:r>
      <w:r w:rsidR="002E2AC3">
        <w:rPr>
          <w:rFonts w:ascii="Times New Roman" w:hAnsi="Times New Roman"/>
          <w:bCs/>
        </w:rPr>
        <w:t>Academy of Justice;</w:t>
      </w:r>
      <w:r w:rsidR="00BB4FE5">
        <w:rPr>
          <w:rFonts w:ascii="Times New Roman" w:hAnsi="Times New Roman"/>
          <w:bCs/>
        </w:rPr>
        <w:t xml:space="preserve"> update and</w:t>
      </w:r>
      <w:r w:rsidR="002E2AC3">
        <w:rPr>
          <w:rFonts w:ascii="Times New Roman" w:hAnsi="Times New Roman"/>
          <w:bCs/>
        </w:rPr>
        <w:t xml:space="preserve"> supplement the current KJI’s database with additional modules/tools and implement relevant trainings for KJI’s staff. </w:t>
      </w:r>
      <w:r w:rsidR="00164D05">
        <w:rPr>
          <w:rFonts w:ascii="Times New Roman" w:hAnsi="Times New Roman"/>
          <w:color w:val="000000"/>
          <w:szCs w:val="22"/>
        </w:rPr>
        <w:t>The project is expected to start by the end of 2015.</w:t>
      </w:r>
    </w:p>
    <w:p w14:paraId="17598BBA" w14:textId="77777777" w:rsidR="00D40CC2" w:rsidRPr="001841F3" w:rsidRDefault="00D40CC2" w:rsidP="009A5DF7">
      <w:pPr>
        <w:pStyle w:val="Heading2"/>
        <w:numPr>
          <w:ilvl w:val="0"/>
          <w:numId w:val="31"/>
        </w:numPr>
        <w:spacing w:before="100" w:beforeAutospacing="1" w:after="100" w:afterAutospacing="1"/>
        <w:rPr>
          <w:rFonts w:ascii="Times New Roman" w:hAnsi="Times New Roman" w:cs="Times New Roman"/>
          <w:sz w:val="22"/>
          <w:szCs w:val="22"/>
        </w:rPr>
      </w:pPr>
      <w:bookmarkStart w:id="29" w:name="_Toc369548123"/>
      <w:bookmarkStart w:id="30" w:name="_Toc369642510"/>
      <w:bookmarkStart w:id="31" w:name="_Toc370195997"/>
      <w:bookmarkStart w:id="32" w:name="_Toc370380460"/>
      <w:bookmarkStart w:id="33" w:name="_Toc433098137"/>
      <w:bookmarkStart w:id="34" w:name="_Toc369548127"/>
      <w:bookmarkStart w:id="35" w:name="_Toc369642514"/>
      <w:bookmarkStart w:id="36" w:name="_Toc370195999"/>
      <w:bookmarkStart w:id="37" w:name="_Toc370380462"/>
      <w:r w:rsidRPr="001841F3">
        <w:rPr>
          <w:rFonts w:ascii="Times New Roman" w:hAnsi="Times New Roman" w:cs="Times New Roman"/>
          <w:sz w:val="22"/>
          <w:szCs w:val="22"/>
        </w:rPr>
        <w:t>European Union Rule of Law Mission in Kosovo (EULEX)</w:t>
      </w:r>
      <w:bookmarkEnd w:id="29"/>
      <w:bookmarkEnd w:id="30"/>
      <w:bookmarkEnd w:id="31"/>
      <w:bookmarkEnd w:id="32"/>
      <w:bookmarkEnd w:id="33"/>
      <w:r w:rsidRPr="001841F3">
        <w:rPr>
          <w:rFonts w:ascii="Times New Roman" w:hAnsi="Times New Roman" w:cs="Times New Roman"/>
          <w:sz w:val="22"/>
          <w:szCs w:val="22"/>
        </w:rPr>
        <w:t xml:space="preserve"> </w:t>
      </w:r>
    </w:p>
    <w:p w14:paraId="615216B1" w14:textId="20694767" w:rsidR="00D40CC2" w:rsidRPr="001841F3" w:rsidRDefault="00D40CC2" w:rsidP="00D40CC2">
      <w:pPr>
        <w:widowControl w:val="0"/>
        <w:overflowPunct w:val="0"/>
        <w:autoSpaceDE w:val="0"/>
        <w:autoSpaceDN w:val="0"/>
        <w:adjustRightInd w:val="0"/>
        <w:spacing w:before="100" w:beforeAutospacing="1" w:after="100" w:afterAutospacing="1"/>
        <w:ind w:right="80"/>
        <w:jc w:val="both"/>
        <w:rPr>
          <w:rFonts w:ascii="Times New Roman" w:hAnsi="Times New Roman"/>
        </w:rPr>
      </w:pPr>
      <w:r w:rsidRPr="001841F3">
        <w:rPr>
          <w:rFonts w:ascii="Times New Roman" w:hAnsi="Times New Roman"/>
        </w:rPr>
        <w:t>Established in 2008, EUELX is the largest civilian mission</w:t>
      </w:r>
      <w:r w:rsidRPr="001841F3">
        <w:rPr>
          <w:rFonts w:ascii="Times New Roman" w:hAnsi="Times New Roman"/>
          <w:b/>
          <w:bCs/>
        </w:rPr>
        <w:t xml:space="preserve"> </w:t>
      </w:r>
      <w:r w:rsidRPr="001841F3">
        <w:rPr>
          <w:rFonts w:ascii="Times New Roman" w:hAnsi="Times New Roman"/>
        </w:rPr>
        <w:t xml:space="preserve">ever launched under the </w:t>
      </w:r>
      <w:r w:rsidR="00294F4F">
        <w:rPr>
          <w:rFonts w:ascii="Times New Roman" w:hAnsi="Times New Roman"/>
        </w:rPr>
        <w:t>CSDP</w:t>
      </w:r>
      <w:r w:rsidRPr="001841F3">
        <w:rPr>
          <w:rFonts w:ascii="Times New Roman" w:hAnsi="Times New Roman"/>
        </w:rPr>
        <w:t xml:space="preserve">. The central aim is to assist and support the Kosovo authorities in the </w:t>
      </w:r>
      <w:r w:rsidR="00CE5172">
        <w:rPr>
          <w:rFonts w:ascii="Times New Roman" w:hAnsi="Times New Roman"/>
          <w:color w:val="000000"/>
          <w:szCs w:val="22"/>
        </w:rPr>
        <w:t>RoL</w:t>
      </w:r>
      <w:r w:rsidR="00CE5172" w:rsidRPr="001841F3">
        <w:rPr>
          <w:rFonts w:ascii="Times New Roman" w:hAnsi="Times New Roman"/>
        </w:rPr>
        <w:t xml:space="preserve"> </w:t>
      </w:r>
      <w:r w:rsidRPr="001841F3">
        <w:rPr>
          <w:rFonts w:ascii="Times New Roman" w:hAnsi="Times New Roman"/>
        </w:rPr>
        <w:t>area, specifically in the police, judiciary and customs areas. The mission is not in Kosovo to govern or rule; it is a technical mission which monitors, mentors and advises whilst retaining a number of limited executive powers. EULEX works under the general framework of United Nations Security Resolution 1244 and has a unified chain of command to Brussels.</w:t>
      </w:r>
    </w:p>
    <w:p w14:paraId="253D6004" w14:textId="77777777" w:rsidR="00D40CC2" w:rsidRPr="001841F3" w:rsidRDefault="00D40CC2" w:rsidP="00D40CC2">
      <w:pPr>
        <w:tabs>
          <w:tab w:val="left" w:pos="7920"/>
        </w:tabs>
        <w:autoSpaceDE w:val="0"/>
        <w:autoSpaceDN w:val="0"/>
        <w:adjustRightInd w:val="0"/>
        <w:spacing w:before="100" w:beforeAutospacing="1" w:after="100" w:afterAutospacing="1"/>
        <w:jc w:val="both"/>
        <w:rPr>
          <w:rFonts w:ascii="Times New Roman" w:hAnsi="Times New Roman"/>
        </w:rPr>
      </w:pPr>
      <w:r w:rsidRPr="001841F3">
        <w:rPr>
          <w:rFonts w:ascii="Times New Roman" w:hAnsi="Times New Roman"/>
        </w:rPr>
        <w:t xml:space="preserve">In 2012 EULEX was reconfigured and the mandate extended to June 2016. The mission was downsized by some 25% and currently operates with two sections: an Executive Division, which works on the mission’s </w:t>
      </w:r>
      <w:r w:rsidRPr="001841F3">
        <w:rPr>
          <w:rFonts w:ascii="Times New Roman" w:hAnsi="Times New Roman"/>
        </w:rPr>
        <w:lastRenderedPageBreak/>
        <w:t xml:space="preserve">executive mandate; and a Strengthening Division, which concentrates on monitoring, mentoring and advising the Kosovo authorities. </w:t>
      </w:r>
    </w:p>
    <w:p w14:paraId="459C46EB" w14:textId="028DE571" w:rsidR="00D40CC2" w:rsidRPr="001841F3" w:rsidRDefault="00D40CC2" w:rsidP="00D40CC2">
      <w:pPr>
        <w:tabs>
          <w:tab w:val="left" w:pos="7920"/>
        </w:tabs>
        <w:autoSpaceDE w:val="0"/>
        <w:autoSpaceDN w:val="0"/>
        <w:adjustRightInd w:val="0"/>
        <w:spacing w:before="100" w:beforeAutospacing="1" w:after="100" w:afterAutospacing="1"/>
        <w:jc w:val="both"/>
        <w:rPr>
          <w:rFonts w:ascii="Times New Roman" w:hAnsi="Times New Roman"/>
        </w:rPr>
      </w:pPr>
      <w:r w:rsidRPr="001841F3">
        <w:rPr>
          <w:rFonts w:ascii="Times New Roman" w:hAnsi="Times New Roman"/>
        </w:rPr>
        <w:t>The Executive Division, where appropriate, investigates, prosecutes and adjudicates cases relating to: war crimes, terrorism, organised crime and high level corruption, property and privatisation cases and other serious crimes.</w:t>
      </w:r>
    </w:p>
    <w:p w14:paraId="17666DD6" w14:textId="70BB3FFC" w:rsidR="006C0D1F" w:rsidRPr="001841F3" w:rsidRDefault="004B6E5F" w:rsidP="009A5DF7">
      <w:pPr>
        <w:pStyle w:val="Heading2"/>
        <w:numPr>
          <w:ilvl w:val="0"/>
          <w:numId w:val="31"/>
        </w:numPr>
        <w:spacing w:before="100" w:beforeAutospacing="1" w:after="100" w:afterAutospacing="1"/>
        <w:rPr>
          <w:rStyle w:val="apple-converted-space"/>
          <w:rFonts w:ascii="Times New Roman" w:hAnsi="Times New Roman"/>
          <w:b w:val="0"/>
          <w:bCs w:val="0"/>
          <w:sz w:val="22"/>
          <w:szCs w:val="22"/>
          <w:shd w:val="clear" w:color="auto" w:fill="FFFFFF"/>
        </w:rPr>
      </w:pPr>
      <w:bookmarkStart w:id="38" w:name="_Toc433098138"/>
      <w:r w:rsidRPr="001841F3">
        <w:rPr>
          <w:rFonts w:ascii="Times New Roman" w:hAnsi="Times New Roman" w:cs="Times New Roman"/>
          <w:sz w:val="22"/>
          <w:szCs w:val="22"/>
          <w:shd w:val="clear" w:color="auto" w:fill="FFFFFF"/>
        </w:rPr>
        <w:t xml:space="preserve">United </w:t>
      </w:r>
      <w:r w:rsidRPr="001841F3">
        <w:rPr>
          <w:rFonts w:ascii="Times New Roman" w:hAnsi="Times New Roman" w:cs="Times New Roman"/>
          <w:sz w:val="22"/>
          <w:szCs w:val="22"/>
        </w:rPr>
        <w:t>States</w:t>
      </w:r>
      <w:r w:rsidRPr="001841F3">
        <w:rPr>
          <w:rFonts w:ascii="Times New Roman" w:hAnsi="Times New Roman" w:cs="Times New Roman"/>
          <w:sz w:val="22"/>
          <w:szCs w:val="22"/>
          <w:shd w:val="clear" w:color="auto" w:fill="FFFFFF"/>
        </w:rPr>
        <w:t xml:space="preserve"> Agency for International Development (USAID)</w:t>
      </w:r>
      <w:bookmarkEnd w:id="34"/>
      <w:bookmarkEnd w:id="35"/>
      <w:bookmarkEnd w:id="36"/>
      <w:bookmarkEnd w:id="37"/>
      <w:bookmarkEnd w:id="38"/>
      <w:r w:rsidRPr="001841F3">
        <w:rPr>
          <w:rStyle w:val="apple-converted-space"/>
          <w:rFonts w:ascii="Times New Roman" w:hAnsi="Times New Roman"/>
          <w:sz w:val="22"/>
          <w:szCs w:val="22"/>
          <w:shd w:val="clear" w:color="auto" w:fill="FFFFFF"/>
        </w:rPr>
        <w:t> </w:t>
      </w:r>
    </w:p>
    <w:p w14:paraId="4F905FF1" w14:textId="30AE9DEB" w:rsidR="006C0D1F"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USAID is one of the most important donor</w:t>
      </w:r>
      <w:r w:rsidR="00CE5172">
        <w:rPr>
          <w:rFonts w:ascii="Times New Roman" w:hAnsi="Times New Roman"/>
        </w:rPr>
        <w:t xml:space="preserve">s working in the area of </w:t>
      </w:r>
      <w:r w:rsidR="00CE5172">
        <w:rPr>
          <w:rFonts w:ascii="Times New Roman" w:hAnsi="Times New Roman"/>
          <w:color w:val="000000"/>
          <w:szCs w:val="22"/>
        </w:rPr>
        <w:t>RoL</w:t>
      </w:r>
      <w:r w:rsidRPr="001841F3">
        <w:rPr>
          <w:rFonts w:ascii="Times New Roman" w:hAnsi="Times New Roman"/>
        </w:rPr>
        <w:t>, democracy and governance and economic growth in Kosovo. It has numerous ongoing and forthcoming</w:t>
      </w:r>
      <w:r w:rsidR="00CE5172">
        <w:rPr>
          <w:rFonts w:ascii="Times New Roman" w:hAnsi="Times New Roman"/>
        </w:rPr>
        <w:t xml:space="preserve"> projects in the area of </w:t>
      </w:r>
      <w:r w:rsidR="00CE5172">
        <w:rPr>
          <w:rFonts w:ascii="Times New Roman" w:hAnsi="Times New Roman"/>
          <w:color w:val="000000"/>
          <w:szCs w:val="22"/>
        </w:rPr>
        <w:t>RoL</w:t>
      </w:r>
      <w:r w:rsidRPr="001841F3">
        <w:rPr>
          <w:rFonts w:ascii="Times New Roman" w:hAnsi="Times New Roman"/>
        </w:rPr>
        <w:t xml:space="preserve">, contract law, property law and economic growth. Relevant past, ongoing and future projects are described below: </w:t>
      </w:r>
    </w:p>
    <w:p w14:paraId="70BD790A" w14:textId="77777777" w:rsidR="006C0D1F" w:rsidRPr="001841F3" w:rsidRDefault="00CF2DE8" w:rsidP="00F453F5">
      <w:pPr>
        <w:spacing w:before="100" w:beforeAutospacing="1" w:after="100" w:afterAutospacing="1"/>
        <w:jc w:val="both"/>
        <w:rPr>
          <w:rFonts w:ascii="Times New Roman" w:hAnsi="Times New Roman"/>
          <w:b/>
          <w:i/>
          <w:u w:val="single"/>
        </w:rPr>
      </w:pPr>
      <w:bookmarkStart w:id="39" w:name="_Toc369548128"/>
      <w:bookmarkStart w:id="40" w:name="_Toc369642515"/>
      <w:r w:rsidRPr="001841F3">
        <w:rPr>
          <w:rFonts w:ascii="Times New Roman" w:hAnsi="Times New Roman"/>
          <w:b/>
          <w:i/>
          <w:u w:val="single"/>
        </w:rPr>
        <w:t>Past Projects</w:t>
      </w:r>
      <w:bookmarkEnd w:id="39"/>
      <w:bookmarkEnd w:id="40"/>
    </w:p>
    <w:p w14:paraId="2FD96254" w14:textId="272E41F0" w:rsidR="006C0D1F" w:rsidRPr="001841F3" w:rsidRDefault="006C0D1F" w:rsidP="00F453F5">
      <w:pPr>
        <w:pStyle w:val="ListParagraph"/>
        <w:numPr>
          <w:ilvl w:val="0"/>
          <w:numId w:val="0"/>
        </w:numPr>
        <w:spacing w:before="100" w:beforeAutospacing="1" w:after="100" w:afterAutospacing="1"/>
        <w:jc w:val="both"/>
        <w:rPr>
          <w:rFonts w:ascii="Times New Roman" w:hAnsi="Times New Roman"/>
          <w:b/>
          <w:bCs/>
          <w:i/>
          <w:iCs/>
          <w:lang w:val="en-GB"/>
        </w:rPr>
      </w:pPr>
      <w:r w:rsidRPr="001841F3">
        <w:rPr>
          <w:rFonts w:ascii="Times New Roman" w:hAnsi="Times New Roman"/>
          <w:b/>
          <w:bCs/>
          <w:i/>
          <w:iCs/>
          <w:lang w:val="en-GB"/>
        </w:rPr>
        <w:t xml:space="preserve">Systems for Enforcing Agreements and Decisions (SEAD) </w:t>
      </w:r>
      <w:r w:rsidR="00A652B2" w:rsidRPr="001841F3">
        <w:rPr>
          <w:rFonts w:ascii="Times New Roman" w:hAnsi="Times New Roman"/>
          <w:b/>
          <w:bCs/>
          <w:i/>
          <w:iCs/>
          <w:lang w:val="en-GB"/>
        </w:rPr>
        <w:t>(2009-2012)</w:t>
      </w:r>
    </w:p>
    <w:p w14:paraId="419E075C" w14:textId="1521097F" w:rsidR="006C0D1F" w:rsidRPr="001841F3" w:rsidRDefault="006C0D1F" w:rsidP="00F453F5">
      <w:pPr>
        <w:spacing w:before="100" w:beforeAutospacing="1" w:after="100" w:afterAutospacing="1"/>
        <w:jc w:val="both"/>
        <w:rPr>
          <w:rFonts w:ascii="Times New Roman" w:hAnsi="Times New Roman"/>
        </w:rPr>
      </w:pPr>
      <w:r w:rsidRPr="001841F3">
        <w:rPr>
          <w:rFonts w:ascii="Times New Roman" w:hAnsi="Times New Roman"/>
        </w:rPr>
        <w:t xml:space="preserve">SEAD was a three years program which ended </w:t>
      </w:r>
      <w:r w:rsidR="00B3562E" w:rsidRPr="001841F3">
        <w:rPr>
          <w:rFonts w:ascii="Times New Roman" w:hAnsi="Times New Roman"/>
        </w:rPr>
        <w:t xml:space="preserve">in </w:t>
      </w:r>
      <w:r w:rsidRPr="001841F3">
        <w:rPr>
          <w:rFonts w:ascii="Times New Roman" w:hAnsi="Times New Roman"/>
        </w:rPr>
        <w:t>2012. SEAD focused on strengthening the legal systems in Kosovo available to citizens and businesses for the 1) enforcement of contracts and obligations; 2) enforcement of judgments</w:t>
      </w:r>
      <w:r w:rsidR="00B61E8A">
        <w:rPr>
          <w:rFonts w:ascii="Times New Roman" w:hAnsi="Times New Roman"/>
        </w:rPr>
        <w:t xml:space="preserve">; 3) use of ADR </w:t>
      </w:r>
      <w:r w:rsidRPr="001841F3">
        <w:rPr>
          <w:rFonts w:ascii="Times New Roman" w:hAnsi="Times New Roman"/>
        </w:rPr>
        <w:t xml:space="preserve">mechanisms. SEAD provided substantial support to the </w:t>
      </w:r>
      <w:r w:rsidR="0041276B">
        <w:rPr>
          <w:rFonts w:ascii="Times New Roman" w:hAnsi="Times New Roman"/>
        </w:rPr>
        <w:t>MoJ</w:t>
      </w:r>
      <w:r w:rsidRPr="001841F3">
        <w:rPr>
          <w:rFonts w:ascii="Times New Roman" w:hAnsi="Times New Roman"/>
        </w:rPr>
        <w:t xml:space="preserve"> to draft the Law on Obligations. SEAD assisted the University of Prishtina Law Faculty to establish, accredit and implement a Masters of Law (LL.M.) degree program in contract and commercial law running since October 2011. SEAD introduced </w:t>
      </w:r>
      <w:r w:rsidR="00B61E8A">
        <w:rPr>
          <w:rFonts w:ascii="Times New Roman" w:hAnsi="Times New Roman"/>
        </w:rPr>
        <w:t xml:space="preserve">a system of ADR </w:t>
      </w:r>
      <w:r w:rsidRPr="001841F3">
        <w:rPr>
          <w:rFonts w:ascii="Times New Roman" w:hAnsi="Times New Roman"/>
        </w:rPr>
        <w:t xml:space="preserve">in Kosovo, including both arbitration and mediation. </w:t>
      </w:r>
    </w:p>
    <w:p w14:paraId="4D816A89" w14:textId="2C8D3EF6" w:rsidR="00547D9F" w:rsidRPr="001841F3" w:rsidRDefault="00547D9F" w:rsidP="00547D9F">
      <w:pPr>
        <w:pStyle w:val="ListParagraph"/>
        <w:numPr>
          <w:ilvl w:val="0"/>
          <w:numId w:val="0"/>
        </w:numPr>
        <w:spacing w:before="100" w:beforeAutospacing="1" w:after="100" w:afterAutospacing="1"/>
        <w:jc w:val="both"/>
        <w:rPr>
          <w:rFonts w:ascii="Times New Roman" w:hAnsi="Times New Roman"/>
          <w:b/>
          <w:bCs/>
          <w:i/>
          <w:iCs/>
          <w:lang w:val="en-GB"/>
        </w:rPr>
      </w:pPr>
      <w:r w:rsidRPr="001841F3">
        <w:rPr>
          <w:rFonts w:ascii="Times New Roman" w:hAnsi="Times New Roman"/>
          <w:b/>
          <w:bCs/>
          <w:i/>
          <w:iCs/>
          <w:lang w:val="en-GB"/>
        </w:rPr>
        <w:t>Kosovo Legal Professional Program (KLP) (2012-2015)</w:t>
      </w:r>
    </w:p>
    <w:p w14:paraId="26F2D927" w14:textId="3D3388D8" w:rsidR="00547D9F" w:rsidRPr="001841F3" w:rsidRDefault="00547D9F" w:rsidP="00547D9F">
      <w:pPr>
        <w:spacing w:before="100" w:beforeAutospacing="1"/>
        <w:jc w:val="both"/>
        <w:rPr>
          <w:rFonts w:ascii="Times New Roman" w:hAnsi="Times New Roman"/>
        </w:rPr>
      </w:pPr>
      <w:r w:rsidRPr="001841F3">
        <w:rPr>
          <w:rFonts w:ascii="Times New Roman" w:hAnsi="Times New Roman"/>
        </w:rPr>
        <w:t xml:space="preserve">Through its Kosovo Legal Profession (KLP) Program, USAID supports the strengthening of legal education and the legal profession in Kosovo.  The program works with Law Faculties to enhance masters’ level clinical legal education and with the </w:t>
      </w:r>
      <w:r w:rsidR="0037530D">
        <w:rPr>
          <w:rFonts w:ascii="Times New Roman" w:hAnsi="Times New Roman"/>
        </w:rPr>
        <w:t>Bar Association</w:t>
      </w:r>
      <w:r w:rsidRPr="001841F3">
        <w:rPr>
          <w:rFonts w:ascii="Times New Roman" w:hAnsi="Times New Roman"/>
        </w:rPr>
        <w:t xml:space="preserve">’ to strengthen continuing legal education programs, Disciplinary systems and other membership services.  The program will enable universities to produce a new generation of legal professionals better equipped to function more effectively in the justice sector.  The project will also support the </w:t>
      </w:r>
      <w:r w:rsidR="0037530D">
        <w:rPr>
          <w:rFonts w:ascii="Times New Roman" w:hAnsi="Times New Roman"/>
        </w:rPr>
        <w:t>KBA</w:t>
      </w:r>
      <w:r w:rsidRPr="001841F3">
        <w:rPr>
          <w:rFonts w:ascii="Times New Roman" w:hAnsi="Times New Roman"/>
        </w:rPr>
        <w:t xml:space="preserve"> to promote legal excellence among its members. </w:t>
      </w:r>
    </w:p>
    <w:p w14:paraId="384AE751" w14:textId="77777777" w:rsidR="006C0D1F" w:rsidRPr="001841F3" w:rsidRDefault="00CF2DE8" w:rsidP="00F453F5">
      <w:pPr>
        <w:spacing w:before="100" w:beforeAutospacing="1" w:after="100" w:afterAutospacing="1"/>
        <w:jc w:val="both"/>
        <w:rPr>
          <w:rFonts w:ascii="Times New Roman" w:hAnsi="Times New Roman"/>
          <w:b/>
          <w:i/>
          <w:u w:val="single"/>
        </w:rPr>
      </w:pPr>
      <w:bookmarkStart w:id="41" w:name="_Toc369548129"/>
      <w:bookmarkStart w:id="42" w:name="_Toc369642516"/>
      <w:r w:rsidRPr="001841F3">
        <w:rPr>
          <w:rFonts w:ascii="Times New Roman" w:hAnsi="Times New Roman"/>
          <w:b/>
          <w:i/>
          <w:u w:val="single"/>
        </w:rPr>
        <w:t>Ongoing Projects</w:t>
      </w:r>
      <w:bookmarkEnd w:id="41"/>
      <w:bookmarkEnd w:id="42"/>
    </w:p>
    <w:p w14:paraId="57324A7F" w14:textId="02BC4368" w:rsidR="0033586A" w:rsidRPr="001841F3" w:rsidRDefault="0033586A" w:rsidP="0033586A">
      <w:pPr>
        <w:pStyle w:val="ListParagraph"/>
        <w:numPr>
          <w:ilvl w:val="0"/>
          <w:numId w:val="0"/>
        </w:numPr>
        <w:spacing w:before="100" w:beforeAutospacing="1" w:after="100" w:afterAutospacing="1"/>
        <w:jc w:val="both"/>
        <w:rPr>
          <w:rFonts w:ascii="Times New Roman" w:hAnsi="Times New Roman"/>
          <w:b/>
          <w:bCs/>
          <w:i/>
          <w:iCs/>
          <w:lang w:val="en-GB"/>
        </w:rPr>
      </w:pPr>
      <w:r w:rsidRPr="001841F3">
        <w:rPr>
          <w:rFonts w:ascii="Times New Roman" w:hAnsi="Times New Roman"/>
          <w:b/>
          <w:bCs/>
          <w:i/>
          <w:iCs/>
          <w:lang w:val="en-GB"/>
        </w:rPr>
        <w:t xml:space="preserve">Effective Rule of Law Program (EROL) (2011-2015) </w:t>
      </w:r>
    </w:p>
    <w:p w14:paraId="7E1C850E" w14:textId="1F79C64C" w:rsidR="00700908" w:rsidRPr="001841F3" w:rsidRDefault="0033586A" w:rsidP="00700908">
      <w:pPr>
        <w:spacing w:before="100" w:beforeAutospacing="1"/>
        <w:jc w:val="both"/>
        <w:rPr>
          <w:rFonts w:ascii="Times New Roman" w:hAnsi="Times New Roman"/>
        </w:rPr>
      </w:pPr>
      <w:r w:rsidRPr="001841F3">
        <w:rPr>
          <w:rFonts w:ascii="Times New Roman" w:hAnsi="Times New Roman"/>
        </w:rPr>
        <w:t>The Effective Rule of Law Program (EROL) builds upon USAID’s pr</w:t>
      </w:r>
      <w:r w:rsidR="00CE5172">
        <w:rPr>
          <w:rFonts w:ascii="Times New Roman" w:hAnsi="Times New Roman"/>
        </w:rPr>
        <w:t xml:space="preserve">ior efforts to advance </w:t>
      </w:r>
      <w:r w:rsidR="00CE5172">
        <w:rPr>
          <w:rFonts w:ascii="Times New Roman" w:hAnsi="Times New Roman"/>
          <w:color w:val="000000"/>
          <w:szCs w:val="22"/>
        </w:rPr>
        <w:t>RoL</w:t>
      </w:r>
      <w:r w:rsidRPr="001841F3">
        <w:rPr>
          <w:rFonts w:ascii="Times New Roman" w:hAnsi="Times New Roman"/>
        </w:rPr>
        <w:t xml:space="preserve"> in Kosovo. Specifically, EROL seeks: (1) to strengthen the justice system through institutional and legal reforms; and (2) bolster p</w:t>
      </w:r>
      <w:r w:rsidR="00CE5172">
        <w:rPr>
          <w:rFonts w:ascii="Times New Roman" w:hAnsi="Times New Roman"/>
        </w:rPr>
        <w:t xml:space="preserve">ublic confidence in the </w:t>
      </w:r>
      <w:r w:rsidR="00CE5172">
        <w:rPr>
          <w:rFonts w:ascii="Times New Roman" w:hAnsi="Times New Roman"/>
          <w:color w:val="000000"/>
          <w:szCs w:val="22"/>
        </w:rPr>
        <w:t>RoL</w:t>
      </w:r>
      <w:r w:rsidR="00CE5172" w:rsidRPr="001841F3">
        <w:rPr>
          <w:rFonts w:ascii="Times New Roman" w:hAnsi="Times New Roman"/>
        </w:rPr>
        <w:t xml:space="preserve"> </w:t>
      </w:r>
      <w:r w:rsidRPr="001841F3">
        <w:rPr>
          <w:rFonts w:ascii="Times New Roman" w:hAnsi="Times New Roman"/>
        </w:rPr>
        <w:t xml:space="preserve">by increasing knowledge of and participation in the justice system. EROL will complete the Model Courts Program initiated under the previous Justice Support Project by creating 18 additional model courts throughout Kosovo. The program has four components: 1) Ensure effective operations of justice sector institutions; 2) Increase efficiency of court operations; 3) Improve professionalism of justice system actors; 4) Increase citizen awareness and role in ensuring the delivery of justice. EROL supports the </w:t>
      </w:r>
      <w:r w:rsidR="00680D8A">
        <w:rPr>
          <w:rFonts w:ascii="Times New Roman" w:hAnsi="Times New Roman"/>
        </w:rPr>
        <w:t>KJC, KPC</w:t>
      </w:r>
      <w:r w:rsidRPr="001841F3">
        <w:rPr>
          <w:rFonts w:ascii="Times New Roman" w:hAnsi="Times New Roman"/>
        </w:rPr>
        <w:t xml:space="preserve">, </w:t>
      </w:r>
      <w:r w:rsidR="0041276B">
        <w:rPr>
          <w:rFonts w:ascii="Times New Roman" w:hAnsi="Times New Roman"/>
        </w:rPr>
        <w:t>MoJ</w:t>
      </w:r>
      <w:r w:rsidR="00680D8A">
        <w:rPr>
          <w:rFonts w:ascii="Times New Roman" w:hAnsi="Times New Roman"/>
        </w:rPr>
        <w:t>, KJI</w:t>
      </w:r>
      <w:r w:rsidRPr="001841F3">
        <w:rPr>
          <w:rFonts w:ascii="Times New Roman" w:hAnsi="Times New Roman"/>
        </w:rPr>
        <w:t>, Office of the President of Kosovo and the Constitutional Court.</w:t>
      </w:r>
    </w:p>
    <w:p w14:paraId="2D9E3EAB" w14:textId="155BEDBE" w:rsidR="0033586A" w:rsidRPr="001841F3" w:rsidRDefault="0033586A" w:rsidP="00700908">
      <w:pPr>
        <w:spacing w:before="100" w:beforeAutospacing="1"/>
        <w:jc w:val="both"/>
        <w:rPr>
          <w:rFonts w:ascii="Times New Roman" w:hAnsi="Times New Roman"/>
        </w:rPr>
      </w:pPr>
      <w:r w:rsidRPr="001841F3">
        <w:rPr>
          <w:rFonts w:ascii="Times New Roman" w:hAnsi="Times New Roman"/>
          <w:b/>
          <w:bCs/>
          <w:i/>
          <w:iCs/>
          <w:szCs w:val="22"/>
        </w:rPr>
        <w:t>Contract Law Enforcement Program (CLE) (2013-2016)</w:t>
      </w:r>
    </w:p>
    <w:p w14:paraId="63D508B8" w14:textId="76CE4162" w:rsidR="0033586A" w:rsidRPr="00B26FF5" w:rsidRDefault="0033586A" w:rsidP="00700908">
      <w:pPr>
        <w:spacing w:before="100" w:beforeAutospacing="1"/>
        <w:jc w:val="both"/>
        <w:rPr>
          <w:rFonts w:ascii="Times New Roman" w:hAnsi="Times New Roman"/>
        </w:rPr>
      </w:pPr>
      <w:r w:rsidRPr="001841F3">
        <w:rPr>
          <w:rFonts w:ascii="Times New Roman" w:hAnsi="Times New Roman"/>
        </w:rPr>
        <w:t xml:space="preserve">The Contract Law Enforcement Program (CLE) aims to increase the efficiency of enforcement of court judgments and improve the business environment through improved commercial law framework and use of contracts. Specifically CLE: 1) Improves the enforcement of judgments system through the introduction of a private bailiff system; 2) Reduces the backlog in enforcement cases; expands the system of mediation in Kosovo; 3) Increases knowledge on the commercial law topics for Kosovo's judges and lawyers; and 4) conducts outreach to the business community on the importance of contract use and </w:t>
      </w:r>
      <w:r w:rsidR="00B61E8A">
        <w:rPr>
          <w:rFonts w:ascii="Times New Roman" w:hAnsi="Times New Roman"/>
        </w:rPr>
        <w:t>ADR</w:t>
      </w:r>
      <w:r w:rsidRPr="001841F3">
        <w:rPr>
          <w:rFonts w:ascii="Times New Roman" w:hAnsi="Times New Roman"/>
        </w:rPr>
        <w:t>. Backlog reduction in the courts will liberate significant amounts of capital into the economy whil</w:t>
      </w:r>
      <w:r w:rsidRPr="00B26FF5">
        <w:rPr>
          <w:rFonts w:ascii="Times New Roman" w:hAnsi="Times New Roman"/>
        </w:rPr>
        <w:t xml:space="preserve">e raising the level of trust in the judicial system. The new private enforcement system will liberate the courts from enforcement, allowing them to concentrate on delivering effective justice. </w:t>
      </w:r>
    </w:p>
    <w:p w14:paraId="13800C96" w14:textId="3E1FC738" w:rsidR="00C3286A" w:rsidRPr="00B26FF5" w:rsidRDefault="002165BB" w:rsidP="00F453F5">
      <w:pPr>
        <w:spacing w:before="100" w:beforeAutospacing="1" w:after="100" w:afterAutospacing="1"/>
        <w:jc w:val="both"/>
        <w:rPr>
          <w:rFonts w:ascii="Times New Roman" w:hAnsi="Times New Roman"/>
        </w:rPr>
      </w:pPr>
      <w:r w:rsidRPr="00B26FF5">
        <w:rPr>
          <w:rFonts w:ascii="Times New Roman" w:hAnsi="Times New Roman"/>
        </w:rPr>
        <w:lastRenderedPageBreak/>
        <w:t xml:space="preserve">CLE Program supports the </w:t>
      </w:r>
      <w:r w:rsidR="00164EFF">
        <w:rPr>
          <w:rFonts w:ascii="Times New Roman" w:hAnsi="Times New Roman"/>
        </w:rPr>
        <w:t>KJC</w:t>
      </w:r>
      <w:r w:rsidRPr="00B26FF5">
        <w:rPr>
          <w:rFonts w:ascii="Times New Roman" w:hAnsi="Times New Roman"/>
        </w:rPr>
        <w:t xml:space="preserve"> and the Courts to improve management of judgment case load and increase the efficiency of enforcement actions. </w:t>
      </w:r>
      <w:r w:rsidR="00B26FF5" w:rsidRPr="00B26FF5">
        <w:rPr>
          <w:rFonts w:ascii="Times New Roman" w:hAnsi="Times New Roman"/>
        </w:rPr>
        <w:t>It</w:t>
      </w:r>
      <w:r w:rsidRPr="00B26FF5">
        <w:rPr>
          <w:rFonts w:ascii="Times New Roman" w:hAnsi="Times New Roman"/>
        </w:rPr>
        <w:t xml:space="preserve"> works </w:t>
      </w:r>
      <w:r w:rsidR="00BF6F2B" w:rsidRPr="00B26FF5">
        <w:rPr>
          <w:rFonts w:ascii="Times New Roman" w:hAnsi="Times New Roman"/>
        </w:rPr>
        <w:t xml:space="preserve">closely with court enforcement personnel to place greater emphasis on performing enforcement against debtor bank accounts as opposed to seizure and auction of movable property. The Program and the </w:t>
      </w:r>
      <w:r w:rsidR="00B26FF5" w:rsidRPr="00B26FF5">
        <w:rPr>
          <w:rFonts w:ascii="Times New Roman" w:hAnsi="Times New Roman"/>
        </w:rPr>
        <w:t>KJC</w:t>
      </w:r>
      <w:r w:rsidR="00BF6F2B" w:rsidRPr="00B26FF5">
        <w:rPr>
          <w:rFonts w:ascii="Times New Roman" w:hAnsi="Times New Roman"/>
        </w:rPr>
        <w:t xml:space="preserve"> have set a goal of effectively eliminating the backlog by 2016. </w:t>
      </w:r>
      <w:r w:rsidR="00B26FF5" w:rsidRPr="00B26FF5">
        <w:rPr>
          <w:rFonts w:ascii="Times New Roman" w:hAnsi="Times New Roman"/>
        </w:rPr>
        <w:t xml:space="preserve">It also </w:t>
      </w:r>
      <w:r w:rsidR="00BF6F2B" w:rsidRPr="00B26FF5">
        <w:rPr>
          <w:rFonts w:ascii="Times New Roman" w:hAnsi="Times New Roman"/>
        </w:rPr>
        <w:t xml:space="preserve">supports the MoJ to implement the Law on </w:t>
      </w:r>
      <w:r w:rsidR="00C3286A" w:rsidRPr="00B26FF5">
        <w:rPr>
          <w:rFonts w:ascii="Times New Roman" w:hAnsi="Times New Roman"/>
        </w:rPr>
        <w:t xml:space="preserve">Enforcement Procedures, including the introduction of a Private Enforcement Agent System. </w:t>
      </w:r>
      <w:r w:rsidR="00A652B2" w:rsidRPr="00B26FF5">
        <w:rPr>
          <w:rFonts w:ascii="Times New Roman" w:hAnsi="Times New Roman"/>
        </w:rPr>
        <w:t>The Program has assisted the MoJ to recruit, vet, and train the new Private Enforcement Agents in order to ensure the highest degree of professionalism and competence possible. Additional support to the MoJ to establish a vigorous and robust monitoring and disciplinary system is ongoing and concurrent with introduction of new system. Assistance to establish the Chamber of Private Enforcement Agents will be provided, too.</w:t>
      </w:r>
    </w:p>
    <w:p w14:paraId="22E82739" w14:textId="26F676B2" w:rsidR="00D84F59" w:rsidRPr="00B26FF5" w:rsidRDefault="00C3286A" w:rsidP="00F453F5">
      <w:pPr>
        <w:spacing w:before="100" w:beforeAutospacing="1" w:after="100" w:afterAutospacing="1"/>
        <w:jc w:val="both"/>
        <w:rPr>
          <w:rFonts w:ascii="Times New Roman" w:hAnsi="Times New Roman"/>
        </w:rPr>
      </w:pPr>
      <w:r w:rsidRPr="00B26FF5">
        <w:rPr>
          <w:rFonts w:ascii="Times New Roman" w:hAnsi="Times New Roman"/>
        </w:rPr>
        <w:t>CLE Program works clo</w:t>
      </w:r>
      <w:r w:rsidR="00A04C4B" w:rsidRPr="00B26FF5">
        <w:rPr>
          <w:rFonts w:ascii="Times New Roman" w:hAnsi="Times New Roman"/>
        </w:rPr>
        <w:t>sely with Kosovo business community to improve</w:t>
      </w:r>
      <w:r w:rsidR="00D84F59" w:rsidRPr="00B26FF5">
        <w:rPr>
          <w:rFonts w:ascii="Times New Roman" w:hAnsi="Times New Roman"/>
        </w:rPr>
        <w:t xml:space="preserve"> knowledge and understanding of the importance of using written contracts and u</w:t>
      </w:r>
      <w:r w:rsidR="00EA5DCC" w:rsidRPr="00B26FF5">
        <w:rPr>
          <w:rFonts w:ascii="Times New Roman" w:hAnsi="Times New Roman"/>
        </w:rPr>
        <w:t>tilizing ADR mechanism such as mediation and a</w:t>
      </w:r>
      <w:r w:rsidR="00D84F59" w:rsidRPr="00B26FF5">
        <w:rPr>
          <w:rFonts w:ascii="Times New Roman" w:hAnsi="Times New Roman"/>
        </w:rPr>
        <w:t xml:space="preserve">rbitration. The Program has developed a number of Standard Form Contracts with explanatory notes and legal commentary, and conducts an on-going series of roundtables with the business community throughout Kosovo. </w:t>
      </w:r>
    </w:p>
    <w:p w14:paraId="15DA027D" w14:textId="5091E65D" w:rsidR="00700908" w:rsidRPr="001841F3" w:rsidRDefault="008A6465" w:rsidP="00F453F5">
      <w:pPr>
        <w:spacing w:before="100" w:beforeAutospacing="1" w:after="100" w:afterAutospacing="1"/>
        <w:jc w:val="both"/>
        <w:rPr>
          <w:rFonts w:ascii="Times New Roman" w:hAnsi="Times New Roman"/>
        </w:rPr>
      </w:pPr>
      <w:r w:rsidRPr="00B26FF5">
        <w:rPr>
          <w:rFonts w:ascii="Times New Roman" w:hAnsi="Times New Roman"/>
        </w:rPr>
        <w:t>CLE Program manages the Mediation Centres in Gjilan, Peja and Prizren</w:t>
      </w:r>
      <w:r w:rsidR="00EA5DCC" w:rsidRPr="00B26FF5">
        <w:rPr>
          <w:rFonts w:ascii="Times New Roman" w:hAnsi="Times New Roman"/>
        </w:rPr>
        <w:t>, and supports other m</w:t>
      </w:r>
      <w:r w:rsidR="0061029A" w:rsidRPr="00B26FF5">
        <w:rPr>
          <w:rFonts w:ascii="Times New Roman" w:hAnsi="Times New Roman"/>
        </w:rPr>
        <w:t>ediation activities throughout Kosovo</w:t>
      </w:r>
      <w:r w:rsidRPr="00B26FF5">
        <w:rPr>
          <w:rFonts w:ascii="Times New Roman" w:hAnsi="Times New Roman"/>
        </w:rPr>
        <w:t xml:space="preserve">. It </w:t>
      </w:r>
      <w:r w:rsidR="0061029A" w:rsidRPr="00B26FF5">
        <w:rPr>
          <w:rFonts w:ascii="Times New Roman" w:hAnsi="Times New Roman"/>
        </w:rPr>
        <w:t>supports</w:t>
      </w:r>
      <w:r w:rsidRPr="00B26FF5">
        <w:rPr>
          <w:rFonts w:ascii="Times New Roman" w:hAnsi="Times New Roman"/>
        </w:rPr>
        <w:t xml:space="preserve"> the </w:t>
      </w:r>
      <w:r w:rsidR="0061029A" w:rsidRPr="00B26FF5">
        <w:rPr>
          <w:rFonts w:ascii="Times New Roman" w:hAnsi="Times New Roman"/>
        </w:rPr>
        <w:t xml:space="preserve">KJC </w:t>
      </w:r>
      <w:r w:rsidR="00EE3BB0" w:rsidRPr="00B26FF5">
        <w:rPr>
          <w:rFonts w:ascii="Times New Roman" w:hAnsi="Times New Roman"/>
        </w:rPr>
        <w:t>and</w:t>
      </w:r>
      <w:r w:rsidRPr="00B26FF5">
        <w:rPr>
          <w:rFonts w:ascii="Times New Roman" w:hAnsi="Times New Roman"/>
        </w:rPr>
        <w:t xml:space="preserve"> </w:t>
      </w:r>
      <w:r w:rsidR="0061029A" w:rsidRPr="00B26FF5">
        <w:rPr>
          <w:rFonts w:ascii="Times New Roman" w:hAnsi="Times New Roman"/>
        </w:rPr>
        <w:t>MoJ’s Commission for Mediation in preparing and imple</w:t>
      </w:r>
      <w:r w:rsidR="008202E6" w:rsidRPr="00B26FF5">
        <w:rPr>
          <w:rFonts w:ascii="Times New Roman" w:hAnsi="Times New Roman"/>
        </w:rPr>
        <w:t xml:space="preserve">menting </w:t>
      </w:r>
      <w:r w:rsidRPr="00B26FF5">
        <w:rPr>
          <w:rFonts w:ascii="Times New Roman" w:hAnsi="Times New Roman"/>
        </w:rPr>
        <w:t xml:space="preserve">the </w:t>
      </w:r>
      <w:r w:rsidR="00FE61BA" w:rsidRPr="00B26FF5">
        <w:rPr>
          <w:rFonts w:ascii="Times New Roman" w:hAnsi="Times New Roman"/>
        </w:rPr>
        <w:t xml:space="preserve">necessary </w:t>
      </w:r>
      <w:r w:rsidRPr="00B26FF5">
        <w:rPr>
          <w:rFonts w:ascii="Times New Roman" w:hAnsi="Times New Roman"/>
        </w:rPr>
        <w:t>legislation and to build the essential</w:t>
      </w:r>
      <w:r w:rsidR="00EA5DCC" w:rsidRPr="00B26FF5">
        <w:rPr>
          <w:rFonts w:ascii="Times New Roman" w:hAnsi="Times New Roman"/>
        </w:rPr>
        <w:t xml:space="preserve"> infrastructure for empowering m</w:t>
      </w:r>
      <w:r w:rsidRPr="00B26FF5">
        <w:rPr>
          <w:rFonts w:ascii="Times New Roman" w:hAnsi="Times New Roman"/>
        </w:rPr>
        <w:t xml:space="preserve">ediation, and guaranteeing its sustainability. Mediation has been strongly supported by the Government institutions and by the courts: the Gjilan Mediation Centre is now located inside the Gjilan Basic Court’s building. </w:t>
      </w:r>
      <w:r w:rsidR="00EE3BB0" w:rsidRPr="00B26FF5">
        <w:rPr>
          <w:rFonts w:ascii="Times New Roman" w:hAnsi="Times New Roman"/>
        </w:rPr>
        <w:t xml:space="preserve">Setting a uniform standard for the referral of court cases to mediation was one of the milestones in the on-going development of mediation in Kosovo. </w:t>
      </w:r>
      <w:r w:rsidR="00FE61BA" w:rsidRPr="00B26FF5">
        <w:rPr>
          <w:rFonts w:ascii="Times New Roman" w:hAnsi="Times New Roman"/>
        </w:rPr>
        <w:t>The Program continues to support the further developm</w:t>
      </w:r>
      <w:r w:rsidR="00EA5DCC" w:rsidRPr="00B26FF5">
        <w:rPr>
          <w:rFonts w:ascii="Times New Roman" w:hAnsi="Times New Roman"/>
        </w:rPr>
        <w:t>ent of sustainable and growing m</w:t>
      </w:r>
      <w:r w:rsidR="00FE61BA" w:rsidRPr="00B26FF5">
        <w:rPr>
          <w:rFonts w:ascii="Times New Roman" w:hAnsi="Times New Roman"/>
        </w:rPr>
        <w:t xml:space="preserve">ediation services in the entire territory of Kosovo by also supporting the creation and empowerment of the Association of Mediators, a non-governmental organization </w:t>
      </w:r>
      <w:r w:rsidR="00EE3BB0" w:rsidRPr="00B26FF5">
        <w:rPr>
          <w:rFonts w:ascii="Times New Roman" w:hAnsi="Times New Roman"/>
        </w:rPr>
        <w:t>that</w:t>
      </w:r>
      <w:r w:rsidR="00FE61BA" w:rsidRPr="00B26FF5">
        <w:rPr>
          <w:rFonts w:ascii="Times New Roman" w:hAnsi="Times New Roman"/>
        </w:rPr>
        <w:t xml:space="preserve"> will represent mediators and the institution of mediation in public institutions.</w:t>
      </w:r>
      <w:r w:rsidR="00FE61BA" w:rsidRPr="001841F3">
        <w:rPr>
          <w:rFonts w:ascii="Times New Roman" w:hAnsi="Times New Roman"/>
        </w:rPr>
        <w:t xml:space="preserve"> </w:t>
      </w:r>
    </w:p>
    <w:p w14:paraId="71666C55" w14:textId="058666A3" w:rsidR="00700908" w:rsidRPr="001841F3" w:rsidRDefault="00700908" w:rsidP="00700908">
      <w:pPr>
        <w:spacing w:before="100" w:beforeAutospacing="1"/>
        <w:jc w:val="both"/>
        <w:rPr>
          <w:rFonts w:ascii="Times New Roman" w:hAnsi="Times New Roman"/>
          <w:b/>
          <w:bCs/>
          <w:i/>
          <w:iCs/>
          <w:szCs w:val="22"/>
        </w:rPr>
      </w:pPr>
      <w:r w:rsidRPr="001841F3">
        <w:rPr>
          <w:rFonts w:ascii="Times New Roman" w:hAnsi="Times New Roman"/>
          <w:b/>
          <w:bCs/>
          <w:i/>
          <w:iCs/>
          <w:szCs w:val="22"/>
        </w:rPr>
        <w:t>Increasing the Capacity for Arbitration Services (2013-2015)</w:t>
      </w:r>
    </w:p>
    <w:p w14:paraId="45F6026E" w14:textId="743ED1DC" w:rsidR="00700908" w:rsidRPr="001841F3" w:rsidRDefault="00180D87" w:rsidP="00700908">
      <w:pPr>
        <w:spacing w:before="100" w:beforeAutospacing="1"/>
        <w:jc w:val="both"/>
        <w:rPr>
          <w:rFonts w:ascii="Times New Roman" w:hAnsi="Times New Roman"/>
        </w:rPr>
      </w:pPr>
      <w:r>
        <w:rPr>
          <w:rFonts w:ascii="Times New Roman" w:hAnsi="Times New Roman"/>
        </w:rPr>
        <w:t xml:space="preserve">Kosovo </w:t>
      </w:r>
      <w:r w:rsidRPr="00180D87">
        <w:rPr>
          <w:rFonts w:ascii="Times New Roman" w:hAnsi="Times New Roman"/>
        </w:rPr>
        <w:t>Alternative Dispute Resolution Center (ADR Center) of the American Chamber of Commerce</w:t>
      </w:r>
      <w:r>
        <w:rPr>
          <w:rFonts w:ascii="Times New Roman" w:hAnsi="Times New Roman"/>
        </w:rPr>
        <w:t xml:space="preserve"> (AmCham)</w:t>
      </w:r>
      <w:r w:rsidRPr="00180D87">
        <w:rPr>
          <w:rFonts w:ascii="Times New Roman" w:hAnsi="Times New Roman"/>
        </w:rPr>
        <w:t xml:space="preserve"> in Kosovo </w:t>
      </w:r>
      <w:r w:rsidR="00700908" w:rsidRPr="001841F3">
        <w:rPr>
          <w:rFonts w:ascii="Times New Roman" w:hAnsi="Times New Roman"/>
        </w:rPr>
        <w:t>increases awareness and demand for arbitration and mediation in the business community and builds capacities to provide premier dispute resolution services through the following activities/ objectives: Arbitration Training for the Arbitration Roster; Increased awareness and demand for Arbitration Services; and, Case tracking mechanisms and Standard Operating Procedures</w:t>
      </w:r>
      <w:r w:rsidR="00B85F7C">
        <w:rPr>
          <w:rFonts w:ascii="Times New Roman" w:hAnsi="Times New Roman"/>
        </w:rPr>
        <w:t xml:space="preserve"> (SOP)</w:t>
      </w:r>
      <w:r w:rsidR="00700908" w:rsidRPr="001841F3">
        <w:rPr>
          <w:rFonts w:ascii="Times New Roman" w:hAnsi="Times New Roman"/>
        </w:rPr>
        <w:t xml:space="preserve">. Kosovo </w:t>
      </w:r>
      <w:r w:rsidR="00700908" w:rsidRPr="00180D87">
        <w:rPr>
          <w:rFonts w:ascii="Times New Roman" w:hAnsi="Times New Roman"/>
        </w:rPr>
        <w:t>AmCham ADR Center</w:t>
      </w:r>
      <w:r w:rsidR="00700908" w:rsidRPr="001841F3">
        <w:rPr>
          <w:rFonts w:ascii="Times New Roman" w:hAnsi="Times New Roman"/>
        </w:rPr>
        <w:t xml:space="preserve"> intends to increase awareness and demand for arbitration by incorporating best practices and responding to the needs of the business community, thus creating a platform for sharing expertise with all stakeholders. Another dimension of the activities is to increase internal capacities and capacities of the arbitrators and mediators to handle complex cases.</w:t>
      </w:r>
      <w:r w:rsidR="00700908" w:rsidRPr="001841F3">
        <w:rPr>
          <w:rFonts w:ascii="Cambria" w:hAnsi="Cambria" w:cs="Cambria"/>
          <w:sz w:val="30"/>
          <w:szCs w:val="30"/>
        </w:rPr>
        <w:t xml:space="preserve"> </w:t>
      </w:r>
    </w:p>
    <w:p w14:paraId="07CB6FF5" w14:textId="66866427" w:rsidR="00700908" w:rsidRPr="00F52B24" w:rsidRDefault="00700908" w:rsidP="00700908">
      <w:pPr>
        <w:spacing w:before="100" w:beforeAutospacing="1"/>
        <w:jc w:val="both"/>
        <w:rPr>
          <w:rFonts w:ascii="Times New Roman" w:hAnsi="Times New Roman"/>
          <w:b/>
          <w:bCs/>
          <w:i/>
          <w:iCs/>
          <w:szCs w:val="22"/>
          <w:lang w:val="fr-FR"/>
        </w:rPr>
      </w:pPr>
      <w:r w:rsidRPr="00F52B24">
        <w:rPr>
          <w:rFonts w:ascii="Times New Roman" w:hAnsi="Times New Roman"/>
          <w:b/>
          <w:bCs/>
          <w:i/>
          <w:iCs/>
          <w:szCs w:val="22"/>
          <w:lang w:val="fr-FR"/>
        </w:rPr>
        <w:t>Support to Permanent Arbit</w:t>
      </w:r>
      <w:r w:rsidR="00F34C8B" w:rsidRPr="00F52B24">
        <w:rPr>
          <w:rFonts w:ascii="Times New Roman" w:hAnsi="Times New Roman"/>
          <w:b/>
          <w:bCs/>
          <w:i/>
          <w:iCs/>
          <w:szCs w:val="22"/>
          <w:lang w:val="fr-FR"/>
        </w:rPr>
        <w:t>ration Tribunal (2013-</w:t>
      </w:r>
      <w:r w:rsidRPr="00F52B24">
        <w:rPr>
          <w:rFonts w:ascii="Times New Roman" w:hAnsi="Times New Roman"/>
          <w:b/>
          <w:bCs/>
          <w:i/>
          <w:iCs/>
          <w:szCs w:val="22"/>
          <w:lang w:val="fr-FR"/>
        </w:rPr>
        <w:t>2015)</w:t>
      </w:r>
    </w:p>
    <w:p w14:paraId="722E4CD8" w14:textId="1A4B753E" w:rsidR="00700908" w:rsidRPr="001841F3" w:rsidRDefault="00700908" w:rsidP="00700908">
      <w:pPr>
        <w:spacing w:before="100" w:beforeAutospacing="1" w:after="100" w:afterAutospacing="1"/>
        <w:jc w:val="both"/>
        <w:rPr>
          <w:rFonts w:ascii="Times New Roman" w:hAnsi="Times New Roman"/>
        </w:rPr>
      </w:pPr>
      <w:r w:rsidRPr="001841F3">
        <w:rPr>
          <w:rFonts w:ascii="Times New Roman" w:hAnsi="Times New Roman"/>
        </w:rPr>
        <w:t>KCC Permanent Arbitration Tribunal increases awareness and demand for arbitration in the business community and builds capacities to provide premier dispute resolution services. The activity supports arbitration Training for the Arbitration Roster; Increased awareness and demand for Arbitration Services; and, Case tracking m</w:t>
      </w:r>
      <w:r w:rsidR="00B85F7C">
        <w:rPr>
          <w:rFonts w:ascii="Times New Roman" w:hAnsi="Times New Roman"/>
        </w:rPr>
        <w:t>echanisms and SOP</w:t>
      </w:r>
      <w:r w:rsidRPr="001841F3">
        <w:rPr>
          <w:rFonts w:ascii="Times New Roman" w:hAnsi="Times New Roman"/>
        </w:rPr>
        <w:t xml:space="preserve">. KCC Permanent Arbitration Tribunal intends to increase awareness and demand for arbitration by incorporating best practices and responding to the needs of the business community, thus creating a platform for sharing expertise with all stakeholders. Another dimension of the activities is to increase internal capacities and capacities of the arbitrators to handle complex cases. </w:t>
      </w:r>
    </w:p>
    <w:p w14:paraId="6876F111" w14:textId="464EACF0" w:rsidR="001605F5" w:rsidRPr="001841F3" w:rsidRDefault="001605F5" w:rsidP="001605F5">
      <w:pPr>
        <w:spacing w:before="100" w:beforeAutospacing="1"/>
        <w:jc w:val="both"/>
        <w:rPr>
          <w:rFonts w:ascii="Times New Roman" w:hAnsi="Times New Roman"/>
          <w:b/>
          <w:bCs/>
          <w:i/>
          <w:iCs/>
          <w:szCs w:val="22"/>
        </w:rPr>
      </w:pPr>
      <w:r w:rsidRPr="001841F3">
        <w:rPr>
          <w:rFonts w:ascii="Times New Roman" w:hAnsi="Times New Roman"/>
          <w:b/>
          <w:bCs/>
          <w:i/>
          <w:iCs/>
          <w:szCs w:val="22"/>
        </w:rPr>
        <w:t>Property Rights Program (PRP) (2014-2018)</w:t>
      </w:r>
    </w:p>
    <w:p w14:paraId="360B1149" w14:textId="03E380AA" w:rsidR="001605F5" w:rsidRPr="001841F3" w:rsidRDefault="001605F5" w:rsidP="001605F5">
      <w:pPr>
        <w:spacing w:before="100" w:beforeAutospacing="1" w:after="100" w:afterAutospacing="1"/>
        <w:jc w:val="both"/>
        <w:rPr>
          <w:rFonts w:ascii="Times New Roman" w:hAnsi="Times New Roman"/>
        </w:rPr>
      </w:pPr>
      <w:r w:rsidRPr="001841F3">
        <w:rPr>
          <w:rFonts w:ascii="Times New Roman" w:hAnsi="Times New Roman"/>
        </w:rPr>
        <w:t xml:space="preserve">The Property Rights Program’s overall goal is to improve the property rights regime in Kosovo, to </w:t>
      </w:r>
      <w:r w:rsidR="00CE5172">
        <w:rPr>
          <w:rFonts w:ascii="Times New Roman" w:hAnsi="Times New Roman"/>
        </w:rPr>
        <w:t>strengthen RoL</w:t>
      </w:r>
      <w:r w:rsidRPr="001841F3">
        <w:rPr>
          <w:rFonts w:ascii="Times New Roman" w:hAnsi="Times New Roman"/>
        </w:rPr>
        <w:t xml:space="preserve">, and increase economic growth and investment. The Property Rights Program will achieve this goal by focusing on four objectives: (1) better coordination and setting of policy priorities in the area of property rights in close cooperation with the relevant stakeholders; (2) improved court processes related to property claims; (3) enhanced ability for women to exercise their property rights in practice; and (4) greater access to information and understanding of property rights. </w:t>
      </w:r>
    </w:p>
    <w:p w14:paraId="5B9B1B66" w14:textId="44F26AD8" w:rsidR="001605F5" w:rsidRPr="001841F3" w:rsidRDefault="001605F5" w:rsidP="00700908">
      <w:pPr>
        <w:spacing w:before="100" w:beforeAutospacing="1" w:after="100" w:afterAutospacing="1"/>
        <w:jc w:val="both"/>
        <w:rPr>
          <w:rFonts w:ascii="Times New Roman" w:hAnsi="Times New Roman"/>
        </w:rPr>
      </w:pPr>
      <w:r w:rsidRPr="001841F3">
        <w:rPr>
          <w:rFonts w:ascii="Times New Roman" w:hAnsi="Times New Roman"/>
        </w:rPr>
        <w:lastRenderedPageBreak/>
        <w:t xml:space="preserve">The objectives will be achieved in close coordination and collaboration with appropriate Kosovo public and private sector counterparts, donors, and beneficiaries. Sustainability will prove critical and using USAID Forward Implementation and Local Solutions mechanisms will help ensure counterpart buy-in, greater impact and sustainability. </w:t>
      </w:r>
    </w:p>
    <w:p w14:paraId="2E30A1EA" w14:textId="28F7AEB2" w:rsidR="006C0D1F" w:rsidRPr="001841F3" w:rsidRDefault="004B6E5F" w:rsidP="009A5DF7">
      <w:pPr>
        <w:pStyle w:val="Heading2"/>
        <w:numPr>
          <w:ilvl w:val="0"/>
          <w:numId w:val="31"/>
        </w:numPr>
        <w:spacing w:before="100" w:beforeAutospacing="1" w:after="100" w:afterAutospacing="1"/>
        <w:rPr>
          <w:rFonts w:ascii="Times New Roman" w:hAnsi="Times New Roman" w:cs="Times New Roman"/>
          <w:sz w:val="22"/>
          <w:szCs w:val="22"/>
        </w:rPr>
      </w:pPr>
      <w:bookmarkStart w:id="43" w:name="_Toc369548131"/>
      <w:bookmarkStart w:id="44" w:name="_Toc369642518"/>
      <w:bookmarkStart w:id="45" w:name="_Toc370196001"/>
      <w:bookmarkStart w:id="46" w:name="_Toc370380464"/>
      <w:bookmarkStart w:id="47" w:name="_Toc433098139"/>
      <w:r w:rsidRPr="001841F3">
        <w:rPr>
          <w:rFonts w:ascii="Times New Roman" w:hAnsi="Times New Roman" w:cs="Times New Roman"/>
          <w:sz w:val="22"/>
          <w:szCs w:val="22"/>
        </w:rPr>
        <w:t>Organisation for Security and Cooperation in Europe (OSCE)</w:t>
      </w:r>
      <w:bookmarkEnd w:id="43"/>
      <w:bookmarkEnd w:id="44"/>
      <w:bookmarkEnd w:id="45"/>
      <w:bookmarkEnd w:id="46"/>
      <w:bookmarkEnd w:id="47"/>
    </w:p>
    <w:p w14:paraId="57273019" w14:textId="00BC3897" w:rsidR="00561FA8" w:rsidRPr="001841F3" w:rsidRDefault="00561FA8" w:rsidP="00561FA8">
      <w:pPr>
        <w:spacing w:before="100" w:beforeAutospacing="1" w:after="100" w:afterAutospacing="1"/>
        <w:jc w:val="both"/>
        <w:rPr>
          <w:rFonts w:ascii="Times New Roman" w:hAnsi="Times New Roman"/>
          <w:b/>
          <w:i/>
          <w:szCs w:val="22"/>
        </w:rPr>
      </w:pPr>
      <w:r w:rsidRPr="001841F3">
        <w:rPr>
          <w:rFonts w:ascii="Times New Roman" w:hAnsi="Times New Roman"/>
          <w:b/>
          <w:i/>
          <w:szCs w:val="22"/>
        </w:rPr>
        <w:t>Support for the implementation of draft procedure on the ex-post evaluation of legislative reform – Phase II: Evaluation of the provisions of the Law on Enforcement Procedure (2014-2016)</w:t>
      </w:r>
    </w:p>
    <w:p w14:paraId="156D11EA" w14:textId="7F02D653" w:rsidR="00561FA8" w:rsidRPr="001841F3" w:rsidRDefault="00561FA8" w:rsidP="00561FA8">
      <w:pPr>
        <w:spacing w:before="100" w:beforeAutospacing="1"/>
        <w:jc w:val="both"/>
        <w:rPr>
          <w:rFonts w:ascii="Times New Roman" w:hAnsi="Times New Roman"/>
          <w:szCs w:val="22"/>
        </w:rPr>
      </w:pPr>
      <w:r w:rsidRPr="001841F3">
        <w:rPr>
          <w:rFonts w:ascii="Times New Roman" w:hAnsi="Times New Roman"/>
          <w:szCs w:val="22"/>
        </w:rPr>
        <w:t xml:space="preserve">In its first phase, the project supported the Prime Minister’s office Legal Department to develop Guidelines on the Ex-post Evaluation of Legislation, approved by the Government this July. In its second phase of the project, which has just started, the implementation of the Guidelines will be piloted assisting the </w:t>
      </w:r>
      <w:r w:rsidR="0041276B">
        <w:rPr>
          <w:rFonts w:ascii="Times New Roman" w:hAnsi="Times New Roman"/>
          <w:szCs w:val="22"/>
        </w:rPr>
        <w:t>MoJ</w:t>
      </w:r>
      <w:r w:rsidRPr="001841F3">
        <w:rPr>
          <w:rFonts w:ascii="Times New Roman" w:hAnsi="Times New Roman"/>
          <w:szCs w:val="22"/>
        </w:rPr>
        <w:t xml:space="preserve"> in evaluating the provisions of the Law on Enforcement Procedure. In this regard, the project is closely cooperating with the Department for Free Professions. The project is expected to be extended to the next year.</w:t>
      </w:r>
    </w:p>
    <w:p w14:paraId="145507E4" w14:textId="32FBCB8A" w:rsidR="00561FA8" w:rsidRPr="001841F3" w:rsidRDefault="00561FA8" w:rsidP="00561FA8">
      <w:pPr>
        <w:spacing w:before="100" w:beforeAutospacing="1"/>
        <w:jc w:val="both"/>
        <w:rPr>
          <w:rFonts w:ascii="Times New Roman" w:hAnsi="Times New Roman"/>
          <w:b/>
          <w:i/>
          <w:szCs w:val="22"/>
        </w:rPr>
      </w:pPr>
      <w:r w:rsidRPr="001841F3">
        <w:rPr>
          <w:rFonts w:ascii="Times New Roman" w:hAnsi="Times New Roman"/>
          <w:b/>
          <w:i/>
          <w:szCs w:val="22"/>
        </w:rPr>
        <w:t>Support to the Kosovo Bar Association on coordinating ex-officio counsel and to the Kosovo Bar Association women lawyers mentoring network (2015-2016)</w:t>
      </w:r>
    </w:p>
    <w:p w14:paraId="1D1C6D0E" w14:textId="4227F767" w:rsidR="00561FA8" w:rsidRPr="001841F3" w:rsidRDefault="00561FA8" w:rsidP="00561FA8">
      <w:pPr>
        <w:spacing w:before="100" w:beforeAutospacing="1"/>
        <w:jc w:val="both"/>
        <w:rPr>
          <w:rFonts w:ascii="Times New Roman" w:hAnsi="Times New Roman"/>
          <w:szCs w:val="22"/>
        </w:rPr>
      </w:pPr>
      <w:r w:rsidRPr="001841F3">
        <w:rPr>
          <w:rFonts w:ascii="Times New Roman" w:hAnsi="Times New Roman"/>
          <w:szCs w:val="22"/>
        </w:rPr>
        <w:t xml:space="preserve">The project aims at supporting the </w:t>
      </w:r>
      <w:r w:rsidR="00294F4F">
        <w:rPr>
          <w:rFonts w:ascii="Times New Roman" w:hAnsi="Times New Roman"/>
          <w:szCs w:val="22"/>
        </w:rPr>
        <w:t>KBA</w:t>
      </w:r>
      <w:r w:rsidRPr="001841F3">
        <w:rPr>
          <w:rFonts w:ascii="Times New Roman" w:hAnsi="Times New Roman"/>
          <w:szCs w:val="22"/>
        </w:rPr>
        <w:t xml:space="preserve"> in implementing a coordination mechanism for free criminal defence. The project is anticipated to be extended to the next year. In 2016 the </w:t>
      </w:r>
      <w:r w:rsidR="00294F4F">
        <w:rPr>
          <w:rFonts w:ascii="Times New Roman" w:hAnsi="Times New Roman"/>
          <w:szCs w:val="22"/>
        </w:rPr>
        <w:t>KBA</w:t>
      </w:r>
      <w:r w:rsidRPr="001841F3">
        <w:rPr>
          <w:rFonts w:ascii="Times New Roman" w:hAnsi="Times New Roman"/>
          <w:szCs w:val="22"/>
        </w:rPr>
        <w:t xml:space="preserve"> will also be supported in designing and implementing a training programme on the business of law for potential women lawyers with the aim to improve their abilities to open legal offices.</w:t>
      </w:r>
    </w:p>
    <w:p w14:paraId="6690608A" w14:textId="3F0EB9D4" w:rsidR="00561FA8" w:rsidRPr="001841F3" w:rsidRDefault="00561FA8" w:rsidP="00561FA8">
      <w:pPr>
        <w:spacing w:before="100" w:beforeAutospacing="1" w:after="100" w:afterAutospacing="1"/>
        <w:jc w:val="both"/>
        <w:rPr>
          <w:rFonts w:ascii="Times New Roman" w:hAnsi="Times New Roman"/>
          <w:i/>
          <w:szCs w:val="22"/>
        </w:rPr>
      </w:pPr>
      <w:r w:rsidRPr="001841F3">
        <w:rPr>
          <w:rFonts w:ascii="Times New Roman" w:hAnsi="Times New Roman"/>
          <w:b/>
          <w:i/>
          <w:szCs w:val="22"/>
        </w:rPr>
        <w:t>Support for the harmonization of judicial and prosecutorial practice (2014-2016)</w:t>
      </w:r>
    </w:p>
    <w:p w14:paraId="62189616" w14:textId="764058DA" w:rsidR="00561FA8" w:rsidRPr="001841F3" w:rsidRDefault="00561FA8" w:rsidP="00BE10D3">
      <w:pPr>
        <w:spacing w:before="100" w:beforeAutospacing="1" w:after="100" w:afterAutospacing="1"/>
        <w:jc w:val="both"/>
        <w:rPr>
          <w:rFonts w:ascii="Times New Roman" w:hAnsi="Times New Roman"/>
          <w:szCs w:val="22"/>
        </w:rPr>
      </w:pPr>
      <w:r w:rsidRPr="001841F3">
        <w:rPr>
          <w:rFonts w:ascii="Times New Roman" w:hAnsi="Times New Roman"/>
          <w:szCs w:val="22"/>
        </w:rPr>
        <w:t>Another activity relates to the harmonisation of judicial practice (which is also foreseen to continue next year). Under this activity, the project has been looking at the function of the notaries with regard to non-contentious inheritance cases and the fact that, in practice, some cases continue to be dealt with by the courts and some others by notaries. A concern remains that there is no uniform practice in dealing with these cases and that not all citizens of Kosovo are currently benefiting from these new services since there are currently no Kosovo Serb notaries. The amendments proposed to the Law on Notaries and those related to this specific function of the notaries are also being monitored. Comments to</w:t>
      </w:r>
      <w:r w:rsidR="00FF795D" w:rsidRPr="001841F3">
        <w:rPr>
          <w:rFonts w:ascii="Times New Roman" w:hAnsi="Times New Roman"/>
          <w:szCs w:val="22"/>
        </w:rPr>
        <w:t xml:space="preserve"> the first draft were provided.</w:t>
      </w:r>
    </w:p>
    <w:p w14:paraId="7D5E6468" w14:textId="0D549E81" w:rsidR="000B0613" w:rsidRPr="00F52B24" w:rsidRDefault="004B6E5F" w:rsidP="009A5DF7">
      <w:pPr>
        <w:pStyle w:val="Heading2"/>
        <w:numPr>
          <w:ilvl w:val="0"/>
          <w:numId w:val="31"/>
        </w:numPr>
        <w:spacing w:before="100" w:beforeAutospacing="1" w:after="100" w:afterAutospacing="1"/>
        <w:rPr>
          <w:rFonts w:ascii="Times New Roman" w:hAnsi="Times New Roman" w:cs="Times New Roman"/>
          <w:sz w:val="22"/>
          <w:szCs w:val="22"/>
          <w:lang w:val="de-DE"/>
        </w:rPr>
      </w:pPr>
      <w:bookmarkStart w:id="48" w:name="_Toc369548132"/>
      <w:bookmarkStart w:id="49" w:name="_Toc369642519"/>
      <w:bookmarkStart w:id="50" w:name="_Toc370196002"/>
      <w:bookmarkStart w:id="51" w:name="_Toc370380465"/>
      <w:bookmarkStart w:id="52" w:name="_Toc433098140"/>
      <w:r w:rsidRPr="00F52B24">
        <w:rPr>
          <w:rFonts w:ascii="Times New Roman" w:hAnsi="Times New Roman" w:cs="Times New Roman"/>
          <w:sz w:val="22"/>
          <w:szCs w:val="22"/>
          <w:lang w:val="de-DE"/>
        </w:rPr>
        <w:t>Gesellschaft für Internationale Zusammenarbeit (GIZ)</w:t>
      </w:r>
      <w:bookmarkEnd w:id="48"/>
      <w:bookmarkEnd w:id="49"/>
      <w:bookmarkEnd w:id="50"/>
      <w:bookmarkEnd w:id="51"/>
      <w:r w:rsidR="008712D3" w:rsidRPr="001841F3">
        <w:rPr>
          <w:rStyle w:val="FootnoteReference"/>
          <w:rFonts w:ascii="Times New Roman" w:hAnsi="Times New Roman" w:cs="Times New Roman"/>
          <w:sz w:val="22"/>
          <w:szCs w:val="22"/>
        </w:rPr>
        <w:footnoteReference w:id="2"/>
      </w:r>
      <w:bookmarkEnd w:id="52"/>
      <w:r w:rsidRPr="00F52B24">
        <w:rPr>
          <w:rFonts w:ascii="Times New Roman" w:hAnsi="Times New Roman" w:cs="Times New Roman"/>
          <w:sz w:val="22"/>
          <w:szCs w:val="22"/>
          <w:lang w:val="de-DE"/>
        </w:rPr>
        <w:t xml:space="preserve"> </w:t>
      </w:r>
    </w:p>
    <w:p w14:paraId="6A5EBFDA" w14:textId="11E15513" w:rsidR="000B0613" w:rsidRPr="001841F3" w:rsidRDefault="000B0613" w:rsidP="000B0613">
      <w:pPr>
        <w:spacing w:before="100" w:beforeAutospacing="1"/>
        <w:jc w:val="both"/>
        <w:rPr>
          <w:rFonts w:ascii="Times New Roman" w:hAnsi="Times New Roman"/>
          <w:b/>
          <w:bCs/>
          <w:i/>
          <w:iCs/>
          <w:szCs w:val="22"/>
        </w:rPr>
      </w:pPr>
      <w:r w:rsidRPr="001841F3">
        <w:rPr>
          <w:rFonts w:ascii="Times New Roman" w:hAnsi="Times New Roman"/>
          <w:b/>
          <w:bCs/>
          <w:i/>
          <w:iCs/>
          <w:szCs w:val="22"/>
        </w:rPr>
        <w:t>Support for the development and enforcement of constitutional and E</w:t>
      </w:r>
      <w:r w:rsidR="00FF795D" w:rsidRPr="001841F3">
        <w:rPr>
          <w:rFonts w:ascii="Times New Roman" w:hAnsi="Times New Roman"/>
          <w:b/>
          <w:bCs/>
          <w:i/>
          <w:iCs/>
          <w:szCs w:val="22"/>
        </w:rPr>
        <w:t>U-compliant law in Kosovo (2009-</w:t>
      </w:r>
      <w:r w:rsidRPr="001841F3">
        <w:rPr>
          <w:rFonts w:ascii="Times New Roman" w:hAnsi="Times New Roman"/>
          <w:b/>
          <w:bCs/>
          <w:i/>
          <w:iCs/>
          <w:szCs w:val="22"/>
        </w:rPr>
        <w:t>2017)</w:t>
      </w:r>
    </w:p>
    <w:p w14:paraId="293ED42E" w14:textId="651D16BB" w:rsidR="000B0613" w:rsidRPr="001841F3" w:rsidRDefault="00FF795D" w:rsidP="001F5B57">
      <w:pPr>
        <w:spacing w:before="100" w:beforeAutospacing="1"/>
        <w:jc w:val="both"/>
        <w:rPr>
          <w:rFonts w:ascii="Times New Roman" w:hAnsi="Times New Roman"/>
          <w:b/>
          <w:bCs/>
          <w:i/>
          <w:iCs/>
          <w:szCs w:val="22"/>
        </w:rPr>
      </w:pPr>
      <w:r w:rsidRPr="001841F3">
        <w:rPr>
          <w:rFonts w:ascii="Times New Roman" w:hAnsi="Times New Roman"/>
          <w:szCs w:val="22"/>
        </w:rPr>
        <w:t xml:space="preserve">The objective </w:t>
      </w:r>
      <w:r w:rsidR="000B0613" w:rsidRPr="001841F3">
        <w:rPr>
          <w:rFonts w:ascii="Times New Roman" w:hAnsi="Times New Roman"/>
          <w:szCs w:val="22"/>
        </w:rPr>
        <w:t xml:space="preserve">of the project is that a comprehensive structure is established to support the judiciary and the administration in performing their tasks within the context of pre-accession to the EU. The project focuses on three areas. First, it supports KJI and </w:t>
      </w:r>
      <w:r w:rsidR="00B61E8A">
        <w:rPr>
          <w:rFonts w:ascii="Times New Roman" w:hAnsi="Times New Roman"/>
          <w:szCs w:val="22"/>
        </w:rPr>
        <w:t>Kosovo Institute of Public Administration (</w:t>
      </w:r>
      <w:r w:rsidR="000B0613" w:rsidRPr="001841F3">
        <w:rPr>
          <w:rFonts w:ascii="Times New Roman" w:hAnsi="Times New Roman"/>
          <w:szCs w:val="22"/>
        </w:rPr>
        <w:t>KIPA</w:t>
      </w:r>
      <w:r w:rsidR="00B61E8A">
        <w:rPr>
          <w:rFonts w:ascii="Times New Roman" w:hAnsi="Times New Roman"/>
          <w:szCs w:val="22"/>
        </w:rPr>
        <w:t>)</w:t>
      </w:r>
      <w:r w:rsidR="000B0613" w:rsidRPr="001841F3">
        <w:rPr>
          <w:rFonts w:ascii="Times New Roman" w:hAnsi="Times New Roman"/>
          <w:szCs w:val="22"/>
        </w:rPr>
        <w:t xml:space="preserve"> to develop and sustain a legal training system for the Judiciary and Public Administration. Secondly, it participates to the developments of law compilations (for instance, CD-ROM Applicable Laws in Kosovo – Civil and Administration Field) and legal commentaries as legal tools for judges and prosecutors. So far, GIZ has produced commentaries on Family Law and Administrative Law. Finally, it provides support to the Kosovo Constitutional Court.</w:t>
      </w:r>
      <w:r w:rsidR="000B0613" w:rsidRPr="001841F3">
        <w:rPr>
          <w:rFonts w:ascii="Times New Roman" w:hAnsi="Times New Roman"/>
          <w:szCs w:val="22"/>
          <w:lang w:eastAsia="ar-SA"/>
        </w:rPr>
        <w:t xml:space="preserve"> </w:t>
      </w:r>
    </w:p>
    <w:p w14:paraId="0C5BF6B9" w14:textId="77777777" w:rsidR="001F5B57" w:rsidRPr="001841F3" w:rsidRDefault="001F5B57" w:rsidP="001F5B57">
      <w:pPr>
        <w:spacing w:before="100" w:beforeAutospacing="1"/>
        <w:jc w:val="both"/>
        <w:rPr>
          <w:rFonts w:ascii="Times New Roman" w:hAnsi="Times New Roman"/>
          <w:b/>
          <w:bCs/>
          <w:i/>
          <w:iCs/>
          <w:szCs w:val="22"/>
        </w:rPr>
      </w:pPr>
      <w:r w:rsidRPr="001841F3">
        <w:rPr>
          <w:rFonts w:ascii="Times New Roman" w:hAnsi="Times New Roman"/>
          <w:b/>
          <w:bCs/>
          <w:i/>
          <w:iCs/>
          <w:szCs w:val="22"/>
        </w:rPr>
        <w:t xml:space="preserve">Open Regional Fund for South East Europe – Legal Reform </w:t>
      </w:r>
    </w:p>
    <w:p w14:paraId="3F14C7B0" w14:textId="76768BBF" w:rsidR="001F5B57" w:rsidRPr="001841F3" w:rsidRDefault="001F5B57" w:rsidP="001F5B57">
      <w:pPr>
        <w:spacing w:before="100" w:beforeAutospacing="1"/>
        <w:jc w:val="both"/>
        <w:rPr>
          <w:rFonts w:ascii="Times New Roman" w:hAnsi="Times New Roman"/>
          <w:i/>
        </w:rPr>
      </w:pPr>
      <w:r w:rsidRPr="001841F3">
        <w:rPr>
          <w:rFonts w:ascii="Times New Roman" w:hAnsi="Times New Roman"/>
          <w:i/>
        </w:rPr>
        <w:t>Previous Subproj</w:t>
      </w:r>
      <w:r w:rsidR="00FF795D" w:rsidRPr="001841F3">
        <w:rPr>
          <w:rFonts w:ascii="Times New Roman" w:hAnsi="Times New Roman"/>
          <w:i/>
        </w:rPr>
        <w:t>ects in the field of civil law i</w:t>
      </w:r>
      <w:r w:rsidRPr="001841F3">
        <w:rPr>
          <w:rFonts w:ascii="Times New Roman" w:hAnsi="Times New Roman"/>
          <w:i/>
        </w:rPr>
        <w:t xml:space="preserve">nvolving Kosovo </w:t>
      </w:r>
    </w:p>
    <w:p w14:paraId="72400975" w14:textId="699E4A1F" w:rsidR="002E053F" w:rsidRPr="001841F3" w:rsidRDefault="002E053F" w:rsidP="001F5B57">
      <w:pPr>
        <w:spacing w:before="100" w:beforeAutospacing="1"/>
        <w:jc w:val="both"/>
        <w:rPr>
          <w:rFonts w:ascii="Times New Roman" w:hAnsi="Times New Roman"/>
        </w:rPr>
      </w:pPr>
      <w:r w:rsidRPr="001841F3">
        <w:rPr>
          <w:rFonts w:ascii="Times New Roman" w:hAnsi="Times New Roman"/>
        </w:rPr>
        <w:t xml:space="preserve">Previous activities of the </w:t>
      </w:r>
      <w:r w:rsidR="00B0456E">
        <w:rPr>
          <w:rFonts w:ascii="Times New Roman" w:hAnsi="Times New Roman"/>
        </w:rPr>
        <w:t>Open Regional Fund</w:t>
      </w:r>
      <w:r w:rsidRPr="001841F3">
        <w:rPr>
          <w:rFonts w:ascii="Times New Roman" w:hAnsi="Times New Roman"/>
        </w:rPr>
        <w:t xml:space="preserve"> – Legal Reform that covered the civil law field were subprojects on the support to the improvement of the Civil Law Notaries and its supervision in South East </w:t>
      </w:r>
      <w:r w:rsidRPr="001841F3">
        <w:rPr>
          <w:rFonts w:ascii="Times New Roman" w:hAnsi="Times New Roman"/>
        </w:rPr>
        <w:lastRenderedPageBreak/>
        <w:t xml:space="preserve">Europe. The ongoing Subproject on Gender oriented implementation of </w:t>
      </w:r>
      <w:r w:rsidR="00B61E8A">
        <w:rPr>
          <w:rFonts w:ascii="Times New Roman" w:hAnsi="Times New Roman"/>
        </w:rPr>
        <w:t>ADR</w:t>
      </w:r>
      <w:r w:rsidRPr="001841F3">
        <w:rPr>
          <w:rFonts w:ascii="Times New Roman" w:hAnsi="Times New Roman"/>
        </w:rPr>
        <w:t xml:space="preserve"> instruments, and a Subproject on Cross-border recognition and enforcement of court decisions and titles.  </w:t>
      </w:r>
    </w:p>
    <w:p w14:paraId="2D0FA74F" w14:textId="77777777" w:rsidR="002E053F" w:rsidRPr="001841F3" w:rsidRDefault="002E053F" w:rsidP="009A5DF7">
      <w:pPr>
        <w:pStyle w:val="ListParagraph"/>
        <w:numPr>
          <w:ilvl w:val="0"/>
          <w:numId w:val="38"/>
        </w:numPr>
        <w:spacing w:before="100" w:beforeAutospacing="1"/>
        <w:jc w:val="both"/>
        <w:rPr>
          <w:rFonts w:ascii="Times New Roman" w:hAnsi="Times New Roman"/>
          <w:b/>
          <w:bCs/>
          <w:i/>
          <w:iCs/>
          <w:lang w:val="en-GB"/>
        </w:rPr>
      </w:pPr>
      <w:r w:rsidRPr="001841F3">
        <w:rPr>
          <w:rFonts w:ascii="Times New Roman" w:hAnsi="Times New Roman"/>
          <w:b/>
          <w:bCs/>
          <w:i/>
          <w:iCs/>
          <w:lang w:val="en-GB"/>
        </w:rPr>
        <w:t>Improvement of the performance and oversight of Notary Services in South East Europe (January 2012-December 2012)</w:t>
      </w:r>
    </w:p>
    <w:p w14:paraId="4C92419D" w14:textId="46A49B3A" w:rsidR="002E053F" w:rsidRPr="001841F3" w:rsidRDefault="002E053F" w:rsidP="00EA5CDB">
      <w:pPr>
        <w:spacing w:before="60"/>
        <w:jc w:val="both"/>
        <w:rPr>
          <w:rFonts w:ascii="Times New Roman" w:hAnsi="Times New Roman"/>
        </w:rPr>
      </w:pPr>
      <w:r w:rsidRPr="001841F3">
        <w:rPr>
          <w:rFonts w:ascii="Times New Roman" w:hAnsi="Times New Roman"/>
        </w:rPr>
        <w:t xml:space="preserve">The aim of the notary subproject was to harmonize national laws on the notaries, to increase the quality standards and to support the introduction of a notary system in Serbia and Kosovo by regional cooperation. Additionally, the ministries of justice in the region were trained to carry out the legal supervision over the notaries effectively and to prove the compliance with professional legal principles. Countries participating in this subproject were Albania, </w:t>
      </w:r>
      <w:r w:rsidR="00640FC1">
        <w:rPr>
          <w:rFonts w:ascii="Times New Roman" w:hAnsi="Times New Roman"/>
        </w:rPr>
        <w:t>Bosnia and Herzegovina (</w:t>
      </w:r>
      <w:r w:rsidRPr="001841F3">
        <w:rPr>
          <w:rFonts w:ascii="Times New Roman" w:hAnsi="Times New Roman"/>
        </w:rPr>
        <w:t>BiH</w:t>
      </w:r>
      <w:r w:rsidR="00640FC1">
        <w:rPr>
          <w:rFonts w:ascii="Times New Roman" w:hAnsi="Times New Roman"/>
        </w:rPr>
        <w:t>)</w:t>
      </w:r>
      <w:r w:rsidRPr="001841F3">
        <w:rPr>
          <w:rFonts w:ascii="Times New Roman" w:hAnsi="Times New Roman"/>
        </w:rPr>
        <w:t xml:space="preserve">, Croatia, Macedonia, Montenegro, Kosovo and Serbia. </w:t>
      </w:r>
    </w:p>
    <w:p w14:paraId="376F9E22" w14:textId="36DF5768" w:rsidR="001D2226" w:rsidRPr="001841F3" w:rsidRDefault="002E053F" w:rsidP="008B4E63">
      <w:pPr>
        <w:spacing w:before="100" w:beforeAutospacing="1"/>
        <w:jc w:val="both"/>
        <w:rPr>
          <w:rFonts w:ascii="Times New Roman" w:hAnsi="Times New Roman"/>
        </w:rPr>
      </w:pPr>
      <w:r w:rsidRPr="001841F3">
        <w:rPr>
          <w:rFonts w:ascii="Times New Roman" w:hAnsi="Times New Roman"/>
        </w:rPr>
        <w:t xml:space="preserve">The activities that were envisaged within the project in order to achieve the goal of improved notaries were the following: planning workshop with partner; regional analysis and assessment of the general conditions for the electronization of the notary offices; gender analysis of the professional codes of the notary chambers; drafting of recommendations for the gender sensitive alignment of the professional codes of conduct; realization of up to three regional training modules for the </w:t>
      </w:r>
      <w:r w:rsidR="0041276B">
        <w:rPr>
          <w:rFonts w:ascii="Times New Roman" w:hAnsi="Times New Roman"/>
        </w:rPr>
        <w:t>MoJ</w:t>
      </w:r>
      <w:r w:rsidRPr="001841F3">
        <w:rPr>
          <w:rFonts w:ascii="Times New Roman" w:hAnsi="Times New Roman"/>
        </w:rPr>
        <w:t>; up to two regional trainings for notaries; preparation and publishing up to two specialized publications; support with electronization of the notary offices; public relations campaign in the region; on-the-job training of newly-admitted notaries; support of the accession of notary chambers to international associations.</w:t>
      </w:r>
    </w:p>
    <w:p w14:paraId="66B4F0AD" w14:textId="77777777" w:rsidR="001D2226" w:rsidRPr="001841F3" w:rsidRDefault="001D2226" w:rsidP="009A5DF7">
      <w:pPr>
        <w:pStyle w:val="ListParagraph"/>
        <w:numPr>
          <w:ilvl w:val="0"/>
          <w:numId w:val="38"/>
        </w:numPr>
        <w:spacing w:before="100" w:beforeAutospacing="1"/>
        <w:jc w:val="both"/>
        <w:rPr>
          <w:rFonts w:ascii="Times New Roman" w:hAnsi="Times New Roman"/>
          <w:b/>
          <w:bCs/>
          <w:i/>
          <w:iCs/>
          <w:lang w:val="en-GB"/>
        </w:rPr>
      </w:pPr>
      <w:r w:rsidRPr="001841F3">
        <w:rPr>
          <w:rFonts w:ascii="Times New Roman" w:hAnsi="Times New Roman"/>
          <w:b/>
          <w:bCs/>
          <w:i/>
          <w:iCs/>
          <w:lang w:val="en-GB"/>
        </w:rPr>
        <w:t>Alternative Dispute Resolution (ADR) (September 2013-September 2015)</w:t>
      </w:r>
    </w:p>
    <w:p w14:paraId="4681FE41" w14:textId="77777777" w:rsidR="001D2226" w:rsidRPr="001841F3" w:rsidRDefault="001D2226" w:rsidP="00E6135E">
      <w:pPr>
        <w:spacing w:before="60"/>
        <w:jc w:val="both"/>
        <w:rPr>
          <w:rFonts w:ascii="Times New Roman" w:hAnsi="Times New Roman"/>
        </w:rPr>
      </w:pPr>
      <w:r w:rsidRPr="001841F3">
        <w:rPr>
          <w:rFonts w:ascii="Times New Roman" w:hAnsi="Times New Roman"/>
        </w:rPr>
        <w:t xml:space="preserve">The goal of the ADR subproject was to strengthen women as actors in ADR procedures and to align application of ADR instruments in cross border commercial disputes with international standards to guarantee an overall better access to justice. </w:t>
      </w:r>
    </w:p>
    <w:p w14:paraId="0403E28D" w14:textId="77777777" w:rsidR="001D2226" w:rsidRPr="001841F3" w:rsidRDefault="001D2226" w:rsidP="001D2226">
      <w:pPr>
        <w:spacing w:before="100" w:beforeAutospacing="1"/>
        <w:jc w:val="both"/>
        <w:rPr>
          <w:rFonts w:ascii="Times New Roman" w:hAnsi="Times New Roman"/>
        </w:rPr>
      </w:pPr>
      <w:r w:rsidRPr="001841F3">
        <w:rPr>
          <w:rFonts w:ascii="Times New Roman" w:hAnsi="Times New Roman"/>
        </w:rPr>
        <w:t xml:space="preserve">In order to achieve this goal, the following activities were planned: </w:t>
      </w:r>
    </w:p>
    <w:p w14:paraId="2416F405" w14:textId="77777777" w:rsidR="001D2226" w:rsidRPr="001841F3" w:rsidRDefault="001D2226" w:rsidP="009A5DF7">
      <w:pPr>
        <w:pStyle w:val="ListParagraph"/>
        <w:numPr>
          <w:ilvl w:val="0"/>
          <w:numId w:val="34"/>
        </w:numPr>
        <w:spacing w:before="120"/>
        <w:jc w:val="both"/>
        <w:rPr>
          <w:rFonts w:ascii="Times New Roman" w:hAnsi="Times New Roman"/>
          <w:lang w:val="en-GB"/>
        </w:rPr>
      </w:pPr>
      <w:r w:rsidRPr="001841F3">
        <w:rPr>
          <w:rFonts w:ascii="Times New Roman" w:hAnsi="Times New Roman"/>
          <w:lang w:val="en-GB"/>
        </w:rPr>
        <w:t xml:space="preserve">Analysis of the situation of female actors in ADR procedures as part of a baseline study on gender equality between women and men in the ADR area (currently in progress) </w:t>
      </w:r>
    </w:p>
    <w:p w14:paraId="1F9C3185" w14:textId="77777777" w:rsidR="001D2226" w:rsidRPr="001841F3" w:rsidRDefault="001D2226" w:rsidP="009A5DF7">
      <w:pPr>
        <w:pStyle w:val="ListParagraph"/>
        <w:numPr>
          <w:ilvl w:val="0"/>
          <w:numId w:val="34"/>
        </w:numPr>
        <w:spacing w:before="120"/>
        <w:jc w:val="both"/>
        <w:rPr>
          <w:rFonts w:ascii="Times New Roman" w:hAnsi="Times New Roman"/>
          <w:lang w:val="en-GB"/>
        </w:rPr>
      </w:pPr>
      <w:r w:rsidRPr="001841F3">
        <w:rPr>
          <w:rFonts w:ascii="Times New Roman" w:hAnsi="Times New Roman"/>
          <w:lang w:val="en-GB"/>
        </w:rPr>
        <w:t>Measures to promote women as actors in the ADR area:</w:t>
      </w:r>
    </w:p>
    <w:p w14:paraId="46247CA7"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Promotion of publications of women</w:t>
      </w:r>
    </w:p>
    <w:p w14:paraId="00CEFB7F"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Networking of women as actors in ADR</w:t>
      </w:r>
    </w:p>
    <w:p w14:paraId="1F92EF09"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Development of a catalogue of measures for the promotion of women in the ADR area </w:t>
      </w:r>
    </w:p>
    <w:p w14:paraId="62E8F313" w14:textId="77777777" w:rsidR="001D2226" w:rsidRPr="001841F3" w:rsidRDefault="001D2226" w:rsidP="009A5DF7">
      <w:pPr>
        <w:pStyle w:val="ListParagraph"/>
        <w:numPr>
          <w:ilvl w:val="0"/>
          <w:numId w:val="35"/>
        </w:numPr>
        <w:spacing w:before="120"/>
        <w:jc w:val="both"/>
        <w:rPr>
          <w:rFonts w:ascii="Times New Roman" w:hAnsi="Times New Roman"/>
          <w:lang w:val="en-GB"/>
        </w:rPr>
      </w:pPr>
      <w:r w:rsidRPr="001841F3">
        <w:rPr>
          <w:rFonts w:ascii="Times New Roman" w:hAnsi="Times New Roman"/>
          <w:lang w:val="en-GB"/>
        </w:rPr>
        <w:t xml:space="preserve">Round tables for decision makers and to promote female actors in ADR procedures </w:t>
      </w:r>
    </w:p>
    <w:p w14:paraId="1DC21E32" w14:textId="77777777" w:rsidR="001D2226" w:rsidRPr="001841F3" w:rsidRDefault="001D2226" w:rsidP="009A5DF7">
      <w:pPr>
        <w:pStyle w:val="ListParagraph"/>
        <w:numPr>
          <w:ilvl w:val="0"/>
          <w:numId w:val="35"/>
        </w:numPr>
        <w:spacing w:before="120"/>
        <w:jc w:val="both"/>
        <w:rPr>
          <w:rFonts w:ascii="Times New Roman" w:hAnsi="Times New Roman"/>
          <w:lang w:val="en-GB"/>
        </w:rPr>
      </w:pPr>
      <w:r w:rsidRPr="001841F3">
        <w:rPr>
          <w:rFonts w:ascii="Times New Roman" w:hAnsi="Times New Roman"/>
          <w:lang w:val="en-GB"/>
        </w:rPr>
        <w:t xml:space="preserve">Analysis of the legal framework including case law: </w:t>
      </w:r>
    </w:p>
    <w:p w14:paraId="3B0D30BE"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Processing the same for the CLOUT database</w:t>
      </w:r>
    </w:p>
    <w:p w14:paraId="0413B4EE"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Support of the Commentary of the New York Convention and support of the website newyorkconvention1958 </w:t>
      </w:r>
    </w:p>
    <w:p w14:paraId="0310C204" w14:textId="77777777" w:rsidR="001D2226" w:rsidRPr="001841F3" w:rsidRDefault="001D2226" w:rsidP="009A5DF7">
      <w:pPr>
        <w:pStyle w:val="ListParagraph"/>
        <w:numPr>
          <w:ilvl w:val="0"/>
          <w:numId w:val="36"/>
        </w:numPr>
        <w:spacing w:before="120"/>
        <w:jc w:val="both"/>
        <w:rPr>
          <w:rFonts w:ascii="Times New Roman" w:hAnsi="Times New Roman"/>
          <w:lang w:val="en-GB"/>
        </w:rPr>
      </w:pPr>
      <w:r w:rsidRPr="001841F3">
        <w:rPr>
          <w:rFonts w:ascii="Times New Roman" w:hAnsi="Times New Roman"/>
          <w:lang w:val="en-GB"/>
        </w:rPr>
        <w:t xml:space="preserve">Round table for decision makers with the focus on the necessary legislative activities (incl. examination of the need to maintain the reservations of the New York Convention) </w:t>
      </w:r>
    </w:p>
    <w:p w14:paraId="34EFC5BB" w14:textId="77777777" w:rsidR="001D2226" w:rsidRPr="001841F3" w:rsidRDefault="001D2226" w:rsidP="009A5DF7">
      <w:pPr>
        <w:pStyle w:val="ListParagraph"/>
        <w:numPr>
          <w:ilvl w:val="0"/>
          <w:numId w:val="36"/>
        </w:numPr>
        <w:spacing w:before="120"/>
        <w:jc w:val="both"/>
        <w:rPr>
          <w:rFonts w:ascii="Times New Roman" w:hAnsi="Times New Roman"/>
          <w:lang w:val="en-GB"/>
        </w:rPr>
      </w:pPr>
      <w:r w:rsidRPr="001841F3">
        <w:rPr>
          <w:rFonts w:ascii="Times New Roman" w:hAnsi="Times New Roman"/>
          <w:lang w:val="en-GB"/>
        </w:rPr>
        <w:t xml:space="preserve">Support to legislative activities </w:t>
      </w:r>
    </w:p>
    <w:p w14:paraId="6D816C34" w14:textId="77777777" w:rsidR="001D2226" w:rsidRPr="001841F3" w:rsidRDefault="001D2226" w:rsidP="009A5DF7">
      <w:pPr>
        <w:pStyle w:val="ListParagraph"/>
        <w:numPr>
          <w:ilvl w:val="0"/>
          <w:numId w:val="36"/>
        </w:numPr>
        <w:spacing w:before="120"/>
        <w:jc w:val="both"/>
        <w:rPr>
          <w:rFonts w:ascii="Times New Roman" w:hAnsi="Times New Roman"/>
          <w:lang w:val="en-GB"/>
        </w:rPr>
      </w:pPr>
      <w:r w:rsidRPr="001841F3">
        <w:rPr>
          <w:rFonts w:ascii="Times New Roman" w:hAnsi="Times New Roman"/>
          <w:lang w:val="en-GB"/>
        </w:rPr>
        <w:t xml:space="preserve">Workshops/Trainings for practitioners </w:t>
      </w:r>
    </w:p>
    <w:p w14:paraId="1920EC7F"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Workshops for legal professionals and business on practical implementation ADR (case studies) </w:t>
      </w:r>
    </w:p>
    <w:p w14:paraId="1F1D834E"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Seminars on how to draft an arbitration clause and needed contractual terms </w:t>
      </w:r>
    </w:p>
    <w:p w14:paraId="4A42FF88"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Training for arbitrators and/or judges on ADR instruments (particularly in relation to the interaction of court and extrajudicial proceedings) </w:t>
      </w:r>
    </w:p>
    <w:p w14:paraId="0751E717" w14:textId="77777777" w:rsidR="001D2226" w:rsidRPr="001841F3" w:rsidRDefault="001D2226" w:rsidP="009A5DF7">
      <w:pPr>
        <w:pStyle w:val="ListParagraph"/>
        <w:numPr>
          <w:ilvl w:val="0"/>
          <w:numId w:val="37"/>
        </w:numPr>
        <w:spacing w:before="120"/>
        <w:jc w:val="both"/>
        <w:rPr>
          <w:rFonts w:ascii="Times New Roman" w:hAnsi="Times New Roman"/>
          <w:lang w:val="en-GB"/>
        </w:rPr>
      </w:pPr>
      <w:r w:rsidRPr="001841F3">
        <w:rPr>
          <w:rFonts w:ascii="Times New Roman" w:hAnsi="Times New Roman"/>
          <w:lang w:val="en-GB"/>
        </w:rPr>
        <w:t xml:space="preserve">Support to the reporting mechanisms to the UNCITRAL database CLOUT (e.g. via national reporters) </w:t>
      </w:r>
    </w:p>
    <w:p w14:paraId="6C1B194C" w14:textId="77777777" w:rsidR="001D2226" w:rsidRPr="001841F3" w:rsidRDefault="001D2226" w:rsidP="009A5DF7">
      <w:pPr>
        <w:pStyle w:val="ListParagraph"/>
        <w:numPr>
          <w:ilvl w:val="0"/>
          <w:numId w:val="37"/>
        </w:numPr>
        <w:spacing w:before="120"/>
        <w:jc w:val="both"/>
        <w:rPr>
          <w:rFonts w:ascii="Times New Roman" w:hAnsi="Times New Roman"/>
          <w:lang w:val="en-GB"/>
        </w:rPr>
      </w:pPr>
      <w:r w:rsidRPr="001841F3">
        <w:rPr>
          <w:rFonts w:ascii="Times New Roman" w:hAnsi="Times New Roman"/>
          <w:lang w:val="en-GB"/>
        </w:rPr>
        <w:t xml:space="preserve">Support to educational matters in ADR area </w:t>
      </w:r>
    </w:p>
    <w:p w14:paraId="66A65E6F"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Promote publication of scholarly work and awards, judgments from the region </w:t>
      </w:r>
    </w:p>
    <w:p w14:paraId="1781C2D6"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 xml:space="preserve">Organisation and support to regional and international students' competitions </w:t>
      </w:r>
    </w:p>
    <w:p w14:paraId="681C3E8B" w14:textId="77777777" w:rsidR="001D2226" w:rsidRPr="001841F3" w:rsidRDefault="001D2226" w:rsidP="009A5DF7">
      <w:pPr>
        <w:pStyle w:val="ListParagraph"/>
        <w:numPr>
          <w:ilvl w:val="1"/>
          <w:numId w:val="34"/>
        </w:numPr>
        <w:jc w:val="both"/>
        <w:rPr>
          <w:rFonts w:ascii="Times New Roman" w:hAnsi="Times New Roman"/>
          <w:lang w:val="en-GB"/>
        </w:rPr>
      </w:pPr>
      <w:r w:rsidRPr="001841F3">
        <w:rPr>
          <w:rFonts w:ascii="Times New Roman" w:hAnsi="Times New Roman"/>
          <w:lang w:val="en-GB"/>
        </w:rPr>
        <w:t>Seminars or lectures on ADR for Law and Economic students (bachelor &amp; master)</w:t>
      </w:r>
    </w:p>
    <w:p w14:paraId="1E983A2F" w14:textId="77777777" w:rsidR="001D2226" w:rsidRPr="001841F3" w:rsidRDefault="001D2226" w:rsidP="009A5DF7">
      <w:pPr>
        <w:pStyle w:val="ListParagraph"/>
        <w:numPr>
          <w:ilvl w:val="0"/>
          <w:numId w:val="37"/>
        </w:numPr>
        <w:spacing w:before="100" w:beforeAutospacing="1"/>
        <w:jc w:val="both"/>
        <w:rPr>
          <w:rFonts w:ascii="Times New Roman" w:hAnsi="Times New Roman"/>
          <w:lang w:val="en-GB"/>
        </w:rPr>
      </w:pPr>
      <w:r w:rsidRPr="001841F3">
        <w:rPr>
          <w:rFonts w:ascii="Times New Roman" w:hAnsi="Times New Roman"/>
          <w:lang w:val="en-GB"/>
        </w:rPr>
        <w:lastRenderedPageBreak/>
        <w:t xml:space="preserve">Exchange of experiences in the region via publications, seminars, study tours etc. </w:t>
      </w:r>
    </w:p>
    <w:p w14:paraId="4740959C" w14:textId="3CDC0B55" w:rsidR="001D2226" w:rsidRPr="001841F3" w:rsidRDefault="001D2226" w:rsidP="009A5DF7">
      <w:pPr>
        <w:pStyle w:val="ListParagraph"/>
        <w:numPr>
          <w:ilvl w:val="0"/>
          <w:numId w:val="39"/>
        </w:numPr>
        <w:spacing w:before="100" w:beforeAutospacing="1"/>
        <w:jc w:val="both"/>
        <w:rPr>
          <w:rFonts w:ascii="Times New Roman" w:hAnsi="Times New Roman"/>
          <w:b/>
          <w:bCs/>
          <w:i/>
          <w:iCs/>
          <w:lang w:val="en-GB"/>
        </w:rPr>
      </w:pPr>
      <w:r w:rsidRPr="001841F3">
        <w:rPr>
          <w:rFonts w:ascii="Times New Roman" w:hAnsi="Times New Roman"/>
          <w:b/>
          <w:bCs/>
          <w:i/>
          <w:iCs/>
          <w:lang w:val="en-GB"/>
        </w:rPr>
        <w:t>Trans</w:t>
      </w:r>
      <w:r w:rsidR="00FF795D" w:rsidRPr="001841F3">
        <w:rPr>
          <w:rFonts w:ascii="Times New Roman" w:hAnsi="Times New Roman"/>
          <w:b/>
          <w:bCs/>
          <w:i/>
          <w:iCs/>
          <w:lang w:val="en-GB"/>
        </w:rPr>
        <w:t>-</w:t>
      </w:r>
      <w:r w:rsidRPr="001841F3">
        <w:rPr>
          <w:rFonts w:ascii="Times New Roman" w:hAnsi="Times New Roman"/>
          <w:b/>
          <w:bCs/>
          <w:i/>
          <w:iCs/>
          <w:lang w:val="en-GB"/>
        </w:rPr>
        <w:t>boundary Judicial Cooperation in Civil Matters (September 2014 – August 2016)</w:t>
      </w:r>
    </w:p>
    <w:p w14:paraId="0B2D2602" w14:textId="55F63721" w:rsidR="00B54A52" w:rsidRDefault="001D2226" w:rsidP="00B54A52">
      <w:pPr>
        <w:spacing w:before="60"/>
        <w:jc w:val="both"/>
        <w:rPr>
          <w:rFonts w:ascii="Times New Roman" w:hAnsi="Times New Roman"/>
        </w:rPr>
      </w:pPr>
      <w:r w:rsidRPr="001841F3">
        <w:rPr>
          <w:rFonts w:ascii="Times New Roman" w:hAnsi="Times New Roman"/>
        </w:rPr>
        <w:t>The aim of this subproject was to improve judicial cooperation in civil and commercial matters in the region, by establishing uniform rules on the international jurisdiction of the courts, facilitating recognition and by introducing an expeditious procedure for securing the enforcement of judgments and public documents. There is a common understanding that due to very similar legal traditions the judicial cooperation in civil and commercial matters could be implemented by the same legal regime and standards. On the initiative of several Western Balkan countries, it was agreed to draft a regional convention according to the well-established European models that go back to 1968. The convention should be open also to other countries in the neighborhood and the EU. The subproject was supported by the Ministries of Justice of Albania, BiH, Croatia, Kosovo, Macedonia, Montenegro, Serbia and Slovenia and the international partners of the Hague Conference o</w:t>
      </w:r>
      <w:r w:rsidR="00616E5F">
        <w:rPr>
          <w:rFonts w:ascii="Times New Roman" w:hAnsi="Times New Roman"/>
        </w:rPr>
        <w:t>n Private International Law, EC</w:t>
      </w:r>
      <w:r w:rsidRPr="001841F3">
        <w:rPr>
          <w:rFonts w:ascii="Times New Roman" w:hAnsi="Times New Roman"/>
        </w:rPr>
        <w:t>, DG Enlargement, the Swiss Ministry of Justice and the Regi</w:t>
      </w:r>
      <w:r w:rsidR="009F449D" w:rsidRPr="001841F3">
        <w:rPr>
          <w:rFonts w:ascii="Times New Roman" w:hAnsi="Times New Roman"/>
        </w:rPr>
        <w:t xml:space="preserve">onal Cooperation Council (RCC). </w:t>
      </w:r>
    </w:p>
    <w:p w14:paraId="5282303C" w14:textId="77777777" w:rsidR="00B54A52" w:rsidRPr="001841F3" w:rsidRDefault="00B54A52" w:rsidP="00B54A52">
      <w:pPr>
        <w:pStyle w:val="Heading2"/>
        <w:numPr>
          <w:ilvl w:val="0"/>
          <w:numId w:val="31"/>
        </w:numPr>
        <w:spacing w:before="100" w:beforeAutospacing="1" w:after="100" w:afterAutospacing="1"/>
        <w:rPr>
          <w:rFonts w:ascii="Times New Roman" w:hAnsi="Times New Roman" w:cs="Times New Roman"/>
          <w:sz w:val="22"/>
          <w:szCs w:val="22"/>
        </w:rPr>
      </w:pPr>
      <w:bookmarkStart w:id="53" w:name="_Toc433098141"/>
      <w:r w:rsidRPr="001841F3">
        <w:rPr>
          <w:rFonts w:ascii="Times New Roman" w:hAnsi="Times New Roman" w:cs="Times New Roman"/>
          <w:sz w:val="22"/>
          <w:szCs w:val="22"/>
        </w:rPr>
        <w:t>Swiss Agency for Development and Co-Operation (SDC)</w:t>
      </w:r>
      <w:bookmarkEnd w:id="53"/>
      <w:r w:rsidRPr="001841F3">
        <w:rPr>
          <w:rFonts w:ascii="Times New Roman" w:hAnsi="Times New Roman" w:cs="Times New Roman"/>
          <w:sz w:val="22"/>
          <w:szCs w:val="22"/>
        </w:rPr>
        <w:t xml:space="preserve"> </w:t>
      </w:r>
    </w:p>
    <w:p w14:paraId="65F68643" w14:textId="60DAE757" w:rsidR="00B54A52" w:rsidRDefault="00B54A52" w:rsidP="00B54A52">
      <w:pPr>
        <w:pStyle w:val="Default"/>
        <w:jc w:val="both"/>
        <w:rPr>
          <w:rFonts w:ascii="Times New Roman" w:hAnsi="Times New Roman" w:cs="Times New Roman"/>
          <w:sz w:val="22"/>
          <w:szCs w:val="22"/>
          <w:lang w:val="en-GB"/>
        </w:rPr>
      </w:pPr>
      <w:r w:rsidRPr="001841F3">
        <w:rPr>
          <w:rFonts w:ascii="Times New Roman" w:hAnsi="Times New Roman" w:cs="Times New Roman"/>
          <w:sz w:val="22"/>
          <w:szCs w:val="22"/>
          <w:lang w:val="en-GB"/>
        </w:rPr>
        <w:t xml:space="preserve">The Swiss Government helped developing and implementing an operational notary system since 2006. </w:t>
      </w:r>
    </w:p>
    <w:p w14:paraId="3D89B7CB" w14:textId="77777777" w:rsidR="00B54A52" w:rsidRPr="00B54A52" w:rsidRDefault="00B54A52" w:rsidP="00B54A52">
      <w:pPr>
        <w:spacing w:before="100" w:beforeAutospacing="1" w:after="120"/>
        <w:jc w:val="both"/>
        <w:rPr>
          <w:rFonts w:ascii="Times New Roman" w:hAnsi="Times New Roman"/>
          <w:b/>
          <w:bCs/>
          <w:i/>
          <w:iCs/>
          <w:szCs w:val="22"/>
        </w:rPr>
      </w:pPr>
      <w:r w:rsidRPr="00B54A52">
        <w:rPr>
          <w:rFonts w:ascii="Times New Roman" w:hAnsi="Times New Roman"/>
          <w:b/>
          <w:bCs/>
          <w:i/>
          <w:iCs/>
          <w:szCs w:val="22"/>
        </w:rPr>
        <w:t>Establishment of a Notary System in Kosovo - Phase III (2012-2017)</w:t>
      </w:r>
    </w:p>
    <w:p w14:paraId="1FA04C4A" w14:textId="1E4FF5B8" w:rsidR="00B54A52" w:rsidRPr="00B54A52" w:rsidRDefault="00B54A52" w:rsidP="00B54A52">
      <w:pPr>
        <w:pStyle w:val="Default"/>
        <w:jc w:val="both"/>
        <w:rPr>
          <w:rFonts w:ascii="Times New Roman" w:hAnsi="Times New Roman" w:cs="Times New Roman"/>
          <w:sz w:val="22"/>
          <w:szCs w:val="22"/>
          <w:lang w:val="en-GB"/>
        </w:rPr>
      </w:pPr>
      <w:r w:rsidRPr="001841F3">
        <w:rPr>
          <w:rFonts w:ascii="Times New Roman" w:hAnsi="Times New Roman" w:cs="Times New Roman"/>
          <w:sz w:val="22"/>
          <w:szCs w:val="22"/>
          <w:lang w:val="en-GB"/>
        </w:rPr>
        <w:t xml:space="preserve">Technical inputs </w:t>
      </w:r>
      <w:r>
        <w:rPr>
          <w:rFonts w:ascii="Times New Roman" w:hAnsi="Times New Roman" w:cs="Times New Roman"/>
          <w:sz w:val="22"/>
          <w:szCs w:val="22"/>
          <w:lang w:val="en-GB"/>
        </w:rPr>
        <w:t>have been</w:t>
      </w:r>
      <w:r w:rsidRPr="001841F3">
        <w:rPr>
          <w:rFonts w:ascii="Times New Roman" w:hAnsi="Times New Roman" w:cs="Times New Roman"/>
          <w:sz w:val="22"/>
          <w:szCs w:val="22"/>
          <w:lang w:val="en-GB"/>
        </w:rPr>
        <w:t xml:space="preserve"> provided in drafting the law and secondary legislation and harmonising other legal provisions. The notary candidates </w:t>
      </w:r>
      <w:r>
        <w:rPr>
          <w:rFonts w:ascii="Times New Roman" w:hAnsi="Times New Roman" w:cs="Times New Roman"/>
          <w:sz w:val="22"/>
          <w:szCs w:val="22"/>
          <w:lang w:val="en-GB"/>
        </w:rPr>
        <w:t>have been</w:t>
      </w:r>
      <w:r w:rsidRPr="001841F3">
        <w:rPr>
          <w:rFonts w:ascii="Times New Roman" w:hAnsi="Times New Roman" w:cs="Times New Roman"/>
          <w:sz w:val="22"/>
          <w:szCs w:val="22"/>
          <w:lang w:val="en-GB"/>
        </w:rPr>
        <w:t xml:space="preserve"> trained and examina</w:t>
      </w:r>
      <w:r w:rsidR="0041276B">
        <w:rPr>
          <w:rFonts w:ascii="Times New Roman" w:hAnsi="Times New Roman" w:cs="Times New Roman"/>
          <w:sz w:val="22"/>
          <w:szCs w:val="22"/>
          <w:lang w:val="en-GB"/>
        </w:rPr>
        <w:t>tion process facilitated. The Mo</w:t>
      </w:r>
      <w:r w:rsidRPr="001841F3">
        <w:rPr>
          <w:rFonts w:ascii="Times New Roman" w:hAnsi="Times New Roman" w:cs="Times New Roman"/>
          <w:sz w:val="22"/>
          <w:szCs w:val="22"/>
          <w:lang w:val="en-GB"/>
        </w:rPr>
        <w:t xml:space="preserve">J </w:t>
      </w:r>
      <w:r>
        <w:rPr>
          <w:rFonts w:ascii="Times New Roman" w:hAnsi="Times New Roman" w:cs="Times New Roman"/>
          <w:sz w:val="22"/>
          <w:szCs w:val="22"/>
          <w:lang w:val="en-GB"/>
        </w:rPr>
        <w:t>has been</w:t>
      </w:r>
      <w:r w:rsidRPr="001841F3">
        <w:rPr>
          <w:rFonts w:ascii="Times New Roman" w:hAnsi="Times New Roman" w:cs="Times New Roman"/>
          <w:sz w:val="22"/>
          <w:szCs w:val="22"/>
          <w:lang w:val="en-GB"/>
        </w:rPr>
        <w:t xml:space="preserve"> supported throughout the introduction and establishment of the new system. The project further facili</w:t>
      </w:r>
      <w:r w:rsidR="008558FE">
        <w:rPr>
          <w:rFonts w:ascii="Times New Roman" w:hAnsi="Times New Roman" w:cs="Times New Roman"/>
          <w:sz w:val="22"/>
          <w:szCs w:val="22"/>
          <w:lang w:val="en-GB"/>
        </w:rPr>
        <w:t>tated the set up of the Kosovo Chamber of Notary</w:t>
      </w:r>
      <w:r w:rsidRPr="001841F3">
        <w:rPr>
          <w:rFonts w:ascii="Times New Roman" w:hAnsi="Times New Roman" w:cs="Times New Roman"/>
          <w:sz w:val="22"/>
          <w:szCs w:val="22"/>
          <w:lang w:val="en-GB"/>
        </w:rPr>
        <w:t xml:space="preserve"> and training system for notaries. Swiss support to the notary </w:t>
      </w:r>
      <w:r>
        <w:rPr>
          <w:rFonts w:ascii="Times New Roman" w:hAnsi="Times New Roman" w:cs="Times New Roman"/>
          <w:sz w:val="22"/>
          <w:szCs w:val="22"/>
          <w:lang w:val="en-GB"/>
        </w:rPr>
        <w:t>system will continue until mid-</w:t>
      </w:r>
      <w:r w:rsidRPr="001841F3">
        <w:rPr>
          <w:rFonts w:ascii="Times New Roman" w:hAnsi="Times New Roman" w:cs="Times New Roman"/>
          <w:sz w:val="22"/>
          <w:szCs w:val="22"/>
          <w:lang w:val="en-GB"/>
        </w:rPr>
        <w:t>2017</w:t>
      </w:r>
      <w:r>
        <w:rPr>
          <w:rFonts w:ascii="Times New Roman" w:hAnsi="Times New Roman" w:cs="Times New Roman"/>
          <w:sz w:val="22"/>
          <w:szCs w:val="22"/>
          <w:lang w:val="en-GB"/>
        </w:rPr>
        <w:t xml:space="preserve"> aiming at </w:t>
      </w:r>
      <w:r w:rsidRPr="001841F3">
        <w:rPr>
          <w:rFonts w:ascii="Times New Roman" w:hAnsi="Times New Roman" w:cs="Times New Roman"/>
          <w:sz w:val="22"/>
          <w:szCs w:val="22"/>
          <w:lang w:val="en-GB"/>
        </w:rPr>
        <w:t>support</w:t>
      </w:r>
      <w:r>
        <w:rPr>
          <w:rFonts w:ascii="Times New Roman" w:hAnsi="Times New Roman" w:cs="Times New Roman"/>
          <w:sz w:val="22"/>
          <w:szCs w:val="22"/>
          <w:lang w:val="en-GB"/>
        </w:rPr>
        <w:t>ing</w:t>
      </w:r>
      <w:r w:rsidRPr="001841F3">
        <w:rPr>
          <w:rFonts w:ascii="Times New Roman" w:hAnsi="Times New Roman" w:cs="Times New Roman"/>
          <w:sz w:val="22"/>
          <w:szCs w:val="22"/>
          <w:lang w:val="en-GB"/>
        </w:rPr>
        <w:t xml:space="preserve"> further consolidation of this new service. The objective is to lead to a more effective and efficient legal system, considering the courts shall be relieved of the majority of non-contentious cases and thus citizens will have better access to justice. </w:t>
      </w:r>
    </w:p>
    <w:p w14:paraId="639B7BA3" w14:textId="77777777" w:rsidR="00B54A52" w:rsidRPr="001841F3" w:rsidRDefault="00B54A52" w:rsidP="00B54A52">
      <w:pPr>
        <w:pStyle w:val="Heading2"/>
        <w:numPr>
          <w:ilvl w:val="0"/>
          <w:numId w:val="31"/>
        </w:numPr>
        <w:spacing w:before="100" w:beforeAutospacing="1"/>
        <w:rPr>
          <w:rFonts w:ascii="Times New Roman" w:hAnsi="Times New Roman" w:cs="Times New Roman"/>
          <w:sz w:val="22"/>
          <w:szCs w:val="22"/>
        </w:rPr>
      </w:pPr>
      <w:bookmarkStart w:id="54" w:name="_Toc433098142"/>
      <w:r w:rsidRPr="001841F3">
        <w:rPr>
          <w:rFonts w:ascii="Times New Roman" w:hAnsi="Times New Roman" w:cs="Times New Roman"/>
          <w:sz w:val="22"/>
          <w:szCs w:val="22"/>
        </w:rPr>
        <w:t>Royal Norwegian Embassy</w:t>
      </w:r>
      <w:bookmarkEnd w:id="54"/>
    </w:p>
    <w:p w14:paraId="5EE3045D" w14:textId="77777777" w:rsidR="00B54A52" w:rsidRPr="001841F3" w:rsidRDefault="00B54A52" w:rsidP="00B54A52">
      <w:pPr>
        <w:spacing w:before="100" w:beforeAutospacing="1" w:after="100" w:afterAutospacing="1"/>
        <w:jc w:val="both"/>
        <w:rPr>
          <w:rFonts w:ascii="Times New Roman" w:hAnsi="Times New Roman"/>
          <w:b/>
          <w:i/>
          <w:szCs w:val="22"/>
          <w:u w:val="single"/>
        </w:rPr>
      </w:pPr>
      <w:r w:rsidRPr="001841F3">
        <w:rPr>
          <w:rFonts w:ascii="Times New Roman" w:hAnsi="Times New Roman"/>
          <w:b/>
          <w:i/>
          <w:u w:val="single"/>
        </w:rPr>
        <w:t>Past Projects</w:t>
      </w:r>
    </w:p>
    <w:p w14:paraId="462B500E" w14:textId="77777777" w:rsidR="00B54A52" w:rsidRPr="001841F3" w:rsidRDefault="00B54A52" w:rsidP="00B54A52">
      <w:pPr>
        <w:spacing w:before="100" w:beforeAutospacing="1"/>
        <w:jc w:val="both"/>
        <w:rPr>
          <w:rFonts w:ascii="Times New Roman" w:hAnsi="Times New Roman"/>
          <w:b/>
          <w:bCs/>
          <w:i/>
          <w:iCs/>
          <w:szCs w:val="22"/>
        </w:rPr>
      </w:pPr>
      <w:r w:rsidRPr="001841F3">
        <w:rPr>
          <w:rFonts w:ascii="Times New Roman" w:hAnsi="Times New Roman"/>
          <w:b/>
          <w:bCs/>
          <w:i/>
          <w:iCs/>
          <w:szCs w:val="22"/>
        </w:rPr>
        <w:t xml:space="preserve">Berlin Centre for Integrative Mediation </w:t>
      </w:r>
      <w:r>
        <w:rPr>
          <w:rFonts w:ascii="Times New Roman" w:hAnsi="Times New Roman"/>
          <w:b/>
          <w:bCs/>
          <w:i/>
          <w:iCs/>
          <w:szCs w:val="22"/>
        </w:rPr>
        <w:t xml:space="preserve">(CSSP) </w:t>
      </w:r>
      <w:r w:rsidRPr="001841F3">
        <w:rPr>
          <w:rFonts w:ascii="Times New Roman" w:hAnsi="Times New Roman"/>
          <w:b/>
          <w:bCs/>
          <w:i/>
          <w:iCs/>
          <w:szCs w:val="22"/>
        </w:rPr>
        <w:t>(2012)</w:t>
      </w:r>
    </w:p>
    <w:p w14:paraId="06AB14FD" w14:textId="77777777" w:rsidR="00B54A52" w:rsidRDefault="00B54A52" w:rsidP="00B54A52">
      <w:pPr>
        <w:spacing w:before="100" w:beforeAutospacing="1"/>
        <w:jc w:val="both"/>
        <w:rPr>
          <w:rFonts w:ascii="Times New Roman" w:hAnsi="Times New Roman"/>
        </w:rPr>
      </w:pPr>
      <w:r w:rsidRPr="001841F3">
        <w:rPr>
          <w:rFonts w:ascii="Times New Roman" w:hAnsi="Times New Roman"/>
        </w:rPr>
        <w:t xml:space="preserve">Outreach component (call for applications and information on mediation in general) of the project that </w:t>
      </w:r>
      <w:r>
        <w:rPr>
          <w:rFonts w:ascii="Times New Roman" w:hAnsi="Times New Roman"/>
        </w:rPr>
        <w:t>foresaw</w:t>
      </w:r>
      <w:r w:rsidRPr="001841F3">
        <w:rPr>
          <w:rFonts w:ascii="Times New Roman" w:hAnsi="Times New Roman"/>
        </w:rPr>
        <w:t xml:space="preserve"> the training and certification of 30 mediators in Northern Kosovo, and later the establishment of two mediation centre, one on each side of the Ibar River and the establishment of community mediation through the cooperation of the two mediation centres.</w:t>
      </w:r>
    </w:p>
    <w:p w14:paraId="6C50D099" w14:textId="77777777" w:rsidR="00B54A52" w:rsidRPr="009C7F3E" w:rsidRDefault="00B54A52" w:rsidP="00B54A52">
      <w:pPr>
        <w:spacing w:before="100" w:beforeAutospacing="1" w:after="100" w:afterAutospacing="1"/>
        <w:jc w:val="both"/>
        <w:rPr>
          <w:rFonts w:ascii="Times New Roman" w:hAnsi="Times New Roman"/>
          <w:b/>
          <w:i/>
          <w:u w:val="single"/>
        </w:rPr>
      </w:pPr>
      <w:r w:rsidRPr="001841F3">
        <w:rPr>
          <w:rFonts w:ascii="Times New Roman" w:hAnsi="Times New Roman"/>
          <w:b/>
          <w:i/>
          <w:u w:val="single"/>
        </w:rPr>
        <w:t>Ongoing Projects</w:t>
      </w:r>
    </w:p>
    <w:p w14:paraId="735F819A" w14:textId="77777777" w:rsidR="00B54A52" w:rsidRPr="001841F3" w:rsidRDefault="00B54A52" w:rsidP="00B54A52">
      <w:pPr>
        <w:spacing w:before="100" w:beforeAutospacing="1"/>
        <w:jc w:val="both"/>
        <w:rPr>
          <w:rFonts w:ascii="Times New Roman" w:hAnsi="Times New Roman"/>
          <w:b/>
          <w:bCs/>
          <w:i/>
          <w:iCs/>
          <w:szCs w:val="22"/>
        </w:rPr>
      </w:pPr>
      <w:r w:rsidRPr="001841F3">
        <w:rPr>
          <w:rFonts w:ascii="Times New Roman" w:hAnsi="Times New Roman"/>
          <w:b/>
          <w:bCs/>
          <w:i/>
          <w:iCs/>
          <w:szCs w:val="22"/>
        </w:rPr>
        <w:t>Agency for Free Legal Aid (2014-2015)</w:t>
      </w:r>
    </w:p>
    <w:p w14:paraId="29AF8CEF" w14:textId="6253F0A1" w:rsidR="00B54A52" w:rsidRDefault="00B54A52" w:rsidP="00B54A52">
      <w:pPr>
        <w:spacing w:before="100" w:beforeAutospacing="1"/>
        <w:jc w:val="both"/>
        <w:rPr>
          <w:rFonts w:ascii="Times New Roman" w:hAnsi="Times New Roman"/>
        </w:rPr>
      </w:pPr>
      <w:r w:rsidRPr="001841F3">
        <w:rPr>
          <w:rFonts w:ascii="Times New Roman" w:hAnsi="Times New Roman"/>
        </w:rPr>
        <w:t>Providing free lega</w:t>
      </w:r>
      <w:r>
        <w:rPr>
          <w:rFonts w:ascii="Times New Roman" w:hAnsi="Times New Roman"/>
        </w:rPr>
        <w:t xml:space="preserve">l assistance to all citizens </w:t>
      </w:r>
      <w:r w:rsidRPr="001841F3">
        <w:rPr>
          <w:rFonts w:ascii="Times New Roman" w:hAnsi="Times New Roman"/>
        </w:rPr>
        <w:t>of Kosovo through the provision of free legal aid to those who do not have sufficient funds or which is made possible to all citizens wh</w:t>
      </w:r>
      <w:r>
        <w:rPr>
          <w:rFonts w:ascii="Times New Roman" w:hAnsi="Times New Roman"/>
        </w:rPr>
        <w:t>o meet the criteria conform Law on Free Legal Aid</w:t>
      </w:r>
      <w:r w:rsidRPr="001841F3">
        <w:rPr>
          <w:rFonts w:ascii="Times New Roman" w:hAnsi="Times New Roman"/>
        </w:rPr>
        <w:t xml:space="preserve">. Clients will be offered legal advice, drafting of pleadings and representation in courts and other bodies, engaging lawyers from </w:t>
      </w:r>
      <w:r w:rsidR="00294F4F">
        <w:rPr>
          <w:rFonts w:ascii="Times New Roman" w:hAnsi="Times New Roman"/>
        </w:rPr>
        <w:t>KBA</w:t>
      </w:r>
      <w:r w:rsidRPr="001841F3">
        <w:rPr>
          <w:rFonts w:ascii="Times New Roman" w:hAnsi="Times New Roman"/>
        </w:rPr>
        <w:t>.</w:t>
      </w:r>
    </w:p>
    <w:p w14:paraId="4EBE6685" w14:textId="77777777" w:rsidR="00B54A52" w:rsidRPr="009C7F3E" w:rsidRDefault="00B54A52" w:rsidP="00B54A52">
      <w:pPr>
        <w:pStyle w:val="Heading2"/>
        <w:numPr>
          <w:ilvl w:val="0"/>
          <w:numId w:val="31"/>
        </w:numPr>
        <w:spacing w:before="100" w:beforeAutospacing="1" w:after="100" w:afterAutospacing="1"/>
        <w:rPr>
          <w:rFonts w:ascii="Times New Roman" w:hAnsi="Times New Roman" w:cs="Times New Roman"/>
          <w:sz w:val="22"/>
          <w:szCs w:val="22"/>
        </w:rPr>
      </w:pPr>
      <w:bookmarkStart w:id="55" w:name="_Toc433098143"/>
      <w:r w:rsidRPr="001841F3">
        <w:rPr>
          <w:rFonts w:ascii="Times New Roman" w:hAnsi="Times New Roman" w:cs="Times New Roman"/>
          <w:sz w:val="22"/>
          <w:szCs w:val="22"/>
        </w:rPr>
        <w:t>Swiss Agency for Dev</w:t>
      </w:r>
      <w:r>
        <w:rPr>
          <w:rFonts w:ascii="Times New Roman" w:hAnsi="Times New Roman" w:cs="Times New Roman"/>
          <w:sz w:val="22"/>
          <w:szCs w:val="22"/>
        </w:rPr>
        <w:t>elopment and Co-Operation (SDC)/</w:t>
      </w:r>
      <w:r w:rsidRPr="00EC6425">
        <w:rPr>
          <w:rFonts w:ascii="Times New Roman" w:hAnsi="Times New Roman" w:cs="Times New Roman"/>
          <w:sz w:val="22"/>
          <w:szCs w:val="22"/>
        </w:rPr>
        <w:t>Royal Norwegian Embassy</w:t>
      </w:r>
      <w:bookmarkEnd w:id="55"/>
    </w:p>
    <w:p w14:paraId="796FD0E8" w14:textId="77777777" w:rsidR="00B54A52" w:rsidRPr="009B271C" w:rsidRDefault="00B54A52" w:rsidP="00B54A52">
      <w:pPr>
        <w:spacing w:before="100" w:beforeAutospacing="1" w:after="100" w:afterAutospacing="1"/>
        <w:jc w:val="both"/>
        <w:rPr>
          <w:rFonts w:ascii="Times New Roman" w:hAnsi="Times New Roman"/>
          <w:b/>
          <w:i/>
          <w:u w:val="single"/>
        </w:rPr>
      </w:pPr>
      <w:r w:rsidRPr="001841F3">
        <w:rPr>
          <w:rFonts w:ascii="Times New Roman" w:hAnsi="Times New Roman"/>
          <w:b/>
          <w:i/>
          <w:u w:val="single"/>
        </w:rPr>
        <w:t>Ongoing Projects</w:t>
      </w:r>
    </w:p>
    <w:p w14:paraId="1966CCBB" w14:textId="24F449A0" w:rsidR="00000D0F" w:rsidRPr="00B54A52" w:rsidRDefault="00B54A52" w:rsidP="00B54A52">
      <w:pPr>
        <w:pStyle w:val="Default"/>
        <w:jc w:val="both"/>
        <w:rPr>
          <w:rFonts w:ascii="Times New Roman" w:hAnsi="Times New Roman" w:cs="Times New Roman"/>
          <w:sz w:val="22"/>
          <w:szCs w:val="22"/>
          <w:lang w:val="en-GB"/>
        </w:rPr>
      </w:pPr>
      <w:r w:rsidRPr="001841F3">
        <w:rPr>
          <w:rFonts w:ascii="Times New Roman" w:hAnsi="Times New Roman" w:cs="Times New Roman"/>
          <w:sz w:val="22"/>
          <w:szCs w:val="22"/>
          <w:lang w:val="en-GB"/>
        </w:rPr>
        <w:t>Swiss Government</w:t>
      </w:r>
      <w:r>
        <w:rPr>
          <w:rFonts w:ascii="Times New Roman" w:hAnsi="Times New Roman" w:cs="Times New Roman"/>
          <w:sz w:val="22"/>
          <w:szCs w:val="22"/>
          <w:lang w:val="en-GB"/>
        </w:rPr>
        <w:t>, t</w:t>
      </w:r>
      <w:r w:rsidRPr="001841F3">
        <w:rPr>
          <w:rFonts w:ascii="Times New Roman" w:hAnsi="Times New Roman" w:cs="Times New Roman"/>
          <w:sz w:val="22"/>
          <w:szCs w:val="22"/>
          <w:lang w:val="en-GB"/>
        </w:rPr>
        <w:t xml:space="preserve">hrough its Human Security Division Programme, </w:t>
      </w:r>
      <w:r>
        <w:rPr>
          <w:rFonts w:ascii="Times New Roman" w:hAnsi="Times New Roman" w:cs="Times New Roman"/>
          <w:sz w:val="22"/>
          <w:szCs w:val="22"/>
          <w:lang w:val="en-GB"/>
        </w:rPr>
        <w:t>and Norwegian Royal Embassy</w:t>
      </w:r>
      <w:r w:rsidRPr="001841F3">
        <w:rPr>
          <w:rFonts w:ascii="Times New Roman" w:hAnsi="Times New Roman" w:cs="Times New Roman"/>
          <w:sz w:val="22"/>
          <w:szCs w:val="22"/>
          <w:lang w:val="en-GB"/>
        </w:rPr>
        <w:t xml:space="preserve"> </w:t>
      </w:r>
      <w:r>
        <w:rPr>
          <w:rFonts w:ascii="Times New Roman" w:hAnsi="Times New Roman" w:cs="Times New Roman"/>
          <w:sz w:val="22"/>
          <w:szCs w:val="22"/>
          <w:lang w:val="en-GB"/>
        </w:rPr>
        <w:t>have</w:t>
      </w:r>
      <w:r w:rsidRPr="001841F3">
        <w:rPr>
          <w:rFonts w:ascii="Times New Roman" w:hAnsi="Times New Roman" w:cs="Times New Roman"/>
          <w:sz w:val="22"/>
          <w:szCs w:val="22"/>
          <w:lang w:val="en-GB"/>
        </w:rPr>
        <w:t xml:space="preserve"> been </w:t>
      </w:r>
      <w:r>
        <w:rPr>
          <w:rFonts w:ascii="Times New Roman" w:hAnsi="Times New Roman" w:cs="Times New Roman"/>
          <w:sz w:val="22"/>
          <w:szCs w:val="22"/>
          <w:lang w:val="en-GB"/>
        </w:rPr>
        <w:t xml:space="preserve">both </w:t>
      </w:r>
      <w:r w:rsidRPr="001841F3">
        <w:rPr>
          <w:rFonts w:ascii="Times New Roman" w:hAnsi="Times New Roman" w:cs="Times New Roman"/>
          <w:sz w:val="22"/>
          <w:szCs w:val="22"/>
          <w:lang w:val="en-GB"/>
        </w:rPr>
        <w:t xml:space="preserve">supporting training of mediators in Mitrovica North and South through the German NGO </w:t>
      </w:r>
      <w:r w:rsidR="008D60BF">
        <w:rPr>
          <w:rFonts w:ascii="Times New Roman" w:hAnsi="Times New Roman" w:cs="Times New Roman"/>
          <w:sz w:val="22"/>
          <w:szCs w:val="22"/>
          <w:lang w:val="en-GB"/>
        </w:rPr>
        <w:t xml:space="preserve">Berlin </w:t>
      </w:r>
      <w:r w:rsidRPr="001841F3">
        <w:rPr>
          <w:rFonts w:ascii="Times New Roman" w:hAnsi="Times New Roman" w:cs="Times New Roman"/>
          <w:sz w:val="22"/>
          <w:szCs w:val="22"/>
          <w:lang w:val="en-GB"/>
        </w:rPr>
        <w:t>CSSP.</w:t>
      </w:r>
      <w:r>
        <w:rPr>
          <w:rFonts w:ascii="Times New Roman" w:hAnsi="Times New Roman" w:cs="Times New Roman"/>
          <w:sz w:val="22"/>
          <w:szCs w:val="22"/>
          <w:lang w:val="en-GB"/>
        </w:rPr>
        <w:t xml:space="preserve"> The project started in 2012</w:t>
      </w:r>
      <w:r w:rsidRPr="001841F3">
        <w:rPr>
          <w:rFonts w:ascii="Times New Roman" w:hAnsi="Times New Roman" w:cs="Times New Roman"/>
          <w:sz w:val="22"/>
          <w:szCs w:val="22"/>
          <w:lang w:val="en-GB"/>
        </w:rPr>
        <w:t xml:space="preserve"> and is intended to last until the end of 2015 with a possible extension into 2016. The project “Creating a Third Side through mediation by the civil society” includes the training of mediators, the establishment of a mediation centre with an office in Mitrovica North and one in Mitrovica </w:t>
      </w:r>
      <w:r w:rsidRPr="001841F3">
        <w:rPr>
          <w:rFonts w:ascii="Times New Roman" w:hAnsi="Times New Roman" w:cs="Times New Roman"/>
          <w:sz w:val="22"/>
          <w:szCs w:val="22"/>
          <w:lang w:val="en-GB"/>
        </w:rPr>
        <w:lastRenderedPageBreak/>
        <w:t xml:space="preserve">South, awareness-raising towards the public, collaboration with the court, and promotion of a non-violent problem-solving culture. </w:t>
      </w:r>
      <w:r>
        <w:rPr>
          <w:rFonts w:ascii="Times New Roman" w:hAnsi="Times New Roman"/>
        </w:rPr>
        <w:t xml:space="preserve">The project focuses on </w:t>
      </w:r>
      <w:r w:rsidRPr="001841F3">
        <w:rPr>
          <w:rFonts w:ascii="Times New Roman" w:hAnsi="Times New Roman"/>
        </w:rPr>
        <w:t xml:space="preserve">four components that will be necessary to professionalise individual mediators working on cases and to build a network and a so-called “Third Side”. The approach and all components aim to create a network and a space for problem solving in Mitrovicë/Mitrovica and North Kosovo. The first component focuses on training and professionalising mediators in Albanian and Serbian languages. The second component builds a core mediation team of four mediators working together from two mediation centres on both sides of the river. The third component is the most comprehensive and distinct one where mediators will create a non-violent “Third Side” through pro-active community mediation, public outreach and dialogue activities. </w:t>
      </w:r>
      <w:r>
        <w:rPr>
          <w:rFonts w:ascii="Times New Roman" w:hAnsi="Times New Roman"/>
        </w:rPr>
        <w:t>The</w:t>
      </w:r>
      <w:r w:rsidRPr="001841F3">
        <w:rPr>
          <w:rFonts w:ascii="Times New Roman" w:hAnsi="Times New Roman"/>
        </w:rPr>
        <w:t xml:space="preserve"> four</w:t>
      </w:r>
      <w:r>
        <w:rPr>
          <w:rFonts w:ascii="Times New Roman" w:hAnsi="Times New Roman"/>
        </w:rPr>
        <w:t>th component</w:t>
      </w:r>
      <w:r w:rsidRPr="001841F3">
        <w:rPr>
          <w:rFonts w:ascii="Times New Roman" w:hAnsi="Times New Roman"/>
        </w:rPr>
        <w:t xml:space="preserve"> aims to mediate cases from residents. These cases can either be cases brought directly to the mediation centres and mediators from the disputing parties (out-of-court mediation), or they can be referred cases from a court (court-annex mediation).</w:t>
      </w:r>
      <w:r>
        <w:rPr>
          <w:rFonts w:ascii="Times New Roman" w:hAnsi="Times New Roman"/>
        </w:rPr>
        <w:t xml:space="preserve"> </w:t>
      </w:r>
      <w:r w:rsidRPr="001841F3">
        <w:rPr>
          <w:rFonts w:ascii="Times New Roman" w:hAnsi="Times New Roman" w:cs="Times New Roman"/>
          <w:sz w:val="22"/>
          <w:szCs w:val="22"/>
          <w:lang w:val="en-GB"/>
        </w:rPr>
        <w:t xml:space="preserve">18 mediators were trained by CSSP in 2013 (mixed Albanian and Serbian group), another 21 were trained in September 2014 but this time only in South Mitrovica because the Serbian mediators could not be licensed due to non-recognition of diplomas from the University of North Mitrovica by the </w:t>
      </w:r>
      <w:r w:rsidR="0041276B">
        <w:rPr>
          <w:rFonts w:ascii="Times New Roman" w:hAnsi="Times New Roman" w:cs="Times New Roman"/>
          <w:sz w:val="22"/>
          <w:szCs w:val="22"/>
          <w:lang w:val="en-GB"/>
        </w:rPr>
        <w:t>MoJ</w:t>
      </w:r>
      <w:r w:rsidRPr="001841F3">
        <w:rPr>
          <w:rFonts w:ascii="Times New Roman" w:hAnsi="Times New Roman" w:cs="Times New Roman"/>
          <w:sz w:val="22"/>
          <w:szCs w:val="22"/>
          <w:lang w:val="en-GB"/>
        </w:rPr>
        <w:t>. CSSP organized a conference entitled “Mediation in Kosovo: Maximizing Potential II” on 27-28 May 2015.</w:t>
      </w:r>
    </w:p>
    <w:p w14:paraId="62E97B97" w14:textId="13651691" w:rsidR="0022081C" w:rsidRPr="0022081C" w:rsidRDefault="004B6E5F" w:rsidP="0022081C">
      <w:pPr>
        <w:pStyle w:val="Heading2"/>
        <w:numPr>
          <w:ilvl w:val="0"/>
          <w:numId w:val="31"/>
        </w:numPr>
        <w:rPr>
          <w:rFonts w:ascii="Times New Roman" w:hAnsi="Times New Roman" w:cs="Times New Roman"/>
          <w:sz w:val="22"/>
          <w:szCs w:val="22"/>
        </w:rPr>
      </w:pPr>
      <w:bookmarkStart w:id="56" w:name="_Toc369548134"/>
      <w:bookmarkStart w:id="57" w:name="_Toc369642521"/>
      <w:bookmarkStart w:id="58" w:name="_Toc370196004"/>
      <w:bookmarkStart w:id="59" w:name="_Toc370380467"/>
      <w:bookmarkStart w:id="60" w:name="_Toc433098144"/>
      <w:r w:rsidRPr="001841F3">
        <w:rPr>
          <w:rFonts w:ascii="Times New Roman" w:hAnsi="Times New Roman" w:cs="Times New Roman"/>
          <w:sz w:val="22"/>
          <w:szCs w:val="22"/>
        </w:rPr>
        <w:t>United Nations Development Programme (UNDP)</w:t>
      </w:r>
      <w:bookmarkEnd w:id="56"/>
      <w:bookmarkEnd w:id="57"/>
      <w:bookmarkEnd w:id="58"/>
      <w:bookmarkEnd w:id="59"/>
      <w:bookmarkEnd w:id="60"/>
      <w:r w:rsidRPr="001841F3">
        <w:rPr>
          <w:rFonts w:ascii="Times New Roman" w:hAnsi="Times New Roman" w:cs="Times New Roman"/>
          <w:sz w:val="22"/>
          <w:szCs w:val="22"/>
        </w:rPr>
        <w:t xml:space="preserve"> </w:t>
      </w:r>
      <w:bookmarkStart w:id="61" w:name="_Toc369547687"/>
    </w:p>
    <w:p w14:paraId="281F66FC" w14:textId="4D13ED4C" w:rsidR="0022081C" w:rsidRPr="00DD35F2" w:rsidRDefault="0022081C" w:rsidP="00DD35F2">
      <w:pPr>
        <w:spacing w:before="100" w:beforeAutospacing="1" w:after="100" w:afterAutospacing="1"/>
        <w:jc w:val="both"/>
        <w:rPr>
          <w:rFonts w:ascii="Times New Roman" w:hAnsi="Times New Roman"/>
          <w:b/>
          <w:i/>
          <w:u w:val="single"/>
        </w:rPr>
      </w:pPr>
      <w:r w:rsidRPr="0022081C">
        <w:rPr>
          <w:rFonts w:ascii="Times New Roman" w:hAnsi="Times New Roman"/>
          <w:b/>
          <w:i/>
          <w:u w:val="single"/>
        </w:rPr>
        <w:t>Ongoing Projects</w:t>
      </w:r>
    </w:p>
    <w:p w14:paraId="0E0FEC3F" w14:textId="77777777" w:rsidR="0022081C" w:rsidRPr="0022081C" w:rsidRDefault="0022081C" w:rsidP="0022081C">
      <w:pPr>
        <w:spacing w:before="100" w:beforeAutospacing="1"/>
        <w:jc w:val="both"/>
        <w:rPr>
          <w:rFonts w:ascii="Times New Roman" w:hAnsi="Times New Roman"/>
          <w:b/>
          <w:bCs/>
          <w:i/>
          <w:iCs/>
          <w:szCs w:val="22"/>
        </w:rPr>
      </w:pPr>
      <w:r w:rsidRPr="0022081C">
        <w:rPr>
          <w:rFonts w:ascii="Times New Roman" w:hAnsi="Times New Roman"/>
          <w:b/>
          <w:bCs/>
          <w:i/>
          <w:iCs/>
          <w:szCs w:val="22"/>
        </w:rPr>
        <w:t xml:space="preserve">Support to Strengthen the Rule of Law in Kosovo (2014-2015) </w:t>
      </w:r>
    </w:p>
    <w:p w14:paraId="13E6E90F" w14:textId="6E75D438" w:rsidR="0022081C" w:rsidRPr="0022081C" w:rsidRDefault="0022081C" w:rsidP="0022081C">
      <w:pPr>
        <w:spacing w:before="100" w:beforeAutospacing="1" w:after="100" w:afterAutospacing="1"/>
        <w:jc w:val="both"/>
        <w:rPr>
          <w:rFonts w:ascii="Times New Roman" w:hAnsi="Times New Roman"/>
        </w:rPr>
      </w:pPr>
      <w:r w:rsidRPr="0022081C">
        <w:rPr>
          <w:rFonts w:ascii="Times New Roman" w:hAnsi="Times New Roman"/>
        </w:rPr>
        <w:t>The Support to Strengthen the Rule of Law (SSROL) project builds upon UNDP’s prior</w:t>
      </w:r>
      <w:r w:rsidR="00CE5172">
        <w:rPr>
          <w:rFonts w:ascii="Times New Roman" w:hAnsi="Times New Roman"/>
        </w:rPr>
        <w:t xml:space="preserve"> efforts to develop </w:t>
      </w:r>
      <w:r w:rsidR="00CE5172">
        <w:rPr>
          <w:rFonts w:ascii="Times New Roman" w:hAnsi="Times New Roman"/>
          <w:color w:val="000000"/>
          <w:szCs w:val="22"/>
        </w:rPr>
        <w:t>RoL</w:t>
      </w:r>
      <w:r w:rsidR="00CE5172" w:rsidRPr="0022081C">
        <w:rPr>
          <w:rFonts w:ascii="Times New Roman" w:hAnsi="Times New Roman"/>
        </w:rPr>
        <w:t xml:space="preserve"> </w:t>
      </w:r>
      <w:r w:rsidRPr="0022081C">
        <w:rPr>
          <w:rFonts w:ascii="Times New Roman" w:hAnsi="Times New Roman"/>
        </w:rPr>
        <w:t xml:space="preserve">and access to justice in Kosovo. The main objective of the SSROL is to support the provision of an efficient, effective, and timely administration of justice. To achieve this objective, the project’s strategy is focused on the following three interlinked levels: </w:t>
      </w:r>
    </w:p>
    <w:p w14:paraId="1C879275" w14:textId="0C4E099F" w:rsidR="0022081C" w:rsidRPr="00F52B24" w:rsidRDefault="0022081C" w:rsidP="0022081C">
      <w:pPr>
        <w:pStyle w:val="ListParagraph"/>
        <w:numPr>
          <w:ilvl w:val="0"/>
          <w:numId w:val="40"/>
        </w:numPr>
        <w:spacing w:before="120" w:after="120"/>
        <w:jc w:val="both"/>
        <w:rPr>
          <w:rFonts w:ascii="Times New Roman" w:hAnsi="Times New Roman"/>
          <w:lang w:val="en-GB"/>
        </w:rPr>
      </w:pPr>
      <w:r w:rsidRPr="00F52B24">
        <w:rPr>
          <w:rFonts w:ascii="Times New Roman" w:hAnsi="Times New Roman"/>
          <w:lang w:val="en-GB"/>
        </w:rPr>
        <w:t>The policy level: is addressing the policy and coordination aspects between justice institutions, and harmonization of strategic planning. This will lead to an increased efficiency on the implementation of reforms and the new legal framework.</w:t>
      </w:r>
    </w:p>
    <w:p w14:paraId="180A5A37" w14:textId="28D3C75E" w:rsidR="0022081C" w:rsidRPr="00F52B24" w:rsidRDefault="0022081C" w:rsidP="0022081C">
      <w:pPr>
        <w:pStyle w:val="ListParagraph"/>
        <w:numPr>
          <w:ilvl w:val="0"/>
          <w:numId w:val="40"/>
        </w:numPr>
        <w:spacing w:before="120" w:after="120"/>
        <w:jc w:val="both"/>
        <w:rPr>
          <w:rFonts w:ascii="Times New Roman" w:hAnsi="Times New Roman"/>
          <w:lang w:val="en-GB"/>
        </w:rPr>
      </w:pPr>
      <w:r w:rsidRPr="00F52B24">
        <w:rPr>
          <w:rFonts w:ascii="Times New Roman" w:hAnsi="Times New Roman"/>
          <w:lang w:val="en-GB"/>
        </w:rPr>
        <w:t xml:space="preserve">The capacity development and institutional reform: is focusing on providing tailor-made institutional support to increase institutional and individual capacities, efficiency and accountability. </w:t>
      </w:r>
    </w:p>
    <w:p w14:paraId="60339CF0" w14:textId="5F943A3D" w:rsidR="0022081C" w:rsidRPr="00F52B24" w:rsidRDefault="0022081C" w:rsidP="0022081C">
      <w:pPr>
        <w:pStyle w:val="ListParagraph"/>
        <w:numPr>
          <w:ilvl w:val="0"/>
          <w:numId w:val="40"/>
        </w:numPr>
        <w:spacing w:before="120" w:after="120"/>
        <w:jc w:val="both"/>
        <w:rPr>
          <w:rFonts w:ascii="Times New Roman" w:hAnsi="Times New Roman"/>
          <w:lang w:val="en-GB"/>
        </w:rPr>
      </w:pPr>
      <w:r w:rsidRPr="00F52B24">
        <w:rPr>
          <w:rFonts w:ascii="Times New Roman" w:hAnsi="Times New Roman"/>
          <w:lang w:val="en-GB"/>
        </w:rPr>
        <w:t xml:space="preserve">Access to justice and service delivery: is focusing on increasing access to justice for Kosovo’s population and the need to reduce the courts' and prosecution offices' cases backlog, through the mediation system. More specifically, UNDP is supporting a more accessible mediation system, and an increased number of referrals from courts, prosecution and citizens. This effort is improving citizen's access to justice and contributing to a reduction of backlog of cases. The project is providing tailor-made capacity development training for mediators as well as expert support in the process of drafting of the new Law on Mediation. </w:t>
      </w:r>
    </w:p>
    <w:p w14:paraId="79176C9F" w14:textId="5E196AF9" w:rsidR="00B52F0B" w:rsidRDefault="00B52F0B" w:rsidP="00F453F5">
      <w:pPr>
        <w:spacing w:before="100" w:beforeAutospacing="1" w:after="100" w:afterAutospacing="1"/>
        <w:jc w:val="both"/>
        <w:rPr>
          <w:rFonts w:ascii="Times New Roman" w:hAnsi="Times New Roman"/>
        </w:rPr>
      </w:pPr>
      <w:r>
        <w:rPr>
          <w:rFonts w:ascii="Times New Roman" w:hAnsi="Times New Roman"/>
        </w:rPr>
        <w:t xml:space="preserve">The project is supporting the MoJ to update the Judicial Bar Exam Manual. The Bar Exam Manual has been completed and </w:t>
      </w:r>
      <w:r w:rsidR="00294F4F">
        <w:rPr>
          <w:rFonts w:ascii="Times New Roman" w:hAnsi="Times New Roman"/>
        </w:rPr>
        <w:t>was</w:t>
      </w:r>
      <w:r>
        <w:rPr>
          <w:rFonts w:ascii="Times New Roman" w:hAnsi="Times New Roman"/>
        </w:rPr>
        <w:t xml:space="preserve"> officially published</w:t>
      </w:r>
      <w:r w:rsidR="00294F4F">
        <w:rPr>
          <w:rFonts w:ascii="Times New Roman" w:hAnsi="Times New Roman"/>
        </w:rPr>
        <w:t>,</w:t>
      </w:r>
      <w:r>
        <w:rPr>
          <w:rFonts w:ascii="Times New Roman" w:hAnsi="Times New Roman"/>
        </w:rPr>
        <w:t xml:space="preserve"> in both Albanian and Serbian languages</w:t>
      </w:r>
      <w:r w:rsidR="00294F4F">
        <w:rPr>
          <w:rFonts w:ascii="Times New Roman" w:hAnsi="Times New Roman"/>
        </w:rPr>
        <w:t>,</w:t>
      </w:r>
      <w:r>
        <w:rPr>
          <w:rFonts w:ascii="Times New Roman" w:hAnsi="Times New Roman"/>
        </w:rPr>
        <w:t xml:space="preserve"> on 16 September 2015. </w:t>
      </w:r>
    </w:p>
    <w:p w14:paraId="5B5C2FDD" w14:textId="58ACEEFC" w:rsidR="003C55C4" w:rsidRDefault="0022081C" w:rsidP="00F453F5">
      <w:pPr>
        <w:spacing w:before="100" w:beforeAutospacing="1" w:after="100" w:afterAutospacing="1"/>
        <w:jc w:val="both"/>
        <w:rPr>
          <w:rFonts w:ascii="Times New Roman" w:hAnsi="Times New Roman"/>
        </w:rPr>
      </w:pPr>
      <w:r w:rsidRPr="0022081C">
        <w:rPr>
          <w:rFonts w:ascii="Times New Roman" w:hAnsi="Times New Roman"/>
        </w:rPr>
        <w:t xml:space="preserve">The project is being implemented in close cooperation and coordination with </w:t>
      </w:r>
      <w:r w:rsidR="0041276B">
        <w:rPr>
          <w:rFonts w:ascii="Times New Roman" w:hAnsi="Times New Roman"/>
        </w:rPr>
        <w:t>MoJ</w:t>
      </w:r>
      <w:r w:rsidRPr="0022081C">
        <w:rPr>
          <w:rFonts w:ascii="Times New Roman" w:hAnsi="Times New Roman"/>
        </w:rPr>
        <w:t xml:space="preserve">, </w:t>
      </w:r>
      <w:r w:rsidR="00294F4F">
        <w:rPr>
          <w:rFonts w:ascii="Times New Roman" w:hAnsi="Times New Roman"/>
        </w:rPr>
        <w:t>KJC</w:t>
      </w:r>
      <w:r w:rsidRPr="0022081C">
        <w:rPr>
          <w:rFonts w:ascii="Times New Roman" w:hAnsi="Times New Roman"/>
        </w:rPr>
        <w:t xml:space="preserve">, </w:t>
      </w:r>
      <w:r w:rsidR="00294F4F">
        <w:rPr>
          <w:rFonts w:ascii="Times New Roman" w:hAnsi="Times New Roman"/>
        </w:rPr>
        <w:t>KPC</w:t>
      </w:r>
      <w:r w:rsidRPr="0022081C">
        <w:rPr>
          <w:rFonts w:ascii="Times New Roman" w:hAnsi="Times New Roman"/>
        </w:rPr>
        <w:t>, K</w:t>
      </w:r>
      <w:r w:rsidR="00B85F7C">
        <w:rPr>
          <w:rFonts w:ascii="Times New Roman" w:hAnsi="Times New Roman"/>
        </w:rPr>
        <w:t>JI and Mediation Commission</w:t>
      </w:r>
      <w:r w:rsidRPr="0022081C">
        <w:rPr>
          <w:rFonts w:ascii="Times New Roman" w:hAnsi="Times New Roman"/>
        </w:rPr>
        <w:t>.</w:t>
      </w:r>
    </w:p>
    <w:p w14:paraId="378A3099" w14:textId="77777777" w:rsidR="0022081C" w:rsidRDefault="0022081C" w:rsidP="00F453F5">
      <w:pPr>
        <w:spacing w:before="100" w:beforeAutospacing="1" w:after="100" w:afterAutospacing="1"/>
        <w:jc w:val="both"/>
        <w:rPr>
          <w:rFonts w:ascii="Times New Roman" w:hAnsi="Times New Roman"/>
        </w:rPr>
      </w:pPr>
    </w:p>
    <w:p w14:paraId="108364EA" w14:textId="77777777" w:rsidR="00DD35F2" w:rsidRDefault="00DD35F2" w:rsidP="00F453F5">
      <w:pPr>
        <w:spacing w:before="100" w:beforeAutospacing="1" w:after="100" w:afterAutospacing="1"/>
        <w:jc w:val="both"/>
        <w:rPr>
          <w:rFonts w:ascii="Times New Roman" w:hAnsi="Times New Roman"/>
        </w:rPr>
      </w:pPr>
    </w:p>
    <w:p w14:paraId="7BD4FDB2" w14:textId="77777777" w:rsidR="00DD35F2" w:rsidRDefault="00DD35F2" w:rsidP="00F453F5">
      <w:pPr>
        <w:spacing w:before="100" w:beforeAutospacing="1" w:after="100" w:afterAutospacing="1"/>
        <w:jc w:val="both"/>
        <w:rPr>
          <w:rFonts w:ascii="Times New Roman" w:hAnsi="Times New Roman"/>
        </w:rPr>
      </w:pPr>
    </w:p>
    <w:p w14:paraId="4B18C16D" w14:textId="77777777" w:rsidR="00F52B24" w:rsidRPr="001841F3" w:rsidRDefault="00F52B24" w:rsidP="00F453F5">
      <w:pPr>
        <w:spacing w:before="100" w:beforeAutospacing="1" w:after="100" w:afterAutospacing="1"/>
        <w:jc w:val="both"/>
        <w:rPr>
          <w:rFonts w:ascii="Times New Roman" w:hAnsi="Times New Roman"/>
        </w:rPr>
      </w:pPr>
    </w:p>
    <w:p w14:paraId="6509C869" w14:textId="77777777" w:rsidR="000F22A7" w:rsidRPr="001841F3" w:rsidRDefault="000F22A7" w:rsidP="00497D0C">
      <w:pPr>
        <w:pStyle w:val="Heading1"/>
        <w:tabs>
          <w:tab w:val="num" w:pos="480"/>
        </w:tabs>
        <w:spacing w:before="100" w:beforeAutospacing="1" w:after="100" w:afterAutospacing="1" w:line="480" w:lineRule="auto"/>
        <w:ind w:left="482" w:hanging="482"/>
        <w:rPr>
          <w:rFonts w:ascii="Times New Roman" w:hAnsi="Times New Roman" w:cs="Times New Roman"/>
          <w:noProof w:val="0"/>
          <w:sz w:val="22"/>
          <w:szCs w:val="22"/>
        </w:rPr>
      </w:pPr>
      <w:bookmarkStart w:id="62" w:name="_Toc433098145"/>
      <w:bookmarkEnd w:id="61"/>
      <w:r w:rsidRPr="001841F3">
        <w:rPr>
          <w:rFonts w:ascii="Times New Roman" w:hAnsi="Times New Roman" w:cs="Times New Roman"/>
          <w:noProof w:val="0"/>
          <w:sz w:val="22"/>
          <w:szCs w:val="22"/>
        </w:rPr>
        <w:lastRenderedPageBreak/>
        <w:t>OBJECTIVE, PURPOSE &amp; EXPECTED RESULTS</w:t>
      </w:r>
      <w:bookmarkEnd w:id="18"/>
      <w:bookmarkEnd w:id="62"/>
    </w:p>
    <w:p w14:paraId="435A4D92" w14:textId="77777777" w:rsidR="000F22A7" w:rsidRPr="001841F3" w:rsidRDefault="000F22A7" w:rsidP="00914721">
      <w:pPr>
        <w:pStyle w:val="Heading2"/>
        <w:keepNext w:val="0"/>
        <w:tabs>
          <w:tab w:val="left" w:pos="567"/>
          <w:tab w:val="num" w:pos="720"/>
          <w:tab w:val="num" w:pos="862"/>
        </w:tabs>
        <w:spacing w:before="100" w:beforeAutospacing="1" w:after="100" w:afterAutospacing="1"/>
        <w:ind w:left="548" w:hanging="562"/>
        <w:rPr>
          <w:rFonts w:ascii="Times New Roman" w:hAnsi="Times New Roman" w:cs="Times New Roman"/>
          <w:color w:val="000000"/>
          <w:sz w:val="22"/>
          <w:szCs w:val="22"/>
        </w:rPr>
      </w:pPr>
      <w:bookmarkStart w:id="63" w:name="_Toc369374697"/>
      <w:bookmarkStart w:id="64" w:name="_Toc433098146"/>
      <w:r w:rsidRPr="001841F3">
        <w:rPr>
          <w:rFonts w:ascii="Times New Roman" w:hAnsi="Times New Roman" w:cs="Times New Roman"/>
          <w:color w:val="000000"/>
          <w:sz w:val="22"/>
          <w:szCs w:val="22"/>
        </w:rPr>
        <w:t>Overall objective</w:t>
      </w:r>
      <w:bookmarkEnd w:id="63"/>
      <w:bookmarkEnd w:id="64"/>
    </w:p>
    <w:p w14:paraId="61A98C06" w14:textId="77777777" w:rsidR="00947CFC" w:rsidRPr="001841F3" w:rsidRDefault="000F22A7" w:rsidP="00F453F5">
      <w:pPr>
        <w:keepNext/>
        <w:keepLines/>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 xml:space="preserve">The overall objective of the project </w:t>
      </w:r>
      <w:r w:rsidR="00947CFC" w:rsidRPr="001841F3">
        <w:rPr>
          <w:rFonts w:ascii="Times New Roman" w:hAnsi="Times New Roman"/>
          <w:color w:val="000000"/>
          <w:szCs w:val="22"/>
        </w:rPr>
        <w:t xml:space="preserve">of which this contract will be a part is as follows: </w:t>
      </w:r>
    </w:p>
    <w:p w14:paraId="7A5EA351" w14:textId="498FAF71" w:rsidR="000F22A7" w:rsidRPr="001841F3" w:rsidRDefault="00947CFC" w:rsidP="009A5DF7">
      <w:pPr>
        <w:pStyle w:val="ListParagraph"/>
        <w:keepNext/>
        <w:keepLines/>
        <w:numPr>
          <w:ilvl w:val="0"/>
          <w:numId w:val="32"/>
        </w:numPr>
        <w:spacing w:before="100" w:beforeAutospacing="1" w:after="100" w:afterAutospacing="1"/>
        <w:jc w:val="both"/>
        <w:rPr>
          <w:rFonts w:ascii="Times New Roman" w:hAnsi="Times New Roman"/>
          <w:color w:val="000000"/>
          <w:lang w:val="en-GB"/>
        </w:rPr>
      </w:pPr>
      <w:r w:rsidRPr="001841F3">
        <w:rPr>
          <w:rFonts w:ascii="Times New Roman" w:hAnsi="Times New Roman"/>
          <w:color w:val="000000"/>
          <w:lang w:val="en-GB"/>
        </w:rPr>
        <w:t xml:space="preserve">To </w:t>
      </w:r>
      <w:r w:rsidR="000F22A7" w:rsidRPr="001841F3">
        <w:rPr>
          <w:rFonts w:ascii="Times New Roman" w:hAnsi="Times New Roman"/>
          <w:color w:val="000000"/>
          <w:lang w:val="en-GB"/>
        </w:rPr>
        <w:t xml:space="preserve">strengthen the </w:t>
      </w:r>
      <w:r w:rsidR="001E59C0" w:rsidRPr="001841F3">
        <w:rPr>
          <w:rFonts w:ascii="Times New Roman" w:hAnsi="Times New Roman"/>
          <w:color w:val="000000"/>
          <w:lang w:val="en-GB"/>
        </w:rPr>
        <w:t>judiciary by strengthening the free legal professions and the bar association</w:t>
      </w:r>
      <w:r w:rsidR="000F22A7" w:rsidRPr="001841F3">
        <w:rPr>
          <w:rFonts w:ascii="Times New Roman" w:hAnsi="Times New Roman"/>
          <w:color w:val="000000"/>
          <w:lang w:val="en-GB"/>
        </w:rPr>
        <w:t>.</w:t>
      </w:r>
      <w:r w:rsidR="00897698" w:rsidRPr="001841F3">
        <w:rPr>
          <w:rFonts w:ascii="Times New Roman" w:hAnsi="Times New Roman"/>
          <w:color w:val="000000"/>
          <w:lang w:val="en-GB"/>
        </w:rPr>
        <w:t xml:space="preserve"> </w:t>
      </w:r>
    </w:p>
    <w:p w14:paraId="1BAC4CFE" w14:textId="77777777" w:rsidR="0048251E" w:rsidRPr="001841F3" w:rsidRDefault="000F22A7" w:rsidP="0048251E">
      <w:pPr>
        <w:pStyle w:val="Heading2"/>
        <w:keepLines/>
        <w:tabs>
          <w:tab w:val="left" w:pos="567"/>
          <w:tab w:val="num" w:pos="720"/>
          <w:tab w:val="num" w:pos="862"/>
        </w:tabs>
        <w:spacing w:before="100" w:beforeAutospacing="1" w:after="100" w:afterAutospacing="1"/>
        <w:ind w:left="556" w:hanging="567"/>
        <w:rPr>
          <w:rFonts w:ascii="Times New Roman" w:hAnsi="Times New Roman" w:cs="Times New Roman"/>
          <w:color w:val="000000"/>
          <w:sz w:val="22"/>
          <w:szCs w:val="22"/>
        </w:rPr>
      </w:pPr>
      <w:bookmarkStart w:id="65" w:name="_Toc369374698"/>
      <w:bookmarkStart w:id="66" w:name="_Toc433098147"/>
      <w:r w:rsidRPr="001841F3">
        <w:rPr>
          <w:rFonts w:ascii="Times New Roman" w:hAnsi="Times New Roman" w:cs="Times New Roman"/>
          <w:color w:val="000000"/>
          <w:sz w:val="22"/>
          <w:szCs w:val="22"/>
        </w:rPr>
        <w:t>Purpose</w:t>
      </w:r>
      <w:bookmarkStart w:id="67" w:name="_Toc369374699"/>
      <w:bookmarkEnd w:id="65"/>
      <w:bookmarkEnd w:id="66"/>
    </w:p>
    <w:p w14:paraId="1A144630" w14:textId="7531AF69" w:rsidR="00D16479" w:rsidRPr="001841F3" w:rsidRDefault="00A60A15" w:rsidP="003C55C4">
      <w:pPr>
        <w:keepNext/>
        <w:keepLines/>
        <w:spacing w:before="100" w:beforeAutospacing="1" w:after="100" w:afterAutospacing="1"/>
        <w:jc w:val="both"/>
        <w:rPr>
          <w:rFonts w:ascii="Times New Roman" w:hAnsi="Times New Roman"/>
          <w:color w:val="000000"/>
        </w:rPr>
      </w:pPr>
      <w:r w:rsidRPr="001841F3">
        <w:rPr>
          <w:rFonts w:ascii="Times New Roman" w:hAnsi="Times New Roman"/>
          <w:color w:val="000000"/>
          <w:szCs w:val="22"/>
        </w:rPr>
        <w:t>The purpose of this contract is to</w:t>
      </w:r>
      <w:r>
        <w:rPr>
          <w:rFonts w:ascii="Times New Roman" w:hAnsi="Times New Roman"/>
          <w:color w:val="000000"/>
          <w:szCs w:val="22"/>
        </w:rPr>
        <w:t xml:space="preserve"> fully functionalize the system of free legal professions by </w:t>
      </w:r>
      <w:r w:rsidRPr="001841F3">
        <w:rPr>
          <w:rFonts w:ascii="Times New Roman" w:hAnsi="Times New Roman"/>
          <w:color w:val="000000"/>
          <w:szCs w:val="22"/>
        </w:rPr>
        <w:t>strengthening the Department for Free Legal Professions</w:t>
      </w:r>
      <w:r>
        <w:rPr>
          <w:rFonts w:ascii="Times New Roman" w:hAnsi="Times New Roman"/>
          <w:color w:val="000000"/>
          <w:szCs w:val="22"/>
        </w:rPr>
        <w:t xml:space="preserve"> and the </w:t>
      </w:r>
      <w:r w:rsidRPr="001841F3">
        <w:rPr>
          <w:rFonts w:ascii="Times New Roman" w:hAnsi="Times New Roman"/>
          <w:color w:val="000000"/>
          <w:szCs w:val="22"/>
        </w:rPr>
        <w:t>capacities of free legal professions and the bar</w:t>
      </w:r>
      <w:r>
        <w:rPr>
          <w:rFonts w:ascii="Times New Roman" w:hAnsi="Times New Roman"/>
          <w:color w:val="000000"/>
          <w:szCs w:val="22"/>
        </w:rPr>
        <w:t>.</w:t>
      </w:r>
    </w:p>
    <w:p w14:paraId="16D55E74" w14:textId="0298FEA2" w:rsidR="000F22A7" w:rsidRPr="001841F3" w:rsidRDefault="000F22A7" w:rsidP="0048251E">
      <w:pPr>
        <w:pStyle w:val="Heading2"/>
        <w:keepLines/>
        <w:tabs>
          <w:tab w:val="left" w:pos="567"/>
          <w:tab w:val="num" w:pos="720"/>
          <w:tab w:val="num" w:pos="862"/>
        </w:tabs>
        <w:spacing w:before="100" w:beforeAutospacing="1" w:after="100" w:afterAutospacing="1"/>
        <w:ind w:left="556" w:hanging="567"/>
        <w:rPr>
          <w:rFonts w:ascii="Times New Roman" w:hAnsi="Times New Roman" w:cs="Times New Roman"/>
          <w:color w:val="000000"/>
          <w:sz w:val="22"/>
          <w:szCs w:val="22"/>
        </w:rPr>
      </w:pPr>
      <w:bookmarkStart w:id="68" w:name="_Toc433098148"/>
      <w:r w:rsidRPr="001841F3">
        <w:rPr>
          <w:rFonts w:ascii="Times New Roman" w:hAnsi="Times New Roman" w:cs="Times New Roman"/>
          <w:color w:val="000000"/>
          <w:sz w:val="22"/>
          <w:szCs w:val="22"/>
        </w:rPr>
        <w:t xml:space="preserve">Results to be achieved by the </w:t>
      </w:r>
      <w:r w:rsidR="00DA15B3" w:rsidRPr="001841F3">
        <w:rPr>
          <w:rFonts w:ascii="Times New Roman" w:hAnsi="Times New Roman" w:cs="Times New Roman"/>
          <w:color w:val="000000"/>
          <w:sz w:val="22"/>
          <w:szCs w:val="22"/>
        </w:rPr>
        <w:t>Contractor</w:t>
      </w:r>
      <w:bookmarkEnd w:id="67"/>
      <w:bookmarkEnd w:id="68"/>
    </w:p>
    <w:p w14:paraId="129558C4" w14:textId="6D047C9D" w:rsidR="00480BBB" w:rsidRPr="001841F3" w:rsidRDefault="000F22A7" w:rsidP="00F453F5">
      <w:pPr>
        <w:suppressAutoHyphens/>
        <w:autoSpaceDE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 xml:space="preserve">The </w:t>
      </w:r>
      <w:r w:rsidR="00D66F46" w:rsidRPr="001841F3">
        <w:rPr>
          <w:rFonts w:ascii="Times New Roman" w:hAnsi="Times New Roman"/>
          <w:color w:val="000000"/>
          <w:szCs w:val="22"/>
        </w:rPr>
        <w:t xml:space="preserve">results </w:t>
      </w:r>
      <w:r w:rsidR="00947CFC" w:rsidRPr="001841F3">
        <w:rPr>
          <w:rFonts w:ascii="Times New Roman" w:hAnsi="Times New Roman"/>
          <w:color w:val="000000"/>
          <w:szCs w:val="22"/>
        </w:rPr>
        <w:t>to be achieved are as follows</w:t>
      </w:r>
      <w:r w:rsidR="00480BBB" w:rsidRPr="001841F3">
        <w:rPr>
          <w:rFonts w:ascii="Times New Roman" w:hAnsi="Times New Roman"/>
          <w:color w:val="000000"/>
          <w:szCs w:val="22"/>
        </w:rPr>
        <w:t>:</w:t>
      </w:r>
    </w:p>
    <w:p w14:paraId="64D75C5C" w14:textId="17CBCCA8" w:rsidR="00A574E8" w:rsidRPr="001841F3" w:rsidRDefault="002B3BF1" w:rsidP="009A5DF7">
      <w:pPr>
        <w:numPr>
          <w:ilvl w:val="0"/>
          <w:numId w:val="30"/>
        </w:numPr>
        <w:suppressAutoHyphens/>
        <w:autoSpaceDE w:val="0"/>
        <w:spacing w:before="100" w:beforeAutospacing="1" w:after="100" w:afterAutospacing="1"/>
        <w:jc w:val="both"/>
        <w:rPr>
          <w:rFonts w:ascii="Times New Roman" w:hAnsi="Times New Roman"/>
          <w:color w:val="000000"/>
          <w:szCs w:val="22"/>
          <w:lang w:eastAsia="ar-SA"/>
        </w:rPr>
      </w:pPr>
      <w:r w:rsidRPr="001841F3">
        <w:rPr>
          <w:rFonts w:ascii="Times New Roman" w:hAnsi="Times New Roman"/>
          <w:color w:val="000000"/>
          <w:szCs w:val="22"/>
        </w:rPr>
        <w:t>C</w:t>
      </w:r>
      <w:r w:rsidR="00A574E8" w:rsidRPr="001841F3">
        <w:rPr>
          <w:rFonts w:ascii="Times New Roman" w:hAnsi="Times New Roman"/>
          <w:color w:val="000000"/>
          <w:szCs w:val="22"/>
        </w:rPr>
        <w:t>hamber of n</w:t>
      </w:r>
      <w:r w:rsidR="008558FE">
        <w:rPr>
          <w:rFonts w:ascii="Times New Roman" w:hAnsi="Times New Roman"/>
          <w:color w:val="000000"/>
          <w:szCs w:val="22"/>
        </w:rPr>
        <w:t>otary</w:t>
      </w:r>
      <w:r w:rsidR="00A574E8" w:rsidRPr="001841F3">
        <w:rPr>
          <w:rFonts w:ascii="Times New Roman" w:hAnsi="Times New Roman"/>
          <w:color w:val="000000"/>
          <w:szCs w:val="22"/>
        </w:rPr>
        <w:t xml:space="preserve">, law enforcement agent association, mediation centres </w:t>
      </w:r>
      <w:r w:rsidRPr="001841F3">
        <w:rPr>
          <w:rFonts w:ascii="Times New Roman" w:hAnsi="Times New Roman"/>
          <w:color w:val="000000"/>
          <w:szCs w:val="22"/>
        </w:rPr>
        <w:t xml:space="preserve">are strengthened, </w:t>
      </w:r>
      <w:r w:rsidR="00A574E8" w:rsidRPr="001841F3">
        <w:rPr>
          <w:rFonts w:ascii="Times New Roman" w:hAnsi="Times New Roman"/>
          <w:color w:val="000000"/>
          <w:szCs w:val="22"/>
        </w:rPr>
        <w:t>and an association for bankruptcy administrators is established</w:t>
      </w:r>
      <w:r w:rsidRPr="001841F3">
        <w:rPr>
          <w:rFonts w:ascii="Times New Roman" w:hAnsi="Times New Roman"/>
          <w:color w:val="000000"/>
          <w:szCs w:val="22"/>
        </w:rPr>
        <w:t xml:space="preserve"> and functional</w:t>
      </w:r>
      <w:r w:rsidR="00A574E8" w:rsidRPr="001841F3">
        <w:rPr>
          <w:rFonts w:ascii="Times New Roman" w:hAnsi="Times New Roman"/>
          <w:color w:val="000000"/>
          <w:szCs w:val="22"/>
        </w:rPr>
        <w:t>.</w:t>
      </w:r>
    </w:p>
    <w:p w14:paraId="45BEB886" w14:textId="0CEBA0B9" w:rsidR="00592563" w:rsidRDefault="00592563" w:rsidP="009A5DF7">
      <w:pPr>
        <w:numPr>
          <w:ilvl w:val="0"/>
          <w:numId w:val="30"/>
        </w:numPr>
        <w:suppressAutoHyphens/>
        <w:autoSpaceDE w:val="0"/>
        <w:spacing w:before="100" w:beforeAutospacing="1" w:after="100" w:afterAutospacing="1"/>
        <w:jc w:val="both"/>
        <w:rPr>
          <w:rFonts w:ascii="Times New Roman" w:hAnsi="Times New Roman"/>
          <w:color w:val="000000"/>
          <w:szCs w:val="22"/>
        </w:rPr>
      </w:pPr>
      <w:r>
        <w:rPr>
          <w:rFonts w:ascii="Times New Roman" w:hAnsi="Times New Roman"/>
          <w:color w:val="000000"/>
          <w:szCs w:val="22"/>
        </w:rPr>
        <w:t xml:space="preserve">Capacities of </w:t>
      </w:r>
      <w:r w:rsidR="00A574E8" w:rsidRPr="001841F3">
        <w:rPr>
          <w:rFonts w:ascii="Times New Roman" w:hAnsi="Times New Roman"/>
          <w:color w:val="000000"/>
          <w:szCs w:val="22"/>
        </w:rPr>
        <w:t>private enforcement agents, nota</w:t>
      </w:r>
      <w:r>
        <w:rPr>
          <w:rFonts w:ascii="Times New Roman" w:hAnsi="Times New Roman"/>
          <w:color w:val="000000"/>
          <w:szCs w:val="22"/>
        </w:rPr>
        <w:t xml:space="preserve">ries, bankruptcy administrators, </w:t>
      </w:r>
      <w:r w:rsidR="00A574E8" w:rsidRPr="001841F3">
        <w:rPr>
          <w:rFonts w:ascii="Times New Roman" w:hAnsi="Times New Roman"/>
          <w:color w:val="000000"/>
          <w:szCs w:val="22"/>
        </w:rPr>
        <w:t>medi</w:t>
      </w:r>
      <w:r>
        <w:rPr>
          <w:rFonts w:ascii="Times New Roman" w:hAnsi="Times New Roman"/>
          <w:color w:val="000000"/>
          <w:szCs w:val="22"/>
        </w:rPr>
        <w:t>ators and the bar are strengthened.</w:t>
      </w:r>
    </w:p>
    <w:p w14:paraId="199BF3BB" w14:textId="2127A7A5" w:rsidR="00A574E8" w:rsidRPr="00592563" w:rsidRDefault="00A574E8" w:rsidP="009A5DF7">
      <w:pPr>
        <w:numPr>
          <w:ilvl w:val="0"/>
          <w:numId w:val="30"/>
        </w:numPr>
        <w:suppressAutoHyphens/>
        <w:autoSpaceDE w:val="0"/>
        <w:spacing w:before="100" w:beforeAutospacing="1" w:after="100" w:afterAutospacing="1"/>
        <w:jc w:val="both"/>
        <w:rPr>
          <w:rFonts w:ascii="Times New Roman" w:hAnsi="Times New Roman"/>
          <w:color w:val="000000"/>
          <w:szCs w:val="22"/>
        </w:rPr>
      </w:pPr>
      <w:r w:rsidRPr="00592563">
        <w:rPr>
          <w:rFonts w:ascii="Times New Roman" w:hAnsi="Times New Roman"/>
          <w:color w:val="000000"/>
          <w:szCs w:val="22"/>
        </w:rPr>
        <w:t xml:space="preserve">Department for Free Legal </w:t>
      </w:r>
      <w:r w:rsidR="00592563">
        <w:rPr>
          <w:rFonts w:ascii="Times New Roman" w:hAnsi="Times New Roman"/>
          <w:color w:val="000000"/>
          <w:szCs w:val="22"/>
        </w:rPr>
        <w:t>Professions is fully functional, with a particular emphasis on training, licensing and o</w:t>
      </w:r>
      <w:r w:rsidRPr="00592563">
        <w:rPr>
          <w:rFonts w:ascii="Times New Roman" w:hAnsi="Times New Roman"/>
          <w:color w:val="000000"/>
          <w:szCs w:val="22"/>
        </w:rPr>
        <w:t>versight mechanism</w:t>
      </w:r>
      <w:r w:rsidR="00592563">
        <w:rPr>
          <w:rFonts w:ascii="Times New Roman" w:hAnsi="Times New Roman"/>
          <w:color w:val="000000"/>
          <w:szCs w:val="22"/>
        </w:rPr>
        <w:t>s.</w:t>
      </w:r>
    </w:p>
    <w:p w14:paraId="494913D0" w14:textId="6DC0AD7F" w:rsidR="00592563" w:rsidRDefault="00592563" w:rsidP="009A5DF7">
      <w:pPr>
        <w:numPr>
          <w:ilvl w:val="0"/>
          <w:numId w:val="30"/>
        </w:numPr>
        <w:suppressAutoHyphens/>
        <w:autoSpaceDE w:val="0"/>
        <w:spacing w:before="100" w:beforeAutospacing="1" w:after="100" w:afterAutospacing="1"/>
        <w:jc w:val="both"/>
        <w:rPr>
          <w:rFonts w:ascii="Times New Roman" w:hAnsi="Times New Roman"/>
          <w:color w:val="000000"/>
          <w:szCs w:val="22"/>
        </w:rPr>
      </w:pPr>
      <w:r>
        <w:rPr>
          <w:rFonts w:ascii="Times New Roman" w:hAnsi="Times New Roman"/>
          <w:color w:val="000000"/>
          <w:szCs w:val="22"/>
        </w:rPr>
        <w:t>Capacity of b</w:t>
      </w:r>
      <w:r w:rsidR="00A574E8" w:rsidRPr="001841F3">
        <w:rPr>
          <w:rFonts w:ascii="Times New Roman" w:hAnsi="Times New Roman"/>
          <w:color w:val="000000"/>
          <w:szCs w:val="22"/>
        </w:rPr>
        <w:t xml:space="preserve">ar is strengthened. </w:t>
      </w:r>
    </w:p>
    <w:p w14:paraId="158D1D22" w14:textId="52E9EFE0" w:rsidR="00A574E8" w:rsidRPr="00592563" w:rsidRDefault="00592563" w:rsidP="009A5DF7">
      <w:pPr>
        <w:numPr>
          <w:ilvl w:val="0"/>
          <w:numId w:val="30"/>
        </w:numPr>
        <w:suppressAutoHyphens/>
        <w:autoSpaceDE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Awareness about free legal professions and coordination among relevant stakeholders and the public is increased.</w:t>
      </w:r>
    </w:p>
    <w:p w14:paraId="4B51DE1D" w14:textId="70F8BE95" w:rsidR="002B7178" w:rsidRPr="001841F3" w:rsidRDefault="000F22A7" w:rsidP="00A574E8">
      <w:pPr>
        <w:suppressAutoHyphens/>
        <w:autoSpaceDE w:val="0"/>
        <w:spacing w:before="100" w:beforeAutospacing="1" w:after="100" w:afterAutospacing="1"/>
        <w:jc w:val="both"/>
        <w:rPr>
          <w:rFonts w:ascii="Times New Roman" w:hAnsi="Times New Roman"/>
          <w:color w:val="000000"/>
          <w:szCs w:val="22"/>
          <w:lang w:eastAsia="ar-SA"/>
        </w:rPr>
      </w:pPr>
      <w:r w:rsidRPr="00592563">
        <w:rPr>
          <w:rFonts w:ascii="Times New Roman" w:hAnsi="Times New Roman"/>
          <w:color w:val="000000"/>
          <w:szCs w:val="22"/>
          <w:lang w:eastAsia="ar-SA"/>
        </w:rPr>
        <w:t>The main beneficiar</w:t>
      </w:r>
      <w:r w:rsidR="00FC3DDB" w:rsidRPr="00592563">
        <w:rPr>
          <w:rFonts w:ascii="Times New Roman" w:hAnsi="Times New Roman"/>
          <w:color w:val="000000"/>
          <w:szCs w:val="22"/>
          <w:lang w:eastAsia="ar-SA"/>
        </w:rPr>
        <w:t>ies</w:t>
      </w:r>
      <w:r w:rsidRPr="00592563">
        <w:rPr>
          <w:rFonts w:ascii="Times New Roman" w:hAnsi="Times New Roman"/>
          <w:color w:val="000000"/>
          <w:szCs w:val="22"/>
          <w:lang w:eastAsia="ar-SA"/>
        </w:rPr>
        <w:t xml:space="preserve"> </w:t>
      </w:r>
      <w:r w:rsidR="00A574E8" w:rsidRPr="00592563">
        <w:rPr>
          <w:rFonts w:ascii="Times New Roman" w:hAnsi="Times New Roman"/>
          <w:color w:val="000000"/>
          <w:szCs w:val="22"/>
          <w:lang w:eastAsia="ar-SA"/>
        </w:rPr>
        <w:t>are</w:t>
      </w:r>
      <w:r w:rsidRPr="00592563">
        <w:rPr>
          <w:rFonts w:ascii="Times New Roman" w:hAnsi="Times New Roman"/>
          <w:color w:val="000000"/>
          <w:szCs w:val="22"/>
          <w:lang w:eastAsia="ar-SA"/>
        </w:rPr>
        <w:t xml:space="preserve"> the </w:t>
      </w:r>
      <w:r w:rsidR="0041276B">
        <w:rPr>
          <w:rFonts w:ascii="Times New Roman" w:hAnsi="Times New Roman"/>
          <w:color w:val="000000"/>
          <w:szCs w:val="22"/>
          <w:lang w:eastAsia="ar-SA"/>
        </w:rPr>
        <w:t>MoJ</w:t>
      </w:r>
      <w:r w:rsidR="00592563" w:rsidRPr="00592563">
        <w:rPr>
          <w:rFonts w:ascii="Times New Roman" w:hAnsi="Times New Roman"/>
          <w:color w:val="000000"/>
          <w:szCs w:val="22"/>
          <w:lang w:eastAsia="ar-SA"/>
        </w:rPr>
        <w:t xml:space="preserve"> and</w:t>
      </w:r>
      <w:r w:rsidR="000C5917" w:rsidRPr="00592563">
        <w:rPr>
          <w:rFonts w:ascii="Times New Roman" w:hAnsi="Times New Roman"/>
          <w:color w:val="000000"/>
          <w:szCs w:val="22"/>
          <w:lang w:eastAsia="ar-SA"/>
        </w:rPr>
        <w:t xml:space="preserve"> legal professionals’ bodies and their members</w:t>
      </w:r>
      <w:r w:rsidR="00201F47" w:rsidRPr="00592563">
        <w:rPr>
          <w:rFonts w:ascii="Times New Roman" w:hAnsi="Times New Roman"/>
          <w:color w:val="000000"/>
          <w:szCs w:val="22"/>
          <w:lang w:eastAsia="ar-SA"/>
        </w:rPr>
        <w:t>.</w:t>
      </w:r>
      <w:r w:rsidRPr="001841F3">
        <w:rPr>
          <w:rFonts w:ascii="Times New Roman" w:hAnsi="Times New Roman"/>
          <w:color w:val="000000"/>
          <w:szCs w:val="22"/>
          <w:lang w:eastAsia="ar-SA"/>
        </w:rPr>
        <w:t xml:space="preserve"> </w:t>
      </w:r>
    </w:p>
    <w:p w14:paraId="1EC2D24F" w14:textId="77777777" w:rsidR="000F22A7" w:rsidRPr="001841F3" w:rsidRDefault="000F22A7" w:rsidP="00497D0C">
      <w:pPr>
        <w:pStyle w:val="Heading1"/>
        <w:tabs>
          <w:tab w:val="num" w:pos="480"/>
        </w:tabs>
        <w:spacing w:before="100" w:beforeAutospacing="1" w:after="100" w:afterAutospacing="1" w:line="480" w:lineRule="auto"/>
        <w:ind w:left="482" w:hanging="482"/>
        <w:rPr>
          <w:rFonts w:ascii="Times New Roman" w:hAnsi="Times New Roman" w:cs="Times New Roman"/>
          <w:noProof w:val="0"/>
          <w:sz w:val="22"/>
          <w:szCs w:val="22"/>
        </w:rPr>
      </w:pPr>
      <w:bookmarkStart w:id="69" w:name="_Toc369374700"/>
      <w:bookmarkStart w:id="70" w:name="_Toc433098149"/>
      <w:r w:rsidRPr="001841F3">
        <w:rPr>
          <w:rFonts w:ascii="Times New Roman" w:hAnsi="Times New Roman" w:cs="Times New Roman"/>
          <w:noProof w:val="0"/>
          <w:sz w:val="22"/>
          <w:szCs w:val="22"/>
        </w:rPr>
        <w:t>ASSUMPTIONS &amp; RISKS</w:t>
      </w:r>
      <w:bookmarkEnd w:id="69"/>
      <w:bookmarkEnd w:id="70"/>
    </w:p>
    <w:p w14:paraId="330AD706" w14:textId="77777777" w:rsidR="000F22A7" w:rsidRPr="001841F3" w:rsidRDefault="000F22A7" w:rsidP="00C9625E">
      <w:pPr>
        <w:pStyle w:val="Heading2"/>
        <w:keepNext w:val="0"/>
        <w:tabs>
          <w:tab w:val="left" w:pos="567"/>
        </w:tabs>
        <w:spacing w:before="100" w:beforeAutospacing="1" w:after="0" w:line="480" w:lineRule="auto"/>
        <w:ind w:left="548" w:hanging="562"/>
        <w:rPr>
          <w:rFonts w:ascii="Times New Roman" w:hAnsi="Times New Roman" w:cs="Times New Roman"/>
          <w:sz w:val="22"/>
          <w:szCs w:val="22"/>
        </w:rPr>
      </w:pPr>
      <w:bookmarkStart w:id="71" w:name="_Toc369374701"/>
      <w:bookmarkStart w:id="72" w:name="_Toc433098150"/>
      <w:r w:rsidRPr="001841F3">
        <w:rPr>
          <w:rFonts w:ascii="Times New Roman" w:hAnsi="Times New Roman" w:cs="Times New Roman"/>
          <w:sz w:val="22"/>
          <w:szCs w:val="22"/>
        </w:rPr>
        <w:t>Assumptions underlying the project</w:t>
      </w:r>
      <w:bookmarkEnd w:id="71"/>
      <w:bookmarkEnd w:id="72"/>
      <w:r w:rsidRPr="001841F3">
        <w:rPr>
          <w:rFonts w:ascii="Times New Roman" w:hAnsi="Times New Roman" w:cs="Times New Roman"/>
          <w:sz w:val="22"/>
          <w:szCs w:val="22"/>
        </w:rPr>
        <w:t xml:space="preserve"> </w:t>
      </w:r>
    </w:p>
    <w:p w14:paraId="41E7CF1B" w14:textId="3A95B4C6" w:rsidR="0036599E" w:rsidRPr="001841F3" w:rsidRDefault="0036599E" w:rsidP="00C9625E">
      <w:pPr>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In order to achieve project objectives, good cooperation and coordination from the side of the various judiciary institutions and donors and full commitment of national authorities is assumed.</w:t>
      </w:r>
    </w:p>
    <w:p w14:paraId="7501150C" w14:textId="77777777" w:rsidR="0036599E" w:rsidRPr="001841F3" w:rsidRDefault="0036599E" w:rsidP="00C9625E">
      <w:pPr>
        <w:widowControl w:val="0"/>
        <w:overflowPunct w:val="0"/>
        <w:autoSpaceDE w:val="0"/>
        <w:autoSpaceDN w:val="0"/>
        <w:adjustRightInd w:val="0"/>
        <w:spacing w:before="100" w:beforeAutospacing="1" w:after="120"/>
        <w:jc w:val="both"/>
        <w:rPr>
          <w:rFonts w:ascii="Times New Roman" w:hAnsi="Times New Roman"/>
          <w:szCs w:val="22"/>
        </w:rPr>
      </w:pPr>
      <w:r w:rsidRPr="001841F3">
        <w:rPr>
          <w:rFonts w:ascii="Times New Roman" w:hAnsi="Times New Roman"/>
          <w:szCs w:val="22"/>
        </w:rPr>
        <w:t>Furthermore, it is assumed that other key requirements are met by the start of project such as:</w:t>
      </w:r>
    </w:p>
    <w:p w14:paraId="4591702F" w14:textId="713492E3" w:rsidR="002941BB" w:rsidRPr="001841F3" w:rsidRDefault="002941BB" w:rsidP="009A5DF7">
      <w:pPr>
        <w:numPr>
          <w:ilvl w:val="0"/>
          <w:numId w:val="25"/>
        </w:numPr>
        <w:spacing w:after="100" w:afterAutospacing="1"/>
        <w:ind w:left="864"/>
        <w:jc w:val="both"/>
        <w:rPr>
          <w:rFonts w:ascii="Times New Roman" w:hAnsi="Times New Roman"/>
          <w:szCs w:val="22"/>
        </w:rPr>
      </w:pPr>
      <w:r w:rsidRPr="001841F3">
        <w:rPr>
          <w:rFonts w:ascii="Times New Roman" w:hAnsi="Times New Roman"/>
          <w:szCs w:val="22"/>
        </w:rPr>
        <w:t xml:space="preserve">Kosovo </w:t>
      </w:r>
      <w:r w:rsidR="00D7196A">
        <w:rPr>
          <w:rFonts w:ascii="Times New Roman" w:hAnsi="Times New Roman"/>
          <w:szCs w:val="22"/>
        </w:rPr>
        <w:t xml:space="preserve">government </w:t>
      </w:r>
      <w:r w:rsidRPr="001841F3">
        <w:rPr>
          <w:rFonts w:ascii="Times New Roman" w:hAnsi="Times New Roman"/>
          <w:szCs w:val="22"/>
        </w:rPr>
        <w:t xml:space="preserve">continues to support reforms in the justice system in its entirety </w:t>
      </w:r>
    </w:p>
    <w:p w14:paraId="77899A9B" w14:textId="40E42B81" w:rsidR="002941BB" w:rsidRPr="001841F3" w:rsidRDefault="002941BB"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Political</w:t>
      </w:r>
      <w:r w:rsidR="00CE5172">
        <w:rPr>
          <w:rFonts w:ascii="Times New Roman" w:hAnsi="Times New Roman"/>
          <w:szCs w:val="22"/>
        </w:rPr>
        <w:t xml:space="preserve"> will to strengthen the RoL </w:t>
      </w:r>
      <w:r w:rsidRPr="001841F3">
        <w:rPr>
          <w:rFonts w:ascii="Times New Roman" w:hAnsi="Times New Roman"/>
          <w:szCs w:val="22"/>
        </w:rPr>
        <w:t xml:space="preserve">sector </w:t>
      </w:r>
    </w:p>
    <w:p w14:paraId="2D48AA71" w14:textId="77777777" w:rsidR="002941BB" w:rsidRPr="001841F3" w:rsidRDefault="002941BB"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The process is not disrupted by external developments (regional conflict, inter-national financial crisis</w:t>
      </w:r>
      <w:r w:rsidR="002B08F7" w:rsidRPr="001841F3">
        <w:rPr>
          <w:rFonts w:ascii="Times New Roman" w:hAnsi="Times New Roman"/>
          <w:szCs w:val="22"/>
        </w:rPr>
        <w:t>)</w:t>
      </w:r>
      <w:r w:rsidRPr="001841F3">
        <w:rPr>
          <w:rFonts w:ascii="Times New Roman" w:hAnsi="Times New Roman"/>
          <w:szCs w:val="22"/>
        </w:rPr>
        <w:t xml:space="preserve"> </w:t>
      </w:r>
    </w:p>
    <w:p w14:paraId="57BF8365" w14:textId="29EF86E2" w:rsidR="002941BB" w:rsidRPr="001841F3" w:rsidRDefault="00E10F33" w:rsidP="009A5DF7">
      <w:pPr>
        <w:numPr>
          <w:ilvl w:val="0"/>
          <w:numId w:val="25"/>
        </w:numPr>
        <w:spacing w:before="100" w:beforeAutospacing="1" w:after="100" w:afterAutospacing="1"/>
        <w:jc w:val="both"/>
        <w:rPr>
          <w:rFonts w:ascii="Times New Roman" w:hAnsi="Times New Roman"/>
          <w:szCs w:val="22"/>
        </w:rPr>
      </w:pPr>
      <w:r>
        <w:rPr>
          <w:rFonts w:ascii="Times New Roman" w:hAnsi="Times New Roman"/>
          <w:szCs w:val="22"/>
        </w:rPr>
        <w:t xml:space="preserve">Sufficient resources, </w:t>
      </w:r>
      <w:r w:rsidR="002941BB" w:rsidRPr="001841F3">
        <w:rPr>
          <w:rFonts w:ascii="Times New Roman" w:hAnsi="Times New Roman"/>
          <w:szCs w:val="22"/>
        </w:rPr>
        <w:t>bot</w:t>
      </w:r>
      <w:r w:rsidR="00555292">
        <w:rPr>
          <w:rFonts w:ascii="Times New Roman" w:hAnsi="Times New Roman"/>
          <w:szCs w:val="22"/>
        </w:rPr>
        <w:t>h human and material</w:t>
      </w:r>
      <w:r w:rsidR="000961D3">
        <w:rPr>
          <w:rFonts w:ascii="Times New Roman" w:hAnsi="Times New Roman"/>
          <w:szCs w:val="22"/>
        </w:rPr>
        <w:t>,</w:t>
      </w:r>
      <w:r w:rsidR="00555292">
        <w:rPr>
          <w:rFonts w:ascii="Times New Roman" w:hAnsi="Times New Roman"/>
          <w:szCs w:val="22"/>
        </w:rPr>
        <w:t xml:space="preserve"> are allocated</w:t>
      </w:r>
    </w:p>
    <w:p w14:paraId="255D90D3" w14:textId="77777777" w:rsidR="002941BB" w:rsidRPr="001841F3" w:rsidRDefault="002941BB"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Effective communication and active par</w:t>
      </w:r>
      <w:r w:rsidR="00B03295" w:rsidRPr="001841F3">
        <w:rPr>
          <w:rFonts w:ascii="Times New Roman" w:hAnsi="Times New Roman"/>
          <w:szCs w:val="22"/>
        </w:rPr>
        <w:t>ticipation of all stakeholders</w:t>
      </w:r>
    </w:p>
    <w:p w14:paraId="1189BDC8" w14:textId="77777777" w:rsidR="00E03062" w:rsidRPr="001841F3" w:rsidRDefault="00E03062"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Continuous commitment and cooperation of all stakeholders </w:t>
      </w:r>
    </w:p>
    <w:p w14:paraId="6C424DF0" w14:textId="77777777" w:rsidR="00E03062" w:rsidRPr="001841F3" w:rsidRDefault="00E03062"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 xml:space="preserve">EU integration remains a government priority </w:t>
      </w:r>
    </w:p>
    <w:p w14:paraId="46B4D770" w14:textId="40CC578E" w:rsidR="00E03062" w:rsidRPr="004C5665" w:rsidRDefault="004C5665" w:rsidP="009A5DF7">
      <w:pPr>
        <w:numPr>
          <w:ilvl w:val="0"/>
          <w:numId w:val="25"/>
        </w:numPr>
        <w:spacing w:before="100" w:beforeAutospacing="1" w:after="100" w:afterAutospacing="1"/>
        <w:jc w:val="both"/>
        <w:rPr>
          <w:rFonts w:ascii="Times New Roman" w:hAnsi="Times New Roman"/>
          <w:szCs w:val="22"/>
        </w:rPr>
      </w:pPr>
      <w:r>
        <w:rPr>
          <w:rFonts w:ascii="Times New Roman" w:hAnsi="Times New Roman"/>
          <w:szCs w:val="22"/>
        </w:rPr>
        <w:t>Assignment, availability and m</w:t>
      </w:r>
      <w:r w:rsidR="00E03062" w:rsidRPr="004C5665">
        <w:rPr>
          <w:rFonts w:ascii="Times New Roman" w:hAnsi="Times New Roman"/>
          <w:szCs w:val="22"/>
        </w:rPr>
        <w:t>otivati</w:t>
      </w:r>
      <w:r w:rsidR="002B08F7" w:rsidRPr="004C5665">
        <w:rPr>
          <w:rFonts w:ascii="Times New Roman" w:hAnsi="Times New Roman"/>
          <w:szCs w:val="22"/>
        </w:rPr>
        <w:t xml:space="preserve">on </w:t>
      </w:r>
      <w:r w:rsidRPr="004C5665">
        <w:rPr>
          <w:rFonts w:ascii="Times New Roman" w:hAnsi="Times New Roman"/>
          <w:szCs w:val="22"/>
        </w:rPr>
        <w:t xml:space="preserve">of the staff </w:t>
      </w:r>
      <w:r w:rsidR="002B08F7" w:rsidRPr="004C5665">
        <w:rPr>
          <w:rFonts w:ascii="Times New Roman" w:hAnsi="Times New Roman"/>
          <w:szCs w:val="22"/>
        </w:rPr>
        <w:t xml:space="preserve">of </w:t>
      </w:r>
      <w:r w:rsidRPr="004C5665">
        <w:rPr>
          <w:rFonts w:ascii="Times New Roman" w:hAnsi="Times New Roman"/>
          <w:szCs w:val="22"/>
        </w:rPr>
        <w:t xml:space="preserve">beneficiaries </w:t>
      </w:r>
      <w:r>
        <w:rPr>
          <w:rFonts w:ascii="Times New Roman" w:hAnsi="Times New Roman"/>
          <w:szCs w:val="22"/>
        </w:rPr>
        <w:t>during the entire project duration</w:t>
      </w:r>
    </w:p>
    <w:p w14:paraId="22B9C938" w14:textId="77777777" w:rsidR="005E2F85" w:rsidRPr="001841F3" w:rsidRDefault="005E2F85"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 xml:space="preserve">Department for Free Professions is sufficiently staffed and equipped </w:t>
      </w:r>
    </w:p>
    <w:p w14:paraId="4C69218A" w14:textId="77777777" w:rsidR="005E2F85" w:rsidRPr="001841F3" w:rsidRDefault="005E2F85"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 xml:space="preserve">Staff retention </w:t>
      </w:r>
    </w:p>
    <w:p w14:paraId="5B9C987A" w14:textId="0ADCE02C" w:rsidR="000F22A7" w:rsidRPr="001841F3" w:rsidRDefault="000F22A7" w:rsidP="009A5DF7">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Necessary policy decisions to initiate the drafting/revision of legislatio</w:t>
      </w:r>
      <w:r w:rsidR="00C9625E" w:rsidRPr="001841F3">
        <w:rPr>
          <w:rFonts w:ascii="Times New Roman" w:hAnsi="Times New Roman"/>
          <w:szCs w:val="22"/>
        </w:rPr>
        <w:t>n are made in a timely fashion</w:t>
      </w:r>
    </w:p>
    <w:p w14:paraId="21068BAB" w14:textId="7777D26F" w:rsidR="002234AD" w:rsidRPr="002234AD" w:rsidRDefault="008C276E" w:rsidP="002234AD">
      <w:pPr>
        <w:numPr>
          <w:ilvl w:val="0"/>
          <w:numId w:val="25"/>
        </w:numPr>
        <w:spacing w:before="100" w:beforeAutospacing="1" w:after="100" w:afterAutospacing="1"/>
        <w:jc w:val="both"/>
        <w:rPr>
          <w:rFonts w:ascii="Times New Roman" w:hAnsi="Times New Roman"/>
          <w:szCs w:val="22"/>
        </w:rPr>
      </w:pPr>
      <w:r w:rsidRPr="001841F3">
        <w:rPr>
          <w:rFonts w:ascii="Times New Roman" w:hAnsi="Times New Roman"/>
          <w:szCs w:val="22"/>
        </w:rPr>
        <w:t xml:space="preserve">Willingness of the MoJ to </w:t>
      </w:r>
      <w:r w:rsidR="005B261F" w:rsidRPr="001841F3">
        <w:rPr>
          <w:rFonts w:ascii="Times New Roman" w:hAnsi="Times New Roman"/>
          <w:szCs w:val="22"/>
        </w:rPr>
        <w:t>take</w:t>
      </w:r>
      <w:r w:rsidRPr="001841F3">
        <w:rPr>
          <w:rFonts w:ascii="Times New Roman" w:hAnsi="Times New Roman"/>
          <w:szCs w:val="22"/>
        </w:rPr>
        <w:t xml:space="preserve"> </w:t>
      </w:r>
      <w:r w:rsidR="005B261F" w:rsidRPr="001841F3">
        <w:rPr>
          <w:rFonts w:ascii="Times New Roman" w:hAnsi="Times New Roman"/>
          <w:szCs w:val="22"/>
        </w:rPr>
        <w:t xml:space="preserve">full </w:t>
      </w:r>
      <w:r w:rsidRPr="001841F3">
        <w:rPr>
          <w:rFonts w:ascii="Times New Roman" w:hAnsi="Times New Roman"/>
          <w:szCs w:val="22"/>
        </w:rPr>
        <w:t>ownership and respons</w:t>
      </w:r>
      <w:r w:rsidR="005B261F" w:rsidRPr="001841F3">
        <w:rPr>
          <w:rFonts w:ascii="Times New Roman" w:hAnsi="Times New Roman"/>
          <w:szCs w:val="22"/>
        </w:rPr>
        <w:t>i</w:t>
      </w:r>
      <w:r w:rsidRPr="001841F3">
        <w:rPr>
          <w:rFonts w:ascii="Times New Roman" w:hAnsi="Times New Roman"/>
          <w:szCs w:val="22"/>
        </w:rPr>
        <w:t xml:space="preserve">bilities </w:t>
      </w:r>
      <w:r w:rsidR="005B261F" w:rsidRPr="001841F3">
        <w:rPr>
          <w:rFonts w:ascii="Times New Roman" w:hAnsi="Times New Roman"/>
          <w:szCs w:val="22"/>
        </w:rPr>
        <w:t xml:space="preserve">during the entire life of the </w:t>
      </w:r>
      <w:bookmarkStart w:id="73" w:name="_Toc369374702"/>
      <w:r w:rsidR="002234AD">
        <w:rPr>
          <w:rFonts w:ascii="Times New Roman" w:hAnsi="Times New Roman"/>
          <w:szCs w:val="22"/>
        </w:rPr>
        <w:t>project</w:t>
      </w:r>
    </w:p>
    <w:p w14:paraId="1328E28F" w14:textId="77777777" w:rsidR="002234AD" w:rsidRDefault="002234AD" w:rsidP="002234AD">
      <w:pPr>
        <w:pStyle w:val="Heading2"/>
        <w:keepNext w:val="0"/>
        <w:numPr>
          <w:ilvl w:val="0"/>
          <w:numId w:val="0"/>
        </w:numPr>
        <w:tabs>
          <w:tab w:val="left" w:pos="567"/>
        </w:tabs>
        <w:spacing w:before="100" w:beforeAutospacing="1" w:after="100" w:afterAutospacing="1"/>
        <w:ind w:left="556"/>
        <w:rPr>
          <w:rFonts w:ascii="Times New Roman" w:hAnsi="Times New Roman" w:cs="Times New Roman"/>
          <w:sz w:val="22"/>
          <w:szCs w:val="22"/>
        </w:rPr>
      </w:pPr>
    </w:p>
    <w:p w14:paraId="1A256B2F" w14:textId="77777777" w:rsidR="000F22A7" w:rsidRPr="001841F3" w:rsidRDefault="000F22A7" w:rsidP="00F453F5">
      <w:pPr>
        <w:pStyle w:val="Heading2"/>
        <w:keepNext w:val="0"/>
        <w:tabs>
          <w:tab w:val="left" w:pos="567"/>
        </w:tabs>
        <w:spacing w:before="100" w:beforeAutospacing="1" w:after="100" w:afterAutospacing="1"/>
        <w:ind w:left="556" w:hanging="567"/>
        <w:rPr>
          <w:rFonts w:ascii="Times New Roman" w:hAnsi="Times New Roman" w:cs="Times New Roman"/>
          <w:sz w:val="22"/>
          <w:szCs w:val="22"/>
        </w:rPr>
      </w:pPr>
      <w:bookmarkStart w:id="74" w:name="_Toc433098151"/>
      <w:r w:rsidRPr="001841F3">
        <w:rPr>
          <w:rFonts w:ascii="Times New Roman" w:hAnsi="Times New Roman" w:cs="Times New Roman"/>
          <w:sz w:val="22"/>
          <w:szCs w:val="22"/>
        </w:rPr>
        <w:lastRenderedPageBreak/>
        <w:t>Risks</w:t>
      </w:r>
      <w:bookmarkEnd w:id="73"/>
      <w:bookmarkEnd w:id="74"/>
    </w:p>
    <w:p w14:paraId="5FD2EE80" w14:textId="36A25247" w:rsidR="000F22A7" w:rsidRPr="001841F3" w:rsidRDefault="000F22A7" w:rsidP="00F453F5">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 xml:space="preserve">Successful </w:t>
      </w:r>
      <w:r w:rsidR="00F453F5" w:rsidRPr="001841F3">
        <w:rPr>
          <w:rFonts w:ascii="Times New Roman" w:hAnsi="Times New Roman"/>
          <w:color w:val="000000"/>
          <w:szCs w:val="22"/>
        </w:rPr>
        <w:t>implementation</w:t>
      </w:r>
      <w:r w:rsidRPr="001841F3">
        <w:rPr>
          <w:rFonts w:ascii="Times New Roman" w:hAnsi="Times New Roman"/>
          <w:color w:val="000000"/>
          <w:szCs w:val="22"/>
        </w:rPr>
        <w:t xml:space="preserve"> of this project has </w:t>
      </w:r>
      <w:r w:rsidR="008C276E" w:rsidRPr="001841F3">
        <w:rPr>
          <w:rFonts w:ascii="Times New Roman" w:hAnsi="Times New Roman"/>
          <w:color w:val="000000"/>
          <w:szCs w:val="22"/>
        </w:rPr>
        <w:t xml:space="preserve">four </w:t>
      </w:r>
      <w:r w:rsidR="006E1D30" w:rsidRPr="001841F3">
        <w:rPr>
          <w:rFonts w:ascii="Times New Roman" w:hAnsi="Times New Roman"/>
          <w:color w:val="000000"/>
          <w:szCs w:val="22"/>
        </w:rPr>
        <w:t>main risks, as follows:</w:t>
      </w:r>
    </w:p>
    <w:p w14:paraId="17072DC4" w14:textId="77777777" w:rsidR="006E1D30" w:rsidRPr="001841F3" w:rsidRDefault="008C276E" w:rsidP="009A5DF7">
      <w:pPr>
        <w:pStyle w:val="ListParagraph"/>
        <w:widowControl w:val="0"/>
        <w:numPr>
          <w:ilvl w:val="0"/>
          <w:numId w:val="32"/>
        </w:numPr>
        <w:overflowPunct w:val="0"/>
        <w:autoSpaceDE w:val="0"/>
        <w:autoSpaceDN w:val="0"/>
        <w:adjustRightInd w:val="0"/>
        <w:spacing w:before="120" w:after="120"/>
        <w:ind w:left="547"/>
        <w:jc w:val="both"/>
        <w:rPr>
          <w:rFonts w:ascii="Times New Roman" w:hAnsi="Times New Roman"/>
          <w:color w:val="000000"/>
          <w:lang w:val="en-GB"/>
        </w:rPr>
      </w:pPr>
      <w:r w:rsidRPr="001841F3">
        <w:rPr>
          <w:rFonts w:ascii="Times New Roman" w:hAnsi="Times New Roman"/>
          <w:b/>
          <w:color w:val="000000"/>
          <w:lang w:val="en-GB"/>
        </w:rPr>
        <w:t>Lack of coordination among donors</w:t>
      </w:r>
      <w:r w:rsidRPr="001841F3">
        <w:rPr>
          <w:rFonts w:ascii="Times New Roman" w:hAnsi="Times New Roman"/>
          <w:color w:val="000000"/>
          <w:lang w:val="en-GB"/>
        </w:rPr>
        <w:t xml:space="preserve">. </w:t>
      </w:r>
      <w:r w:rsidR="000F22A7" w:rsidRPr="001841F3">
        <w:rPr>
          <w:rFonts w:ascii="Times New Roman" w:hAnsi="Times New Roman"/>
          <w:color w:val="000000"/>
          <w:lang w:val="en-GB"/>
        </w:rPr>
        <w:t xml:space="preserve">Due to the important role played by donors in Kosovo, it is crucial that the EU and USAID </w:t>
      </w:r>
      <w:r w:rsidR="00235287" w:rsidRPr="001841F3">
        <w:rPr>
          <w:rFonts w:ascii="Times New Roman" w:hAnsi="Times New Roman"/>
          <w:color w:val="000000"/>
          <w:lang w:val="en-GB"/>
        </w:rPr>
        <w:t xml:space="preserve">as well as other donors </w:t>
      </w:r>
      <w:r w:rsidR="000F22A7" w:rsidRPr="001841F3">
        <w:rPr>
          <w:rFonts w:ascii="Times New Roman" w:hAnsi="Times New Roman"/>
          <w:color w:val="000000"/>
          <w:lang w:val="en-GB"/>
        </w:rPr>
        <w:t xml:space="preserve">agree on a set of principles </w:t>
      </w:r>
      <w:r w:rsidRPr="001841F3">
        <w:rPr>
          <w:rFonts w:ascii="Times New Roman" w:hAnsi="Times New Roman"/>
          <w:color w:val="000000"/>
          <w:lang w:val="en-GB"/>
        </w:rPr>
        <w:t>to</w:t>
      </w:r>
      <w:r w:rsidR="000F22A7" w:rsidRPr="001841F3">
        <w:rPr>
          <w:rFonts w:ascii="Times New Roman" w:hAnsi="Times New Roman"/>
          <w:color w:val="000000"/>
          <w:lang w:val="en-GB"/>
        </w:rPr>
        <w:t xml:space="preserve"> coordinate their work plans in order to avoid unnecessary donor competition that can </w:t>
      </w:r>
      <w:r w:rsidR="00235287" w:rsidRPr="001841F3">
        <w:rPr>
          <w:rFonts w:ascii="Times New Roman" w:hAnsi="Times New Roman"/>
          <w:color w:val="000000"/>
          <w:lang w:val="en-GB"/>
        </w:rPr>
        <w:t>hinder the support to</w:t>
      </w:r>
      <w:r w:rsidR="000F22A7" w:rsidRPr="001841F3">
        <w:rPr>
          <w:rFonts w:ascii="Times New Roman" w:hAnsi="Times New Roman"/>
          <w:color w:val="000000"/>
          <w:lang w:val="en-GB"/>
        </w:rPr>
        <w:t xml:space="preserve"> </w:t>
      </w:r>
      <w:r w:rsidR="00235287" w:rsidRPr="001841F3">
        <w:rPr>
          <w:rFonts w:ascii="Times New Roman" w:hAnsi="Times New Roman"/>
          <w:color w:val="000000"/>
          <w:lang w:val="en-GB"/>
        </w:rPr>
        <w:t>free</w:t>
      </w:r>
      <w:r w:rsidR="000F22A7" w:rsidRPr="001841F3">
        <w:rPr>
          <w:rFonts w:ascii="Times New Roman" w:hAnsi="Times New Roman"/>
          <w:color w:val="000000"/>
          <w:lang w:val="en-GB"/>
        </w:rPr>
        <w:t xml:space="preserve"> </w:t>
      </w:r>
      <w:r w:rsidR="00235287" w:rsidRPr="001841F3">
        <w:rPr>
          <w:rFonts w:ascii="Times New Roman" w:hAnsi="Times New Roman"/>
          <w:color w:val="000000"/>
          <w:lang w:val="en-GB"/>
        </w:rPr>
        <w:t>legal professions</w:t>
      </w:r>
      <w:r w:rsidR="000F22A7" w:rsidRPr="001841F3">
        <w:rPr>
          <w:rFonts w:ascii="Times New Roman" w:hAnsi="Times New Roman"/>
          <w:color w:val="000000"/>
          <w:lang w:val="en-GB"/>
        </w:rPr>
        <w:t xml:space="preserve">. </w:t>
      </w:r>
      <w:r w:rsidR="00235287" w:rsidRPr="001841F3">
        <w:rPr>
          <w:rFonts w:ascii="Times New Roman" w:hAnsi="Times New Roman"/>
          <w:color w:val="000000"/>
          <w:lang w:val="en-GB"/>
        </w:rPr>
        <w:t>It</w:t>
      </w:r>
      <w:r w:rsidR="000F22A7" w:rsidRPr="001841F3">
        <w:rPr>
          <w:rFonts w:ascii="Times New Roman" w:hAnsi="Times New Roman"/>
          <w:color w:val="000000"/>
          <w:lang w:val="en-GB"/>
        </w:rPr>
        <w:t xml:space="preserve"> requires </w:t>
      </w:r>
      <w:r w:rsidR="006E1D30" w:rsidRPr="001841F3">
        <w:rPr>
          <w:rFonts w:ascii="Times New Roman" w:hAnsi="Times New Roman"/>
          <w:color w:val="000000"/>
          <w:lang w:val="en-GB"/>
        </w:rPr>
        <w:t xml:space="preserve">in fact </w:t>
      </w:r>
      <w:r w:rsidR="000F22A7" w:rsidRPr="001841F3">
        <w:rPr>
          <w:rFonts w:ascii="Times New Roman" w:hAnsi="Times New Roman"/>
          <w:color w:val="000000"/>
          <w:lang w:val="en-GB"/>
        </w:rPr>
        <w:t>the highest level of commitment and coordination of local and international actors</w:t>
      </w:r>
      <w:r w:rsidRPr="001841F3">
        <w:rPr>
          <w:rFonts w:ascii="Times New Roman" w:hAnsi="Times New Roman"/>
          <w:color w:val="000000"/>
          <w:lang w:val="en-GB"/>
        </w:rPr>
        <w:t>. Lack of coordination may result also in inconsistencies of legislation drafted during the project</w:t>
      </w:r>
      <w:r w:rsidR="000F22A7" w:rsidRPr="001841F3">
        <w:rPr>
          <w:rFonts w:ascii="Times New Roman" w:hAnsi="Times New Roman"/>
          <w:color w:val="000000"/>
          <w:lang w:val="en-GB"/>
        </w:rPr>
        <w:t xml:space="preserve">. The lack of local ownership and failure of main donors EU and USAID to coordinate their technical assistance projects may undermine the success of </w:t>
      </w:r>
      <w:r w:rsidR="00235287" w:rsidRPr="001841F3">
        <w:rPr>
          <w:rFonts w:ascii="Times New Roman" w:hAnsi="Times New Roman"/>
          <w:color w:val="000000"/>
          <w:lang w:val="en-GB"/>
        </w:rPr>
        <w:t xml:space="preserve">respective </w:t>
      </w:r>
      <w:r w:rsidR="006E1D30" w:rsidRPr="001841F3">
        <w:rPr>
          <w:rFonts w:ascii="Times New Roman" w:hAnsi="Times New Roman"/>
          <w:color w:val="000000"/>
          <w:lang w:val="en-GB"/>
        </w:rPr>
        <w:t>projects</w:t>
      </w:r>
      <w:r w:rsidR="000F22A7" w:rsidRPr="001841F3">
        <w:rPr>
          <w:rFonts w:ascii="Times New Roman" w:hAnsi="Times New Roman"/>
          <w:color w:val="000000"/>
          <w:lang w:val="en-GB"/>
        </w:rPr>
        <w:t>.</w:t>
      </w:r>
    </w:p>
    <w:p w14:paraId="0D5FE65C" w14:textId="77777777" w:rsidR="006E1D30" w:rsidRPr="001841F3" w:rsidRDefault="008C276E" w:rsidP="009A5DF7">
      <w:pPr>
        <w:pStyle w:val="ListParagraph"/>
        <w:widowControl w:val="0"/>
        <w:numPr>
          <w:ilvl w:val="0"/>
          <w:numId w:val="32"/>
        </w:numPr>
        <w:overflowPunct w:val="0"/>
        <w:autoSpaceDE w:val="0"/>
        <w:autoSpaceDN w:val="0"/>
        <w:adjustRightInd w:val="0"/>
        <w:spacing w:before="120" w:after="120"/>
        <w:ind w:left="547"/>
        <w:jc w:val="both"/>
        <w:rPr>
          <w:rFonts w:ascii="Times New Roman" w:hAnsi="Times New Roman"/>
          <w:color w:val="000000"/>
          <w:lang w:val="en-GB"/>
        </w:rPr>
      </w:pPr>
      <w:r w:rsidRPr="001841F3">
        <w:rPr>
          <w:rFonts w:ascii="Times New Roman" w:hAnsi="Times New Roman"/>
          <w:b/>
          <w:color w:val="000000"/>
          <w:lang w:val="en-GB"/>
        </w:rPr>
        <w:t>Lack of qualified staff.</w:t>
      </w:r>
      <w:r w:rsidRPr="001841F3">
        <w:rPr>
          <w:rFonts w:ascii="Times New Roman" w:hAnsi="Times New Roman"/>
          <w:color w:val="000000"/>
          <w:lang w:val="en-GB"/>
        </w:rPr>
        <w:t xml:space="preserve"> </w:t>
      </w:r>
      <w:r w:rsidR="000F22A7" w:rsidRPr="001841F3">
        <w:rPr>
          <w:rFonts w:ascii="Times New Roman" w:hAnsi="Times New Roman"/>
          <w:color w:val="000000"/>
          <w:lang w:val="en-GB"/>
        </w:rPr>
        <w:t xml:space="preserve">Successful implementation of the project requires allocation of sufficient qualified </w:t>
      </w:r>
      <w:r w:rsidR="006E1D30" w:rsidRPr="001841F3">
        <w:rPr>
          <w:rFonts w:ascii="Times New Roman" w:hAnsi="Times New Roman"/>
          <w:color w:val="000000"/>
          <w:lang w:val="en-GB"/>
        </w:rPr>
        <w:t>staff and resources in due time</w:t>
      </w:r>
      <w:r w:rsidRPr="001841F3">
        <w:rPr>
          <w:rFonts w:ascii="Times New Roman" w:hAnsi="Times New Roman"/>
          <w:color w:val="000000"/>
          <w:lang w:val="en-GB"/>
        </w:rPr>
        <w:t>.</w:t>
      </w:r>
      <w:r w:rsidR="000F22A7" w:rsidRPr="001841F3">
        <w:rPr>
          <w:rFonts w:ascii="Times New Roman" w:hAnsi="Times New Roman"/>
          <w:color w:val="000000"/>
          <w:lang w:val="en-GB"/>
        </w:rPr>
        <w:t xml:space="preserve"> The lack of adequate resources for the implementation of such a </w:t>
      </w:r>
      <w:r w:rsidR="006E1D30" w:rsidRPr="001841F3">
        <w:rPr>
          <w:rFonts w:ascii="Times New Roman" w:hAnsi="Times New Roman"/>
          <w:color w:val="000000"/>
          <w:lang w:val="en-GB"/>
        </w:rPr>
        <w:t>technical assistance support</w:t>
      </w:r>
      <w:r w:rsidR="000F22A7" w:rsidRPr="001841F3">
        <w:rPr>
          <w:rFonts w:ascii="Times New Roman" w:hAnsi="Times New Roman"/>
          <w:color w:val="000000"/>
          <w:lang w:val="en-GB"/>
        </w:rPr>
        <w:t xml:space="preserve"> may </w:t>
      </w:r>
      <w:r w:rsidR="006E1D30" w:rsidRPr="001841F3">
        <w:rPr>
          <w:rFonts w:ascii="Times New Roman" w:hAnsi="Times New Roman"/>
          <w:color w:val="000000"/>
          <w:lang w:val="en-GB"/>
        </w:rPr>
        <w:t>pose</w:t>
      </w:r>
      <w:r w:rsidR="000F22A7" w:rsidRPr="001841F3">
        <w:rPr>
          <w:rFonts w:ascii="Times New Roman" w:hAnsi="Times New Roman"/>
          <w:color w:val="000000"/>
          <w:lang w:val="en-GB"/>
        </w:rPr>
        <w:t xml:space="preserve"> significant </w:t>
      </w:r>
      <w:r w:rsidR="006E1D30" w:rsidRPr="001841F3">
        <w:rPr>
          <w:rFonts w:ascii="Times New Roman" w:hAnsi="Times New Roman"/>
          <w:color w:val="000000"/>
          <w:lang w:val="en-GB"/>
        </w:rPr>
        <w:t>obstacles</w:t>
      </w:r>
      <w:r w:rsidR="000F22A7" w:rsidRPr="001841F3">
        <w:rPr>
          <w:rFonts w:ascii="Times New Roman" w:hAnsi="Times New Roman"/>
          <w:color w:val="000000"/>
          <w:lang w:val="en-GB"/>
        </w:rPr>
        <w:t xml:space="preserve">. </w:t>
      </w:r>
    </w:p>
    <w:p w14:paraId="02F184A5" w14:textId="6F999AB5" w:rsidR="006E1D30" w:rsidRPr="001841F3" w:rsidRDefault="008C276E" w:rsidP="009A5DF7">
      <w:pPr>
        <w:pStyle w:val="ListParagraph"/>
        <w:widowControl w:val="0"/>
        <w:numPr>
          <w:ilvl w:val="0"/>
          <w:numId w:val="32"/>
        </w:numPr>
        <w:overflowPunct w:val="0"/>
        <w:autoSpaceDE w:val="0"/>
        <w:autoSpaceDN w:val="0"/>
        <w:adjustRightInd w:val="0"/>
        <w:spacing w:before="120" w:after="120"/>
        <w:ind w:left="547"/>
        <w:jc w:val="both"/>
        <w:rPr>
          <w:rFonts w:ascii="Times New Roman" w:hAnsi="Times New Roman"/>
          <w:color w:val="000000"/>
          <w:lang w:val="en-GB"/>
        </w:rPr>
      </w:pPr>
      <w:r w:rsidRPr="001841F3">
        <w:rPr>
          <w:rFonts w:ascii="Times New Roman" w:hAnsi="Times New Roman"/>
          <w:b/>
          <w:lang w:val="en-GB"/>
        </w:rPr>
        <w:t>L</w:t>
      </w:r>
      <w:r w:rsidR="000F22A7" w:rsidRPr="001841F3">
        <w:rPr>
          <w:rFonts w:ascii="Times New Roman" w:hAnsi="Times New Roman"/>
          <w:b/>
          <w:lang w:val="en-GB"/>
        </w:rPr>
        <w:t>ack of adequate cooperation among different competent institutions</w:t>
      </w:r>
      <w:r w:rsidR="000F22A7" w:rsidRPr="001841F3">
        <w:rPr>
          <w:rFonts w:ascii="Times New Roman" w:hAnsi="Times New Roman"/>
          <w:lang w:val="en-GB"/>
        </w:rPr>
        <w:t xml:space="preserve"> to coordinate responsibilities and efforts in the field. </w:t>
      </w:r>
      <w:r w:rsidR="006E1D30" w:rsidRPr="001841F3">
        <w:rPr>
          <w:rFonts w:ascii="Times New Roman" w:hAnsi="Times New Roman"/>
          <w:lang w:val="en-GB"/>
        </w:rPr>
        <w:t>Free legal professions</w:t>
      </w:r>
      <w:r w:rsidRPr="001841F3">
        <w:rPr>
          <w:rFonts w:ascii="Times New Roman" w:hAnsi="Times New Roman"/>
          <w:lang w:val="en-GB"/>
        </w:rPr>
        <w:t xml:space="preserve"> touch </w:t>
      </w:r>
      <w:r w:rsidR="006E1D30" w:rsidRPr="001841F3">
        <w:rPr>
          <w:rFonts w:ascii="Times New Roman" w:hAnsi="Times New Roman"/>
          <w:lang w:val="en-GB"/>
        </w:rPr>
        <w:t xml:space="preserve">a number of </w:t>
      </w:r>
      <w:r w:rsidRPr="001841F3">
        <w:rPr>
          <w:rFonts w:ascii="Times New Roman" w:hAnsi="Times New Roman"/>
          <w:lang w:val="en-GB"/>
        </w:rPr>
        <w:t xml:space="preserve">institutions (e.g. </w:t>
      </w:r>
      <w:r w:rsidR="006E1D30" w:rsidRPr="001841F3">
        <w:rPr>
          <w:rFonts w:ascii="Times New Roman" w:hAnsi="Times New Roman"/>
          <w:lang w:val="en-GB"/>
        </w:rPr>
        <w:t xml:space="preserve">the Department of Free Legal Professions at MoJ, the </w:t>
      </w:r>
      <w:r w:rsidR="0037530D">
        <w:rPr>
          <w:rFonts w:ascii="Times New Roman" w:hAnsi="Times New Roman"/>
          <w:lang w:val="en-GB"/>
        </w:rPr>
        <w:t>Bar Association</w:t>
      </w:r>
      <w:r w:rsidR="006E1D30" w:rsidRPr="001841F3">
        <w:rPr>
          <w:rFonts w:ascii="Times New Roman" w:hAnsi="Times New Roman"/>
          <w:lang w:val="en-GB"/>
        </w:rPr>
        <w:t xml:space="preserve">, the Chamber </w:t>
      </w:r>
      <w:r w:rsidR="008558FE">
        <w:rPr>
          <w:rFonts w:ascii="Times New Roman" w:hAnsi="Times New Roman"/>
          <w:lang w:val="en-GB"/>
        </w:rPr>
        <w:t>of Notary</w:t>
      </w:r>
      <w:r w:rsidR="006E1D30" w:rsidRPr="001841F3">
        <w:rPr>
          <w:rFonts w:ascii="Times New Roman" w:hAnsi="Times New Roman"/>
          <w:lang w:val="en-GB"/>
        </w:rPr>
        <w:t xml:space="preserve">, </w:t>
      </w:r>
      <w:r w:rsidR="00F453F5" w:rsidRPr="001841F3">
        <w:rPr>
          <w:rFonts w:ascii="Times New Roman" w:hAnsi="Times New Roman"/>
          <w:lang w:val="en-GB"/>
        </w:rPr>
        <w:t>etc.)</w:t>
      </w:r>
      <w:r w:rsidR="006E1D30" w:rsidRPr="001841F3">
        <w:rPr>
          <w:rFonts w:ascii="Times New Roman" w:hAnsi="Times New Roman"/>
          <w:lang w:val="en-GB"/>
        </w:rPr>
        <w:t xml:space="preserve"> requiring an adequate level of cooperation in order to maximize benefits from the technical assistance</w:t>
      </w:r>
      <w:r w:rsidR="00F453F5" w:rsidRPr="001841F3">
        <w:rPr>
          <w:rFonts w:ascii="Times New Roman" w:hAnsi="Times New Roman"/>
          <w:lang w:val="en-GB"/>
        </w:rPr>
        <w:t>.</w:t>
      </w:r>
    </w:p>
    <w:p w14:paraId="0F3618B4" w14:textId="48CEC97C" w:rsidR="00B03295" w:rsidRPr="0037018B" w:rsidRDefault="006E1D30" w:rsidP="009A5DF7">
      <w:pPr>
        <w:pStyle w:val="ListParagraph"/>
        <w:widowControl w:val="0"/>
        <w:numPr>
          <w:ilvl w:val="0"/>
          <w:numId w:val="32"/>
        </w:numPr>
        <w:overflowPunct w:val="0"/>
        <w:autoSpaceDE w:val="0"/>
        <w:autoSpaceDN w:val="0"/>
        <w:adjustRightInd w:val="0"/>
        <w:spacing w:before="120" w:after="120"/>
        <w:ind w:left="547"/>
        <w:jc w:val="both"/>
        <w:rPr>
          <w:rFonts w:ascii="Times New Roman" w:hAnsi="Times New Roman"/>
          <w:color w:val="000000"/>
          <w:lang w:val="en-GB"/>
        </w:rPr>
      </w:pPr>
      <w:r w:rsidRPr="0037018B">
        <w:rPr>
          <w:rFonts w:ascii="Times New Roman" w:hAnsi="Times New Roman"/>
          <w:b/>
          <w:lang w:val="en-GB"/>
        </w:rPr>
        <w:t>Alternation of KJI’s mandate.</w:t>
      </w:r>
      <w:r w:rsidRPr="0037018B">
        <w:rPr>
          <w:rFonts w:ascii="Times New Roman" w:hAnsi="Times New Roman"/>
          <w:lang w:val="en-GB"/>
        </w:rPr>
        <w:t xml:space="preserve"> </w:t>
      </w:r>
      <w:r w:rsidR="002234AD">
        <w:rPr>
          <w:rFonts w:ascii="Times New Roman" w:hAnsi="Times New Roman"/>
          <w:lang w:val="en-GB"/>
        </w:rPr>
        <w:t xml:space="preserve">The change in the system maybe lead to uncertainties. </w:t>
      </w:r>
      <w:r w:rsidR="004A478B" w:rsidRPr="0037018B">
        <w:rPr>
          <w:rFonts w:ascii="Times New Roman" w:hAnsi="Times New Roman"/>
          <w:lang w:val="en-GB"/>
        </w:rPr>
        <w:t xml:space="preserve">The </w:t>
      </w:r>
      <w:r w:rsidR="0037018B" w:rsidRPr="0037018B">
        <w:rPr>
          <w:rFonts w:ascii="Times New Roman" w:hAnsi="Times New Roman"/>
          <w:lang w:val="en-GB"/>
        </w:rPr>
        <w:t>plans for</w:t>
      </w:r>
      <w:r w:rsidR="004A478B" w:rsidRPr="0037018B">
        <w:rPr>
          <w:rFonts w:ascii="Times New Roman" w:hAnsi="Times New Roman"/>
          <w:lang w:val="en-GB"/>
        </w:rPr>
        <w:t xml:space="preserve"> the future Acade</w:t>
      </w:r>
      <w:r w:rsidRPr="0037018B">
        <w:rPr>
          <w:rFonts w:ascii="Times New Roman" w:hAnsi="Times New Roman"/>
          <w:lang w:val="en-GB"/>
        </w:rPr>
        <w:t xml:space="preserve">my of Justice </w:t>
      </w:r>
      <w:r w:rsidR="0037018B" w:rsidRPr="0037018B">
        <w:rPr>
          <w:rFonts w:ascii="Times New Roman" w:hAnsi="Times New Roman"/>
          <w:lang w:val="en-GB"/>
        </w:rPr>
        <w:t>include possibility to provide trainings for legal professionals other than judges and prosecutors</w:t>
      </w:r>
      <w:r w:rsidRPr="0037018B">
        <w:rPr>
          <w:rFonts w:ascii="Times New Roman" w:hAnsi="Times New Roman"/>
          <w:lang w:val="en-GB"/>
        </w:rPr>
        <w:t>. T</w:t>
      </w:r>
      <w:r w:rsidR="004A478B" w:rsidRPr="0037018B">
        <w:rPr>
          <w:rFonts w:ascii="Times New Roman" w:hAnsi="Times New Roman"/>
          <w:lang w:val="en-GB"/>
        </w:rPr>
        <w:t xml:space="preserve">he </w:t>
      </w:r>
      <w:r w:rsidR="00C00A7D" w:rsidRPr="0037018B">
        <w:rPr>
          <w:rFonts w:ascii="Times New Roman" w:hAnsi="Times New Roman"/>
          <w:lang w:val="en-GB"/>
        </w:rPr>
        <w:t>project</w:t>
      </w:r>
      <w:r w:rsidR="004A478B" w:rsidRPr="0037018B">
        <w:rPr>
          <w:rFonts w:ascii="Times New Roman" w:hAnsi="Times New Roman"/>
          <w:lang w:val="en-GB"/>
        </w:rPr>
        <w:t xml:space="preserve"> needs</w:t>
      </w:r>
      <w:r w:rsidRPr="0037018B">
        <w:rPr>
          <w:rFonts w:ascii="Times New Roman" w:hAnsi="Times New Roman"/>
          <w:lang w:val="en-GB"/>
        </w:rPr>
        <w:t xml:space="preserve"> therefore</w:t>
      </w:r>
      <w:r w:rsidR="004A478B" w:rsidRPr="0037018B">
        <w:rPr>
          <w:rFonts w:ascii="Times New Roman" w:hAnsi="Times New Roman"/>
          <w:lang w:val="en-GB"/>
        </w:rPr>
        <w:t xml:space="preserve"> to monitor and possibly contribute to the transformation process. </w:t>
      </w:r>
    </w:p>
    <w:p w14:paraId="295E714E" w14:textId="77777777" w:rsidR="000F22A7" w:rsidRPr="001841F3" w:rsidRDefault="000F22A7" w:rsidP="00D41855">
      <w:pPr>
        <w:pStyle w:val="Heading1"/>
        <w:tabs>
          <w:tab w:val="num" w:pos="480"/>
        </w:tabs>
        <w:spacing w:before="100" w:beforeAutospacing="1" w:after="100" w:afterAutospacing="1" w:line="360" w:lineRule="auto"/>
        <w:ind w:left="482" w:hanging="482"/>
        <w:rPr>
          <w:rFonts w:ascii="Times New Roman" w:hAnsi="Times New Roman" w:cs="Times New Roman"/>
          <w:noProof w:val="0"/>
          <w:sz w:val="22"/>
          <w:szCs w:val="22"/>
        </w:rPr>
      </w:pPr>
      <w:bookmarkStart w:id="75" w:name="_Toc369374703"/>
      <w:bookmarkStart w:id="76" w:name="_Toc433098152"/>
      <w:r w:rsidRPr="001841F3">
        <w:rPr>
          <w:rFonts w:ascii="Times New Roman" w:hAnsi="Times New Roman" w:cs="Times New Roman"/>
          <w:noProof w:val="0"/>
          <w:sz w:val="22"/>
          <w:szCs w:val="22"/>
        </w:rPr>
        <w:t>SCOPE OF THE WORK</w:t>
      </w:r>
      <w:bookmarkEnd w:id="75"/>
      <w:bookmarkEnd w:id="76"/>
    </w:p>
    <w:p w14:paraId="16B120DA" w14:textId="77777777" w:rsidR="002C4A8D" w:rsidRPr="001841F3" w:rsidRDefault="000F22A7" w:rsidP="002C4A8D">
      <w:pPr>
        <w:pStyle w:val="Heading2"/>
        <w:keepNext w:val="0"/>
        <w:tabs>
          <w:tab w:val="left" w:pos="567"/>
        </w:tabs>
        <w:spacing w:before="100" w:beforeAutospacing="1" w:after="100" w:afterAutospacing="1" w:line="480" w:lineRule="auto"/>
        <w:ind w:left="556" w:hanging="567"/>
        <w:rPr>
          <w:rFonts w:ascii="Times New Roman" w:hAnsi="Times New Roman" w:cs="Times New Roman"/>
          <w:sz w:val="22"/>
          <w:szCs w:val="22"/>
        </w:rPr>
      </w:pPr>
      <w:bookmarkStart w:id="77" w:name="_Toc369374704"/>
      <w:bookmarkStart w:id="78" w:name="_Toc433098153"/>
      <w:r w:rsidRPr="001841F3">
        <w:rPr>
          <w:rFonts w:ascii="Times New Roman" w:hAnsi="Times New Roman" w:cs="Times New Roman"/>
          <w:sz w:val="22"/>
          <w:szCs w:val="22"/>
        </w:rPr>
        <w:t>General</w:t>
      </w:r>
      <w:bookmarkStart w:id="79" w:name="_Ref20657225"/>
      <w:bookmarkStart w:id="80" w:name="_Toc369374705"/>
      <w:bookmarkEnd w:id="77"/>
      <w:bookmarkEnd w:id="78"/>
    </w:p>
    <w:p w14:paraId="7E749AAF" w14:textId="77777777" w:rsidR="002C4A8D" w:rsidRPr="001841F3" w:rsidRDefault="002C4A8D" w:rsidP="002C4A8D">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81" w:name="_Toc433098154"/>
      <w:r w:rsidRPr="001841F3">
        <w:rPr>
          <w:rFonts w:ascii="Times New Roman" w:hAnsi="Times New Roman" w:cs="Times New Roman"/>
          <w:sz w:val="22"/>
          <w:szCs w:val="22"/>
        </w:rPr>
        <w:t>Project description</w:t>
      </w:r>
      <w:bookmarkEnd w:id="81"/>
    </w:p>
    <w:p w14:paraId="4E56ABF6" w14:textId="4ECF227D" w:rsidR="00C9625E" w:rsidRPr="00515B63" w:rsidRDefault="002C4A8D" w:rsidP="00515B63">
      <w:pPr>
        <w:widowControl w:val="0"/>
        <w:overflowPunct w:val="0"/>
        <w:autoSpaceDE w:val="0"/>
        <w:autoSpaceDN w:val="0"/>
        <w:adjustRightInd w:val="0"/>
        <w:spacing w:after="100" w:afterAutospacing="1"/>
        <w:jc w:val="both"/>
        <w:rPr>
          <w:rFonts w:ascii="Times New Roman" w:hAnsi="Times New Roman"/>
          <w:szCs w:val="22"/>
        </w:rPr>
      </w:pPr>
      <w:bookmarkStart w:id="82" w:name="_Toc370057983"/>
      <w:bookmarkStart w:id="83" w:name="_Toc370058345"/>
      <w:bookmarkStart w:id="84" w:name="_Toc370058765"/>
      <w:bookmarkStart w:id="85" w:name="_Toc370140379"/>
      <w:bookmarkStart w:id="86" w:name="_Toc370396740"/>
      <w:bookmarkStart w:id="87" w:name="_Toc370460287"/>
      <w:bookmarkStart w:id="88" w:name="_Toc370663246"/>
      <w:r w:rsidRPr="001841F3">
        <w:rPr>
          <w:rFonts w:ascii="Times New Roman" w:hAnsi="Times New Roman"/>
          <w:szCs w:val="22"/>
        </w:rPr>
        <w:t xml:space="preserve">The Project Partner is the </w:t>
      </w:r>
      <w:r w:rsidR="0041276B">
        <w:rPr>
          <w:rFonts w:ascii="Times New Roman" w:hAnsi="Times New Roman"/>
          <w:szCs w:val="22"/>
        </w:rPr>
        <w:t>MoJ</w:t>
      </w:r>
      <w:r w:rsidRPr="001841F3">
        <w:rPr>
          <w:rFonts w:ascii="Times New Roman" w:hAnsi="Times New Roman"/>
          <w:szCs w:val="22"/>
        </w:rPr>
        <w:t xml:space="preserve"> of </w:t>
      </w:r>
      <w:r w:rsidR="00C9625E" w:rsidRPr="001841F3">
        <w:rPr>
          <w:rFonts w:ascii="Times New Roman" w:hAnsi="Times New Roman"/>
          <w:szCs w:val="22"/>
        </w:rPr>
        <w:t>Kosovo, which shall ensure full coordination and coherence among the project beneficiaries and stakeholders to fully achieve the results</w:t>
      </w:r>
      <w:r w:rsidRPr="001841F3">
        <w:rPr>
          <w:rFonts w:ascii="Times New Roman" w:hAnsi="Times New Roman"/>
          <w:szCs w:val="22"/>
        </w:rPr>
        <w:t xml:space="preserve">. </w:t>
      </w:r>
      <w:r w:rsidR="00F9440C">
        <w:rPr>
          <w:rFonts w:ascii="Times New Roman" w:hAnsi="Times New Roman"/>
          <w:szCs w:val="22"/>
        </w:rPr>
        <w:t xml:space="preserve">Representatives of other </w:t>
      </w:r>
      <w:r w:rsidR="00C9625E" w:rsidRPr="001841F3">
        <w:rPr>
          <w:rFonts w:ascii="Times New Roman" w:hAnsi="Times New Roman"/>
          <w:szCs w:val="22"/>
        </w:rPr>
        <w:t>bodies</w:t>
      </w:r>
      <w:r w:rsidR="00F9440C">
        <w:rPr>
          <w:rFonts w:ascii="Times New Roman" w:hAnsi="Times New Roman"/>
          <w:szCs w:val="22"/>
        </w:rPr>
        <w:t>/stakeholders</w:t>
      </w:r>
      <w:r w:rsidR="00C9625E" w:rsidRPr="001841F3">
        <w:rPr>
          <w:rFonts w:ascii="Times New Roman" w:hAnsi="Times New Roman"/>
          <w:szCs w:val="22"/>
        </w:rPr>
        <w:t xml:space="preserve"> should also be involved in the project management to ensure the achievement of the project’s results, namely representatives from mediation experts, notaries, private enforcement agents, bankruptcy administrators and private advocates.</w:t>
      </w:r>
    </w:p>
    <w:p w14:paraId="2FF76AB5" w14:textId="2DBEF29B" w:rsidR="00C9625E" w:rsidRPr="00515B63" w:rsidRDefault="002C4A8D" w:rsidP="00515B63">
      <w:pPr>
        <w:widowControl w:val="0"/>
        <w:overflowPunct w:val="0"/>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 xml:space="preserve">The Project is designed to provide technical assistance to support the </w:t>
      </w:r>
      <w:r w:rsidR="0041276B">
        <w:rPr>
          <w:rFonts w:ascii="Times New Roman" w:hAnsi="Times New Roman"/>
          <w:szCs w:val="22"/>
        </w:rPr>
        <w:t>MoJ</w:t>
      </w:r>
      <w:r w:rsidRPr="001841F3">
        <w:rPr>
          <w:rFonts w:ascii="Times New Roman" w:hAnsi="Times New Roman"/>
          <w:szCs w:val="22"/>
        </w:rPr>
        <w:t xml:space="preserve"> and the </w:t>
      </w:r>
      <w:r w:rsidR="00C9625E" w:rsidRPr="001841F3">
        <w:rPr>
          <w:rFonts w:ascii="Times New Roman" w:hAnsi="Times New Roman"/>
          <w:szCs w:val="22"/>
        </w:rPr>
        <w:t xml:space="preserve">respective </w:t>
      </w:r>
      <w:r w:rsidRPr="001841F3">
        <w:rPr>
          <w:rFonts w:ascii="Times New Roman" w:hAnsi="Times New Roman"/>
          <w:szCs w:val="22"/>
        </w:rPr>
        <w:t>bodies.</w:t>
      </w:r>
      <w:bookmarkEnd w:id="82"/>
      <w:bookmarkEnd w:id="83"/>
      <w:bookmarkEnd w:id="84"/>
      <w:bookmarkEnd w:id="85"/>
      <w:bookmarkEnd w:id="86"/>
      <w:bookmarkEnd w:id="87"/>
      <w:bookmarkEnd w:id="88"/>
      <w:r w:rsidRPr="001841F3">
        <w:rPr>
          <w:rFonts w:ascii="Times New Roman" w:hAnsi="Times New Roman"/>
          <w:szCs w:val="22"/>
        </w:rPr>
        <w:t xml:space="preserve"> </w:t>
      </w:r>
      <w:r w:rsidR="00C9625E" w:rsidRPr="001841F3">
        <w:rPr>
          <w:rFonts w:ascii="Times New Roman" w:hAnsi="Times New Roman"/>
          <w:szCs w:val="22"/>
        </w:rPr>
        <w:t>It will provide support to the relevant beneficiary institutions in reviewing the legal framework that concerns newly created free legal professions, in developing professional and ethical standards and also in increasing awareness of other related judiciary entities/institutions on the role and relevance of the free legal profession to the overall effic</w:t>
      </w:r>
      <w:r w:rsidR="00CE5172">
        <w:rPr>
          <w:rFonts w:ascii="Times New Roman" w:hAnsi="Times New Roman"/>
          <w:szCs w:val="22"/>
        </w:rPr>
        <w:t xml:space="preserve">ient functioning of the RoL </w:t>
      </w:r>
      <w:r w:rsidR="00C9625E" w:rsidRPr="001841F3">
        <w:rPr>
          <w:rFonts w:ascii="Times New Roman" w:hAnsi="Times New Roman"/>
          <w:szCs w:val="22"/>
        </w:rPr>
        <w:t>in Kosovo.</w:t>
      </w:r>
    </w:p>
    <w:p w14:paraId="6E4F2723" w14:textId="30868FC2" w:rsidR="00C9625E" w:rsidRPr="00515B63" w:rsidRDefault="00C9625E" w:rsidP="00515B63">
      <w:pPr>
        <w:widowControl w:val="0"/>
        <w:overflowPunct w:val="0"/>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 xml:space="preserve">The results are aimed at strengthening the judiciary sector by improving the capacities of free legal profession through further development of court connected mediation, notary, private enforcement agent and bankruptcy administration systems as well as the </w:t>
      </w:r>
      <w:r w:rsidR="00294F4F">
        <w:rPr>
          <w:rFonts w:ascii="Times New Roman" w:hAnsi="Times New Roman"/>
          <w:szCs w:val="22"/>
        </w:rPr>
        <w:t>KBA</w:t>
      </w:r>
      <w:r w:rsidRPr="001841F3">
        <w:rPr>
          <w:rFonts w:ascii="Times New Roman" w:hAnsi="Times New Roman"/>
          <w:szCs w:val="22"/>
        </w:rPr>
        <w:t xml:space="preserve">. </w:t>
      </w:r>
      <w:r w:rsidR="00481BED" w:rsidRPr="00481BED">
        <w:rPr>
          <w:rFonts w:ascii="Times New Roman" w:hAnsi="Times New Roman"/>
          <w:szCs w:val="22"/>
        </w:rPr>
        <w:t>Reinforcing the new mechan</w:t>
      </w:r>
      <w:r w:rsidR="00481BED">
        <w:rPr>
          <w:rFonts w:ascii="Times New Roman" w:hAnsi="Times New Roman"/>
          <w:szCs w:val="22"/>
        </w:rPr>
        <w:t>isms and institutions (such as n</w:t>
      </w:r>
      <w:r w:rsidR="00481BED" w:rsidRPr="00481BED">
        <w:rPr>
          <w:rFonts w:ascii="Times New Roman" w:hAnsi="Times New Roman"/>
          <w:szCs w:val="22"/>
        </w:rPr>
        <w:t xml:space="preserve">otaries) as well as established ones (such as the </w:t>
      </w:r>
      <w:r w:rsidR="00294F4F">
        <w:rPr>
          <w:rFonts w:ascii="Times New Roman" w:hAnsi="Times New Roman"/>
          <w:szCs w:val="22"/>
        </w:rPr>
        <w:t>KBA</w:t>
      </w:r>
      <w:r w:rsidR="00481BED" w:rsidRPr="00481BED">
        <w:rPr>
          <w:rFonts w:ascii="Times New Roman" w:hAnsi="Times New Roman"/>
          <w:szCs w:val="22"/>
        </w:rPr>
        <w:t>), will need to focus on various levels of sustainability: administrative/procedural level; institutional level; inter-institutional level and justice system level.</w:t>
      </w:r>
    </w:p>
    <w:p w14:paraId="47A25466" w14:textId="520D121F" w:rsidR="00C9625E" w:rsidRPr="00515B63" w:rsidRDefault="00C9625E" w:rsidP="00515B63">
      <w:pPr>
        <w:widowControl w:val="0"/>
        <w:overflowPunct w:val="0"/>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The monitoring of the work of the free legal professions is the responsibility of the Department for Free Pr</w:t>
      </w:r>
      <w:r w:rsidR="0041276B">
        <w:rPr>
          <w:rFonts w:ascii="Times New Roman" w:hAnsi="Times New Roman"/>
          <w:szCs w:val="22"/>
        </w:rPr>
        <w:t>ofessions within the MoJ</w:t>
      </w:r>
      <w:r w:rsidRPr="001841F3">
        <w:rPr>
          <w:rFonts w:ascii="Times New Roman" w:hAnsi="Times New Roman"/>
          <w:szCs w:val="22"/>
        </w:rPr>
        <w:t xml:space="preserve">. The </w:t>
      </w:r>
      <w:r w:rsidR="006B0598" w:rsidRPr="001841F3">
        <w:rPr>
          <w:rFonts w:ascii="Times New Roman" w:hAnsi="Times New Roman"/>
          <w:szCs w:val="22"/>
        </w:rPr>
        <w:t>Project</w:t>
      </w:r>
      <w:r w:rsidRPr="001841F3">
        <w:rPr>
          <w:rFonts w:ascii="Times New Roman" w:hAnsi="Times New Roman"/>
          <w:szCs w:val="22"/>
        </w:rPr>
        <w:t xml:space="preserve"> will support the Department and aim at introducing an efficient monitoring system, including training and licencing in accordance with EU standards. </w:t>
      </w:r>
    </w:p>
    <w:p w14:paraId="228973B3" w14:textId="2DE9360C" w:rsidR="00D35AEC" w:rsidRPr="00515B63" w:rsidRDefault="00D35AEC" w:rsidP="00515B63">
      <w:pPr>
        <w:widowControl w:val="0"/>
        <w:overflowPunct w:val="0"/>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Results in this sense will be achieved through tailored technical assistance for: development of SOPs at each institution level (including administrative and operational procedures); training and capacity building, with strong focus on Training of Trainers activities; strategic planning for definition of medium and long term reform strategy and formulation of time-bound action plan; improvement of impact monitoring mechanism for systematic review of implemented action plan</w:t>
      </w:r>
      <w:r w:rsidR="00481BED">
        <w:rPr>
          <w:rFonts w:ascii="Times New Roman" w:hAnsi="Times New Roman"/>
          <w:szCs w:val="22"/>
        </w:rPr>
        <w:t>; carrying out of study visit(s)</w:t>
      </w:r>
      <w:r w:rsidRPr="001841F3">
        <w:rPr>
          <w:rFonts w:ascii="Times New Roman" w:hAnsi="Times New Roman"/>
          <w:szCs w:val="22"/>
        </w:rPr>
        <w:t xml:space="preserve">. </w:t>
      </w:r>
    </w:p>
    <w:p w14:paraId="1D26FFAB" w14:textId="77777777" w:rsidR="00481BED" w:rsidRPr="00515B63" w:rsidRDefault="0037018B" w:rsidP="00515B63">
      <w:pPr>
        <w:widowControl w:val="0"/>
        <w:overflowPunct w:val="0"/>
        <w:autoSpaceDE w:val="0"/>
        <w:autoSpaceDN w:val="0"/>
        <w:adjustRightInd w:val="0"/>
        <w:spacing w:after="100" w:afterAutospacing="1"/>
        <w:jc w:val="both"/>
        <w:rPr>
          <w:rFonts w:ascii="Times New Roman" w:hAnsi="Times New Roman"/>
          <w:szCs w:val="22"/>
        </w:rPr>
      </w:pPr>
      <w:r w:rsidRPr="00CA6F94">
        <w:rPr>
          <w:rFonts w:ascii="Times New Roman" w:hAnsi="Times New Roman"/>
          <w:szCs w:val="22"/>
        </w:rPr>
        <w:lastRenderedPageBreak/>
        <w:t xml:space="preserve">The </w:t>
      </w:r>
      <w:r w:rsidR="00CA6F94" w:rsidRPr="00CA6F94">
        <w:rPr>
          <w:rFonts w:ascii="Times New Roman" w:hAnsi="Times New Roman"/>
          <w:szCs w:val="22"/>
        </w:rPr>
        <w:t>institutions</w:t>
      </w:r>
      <w:r w:rsidRPr="00CA6F94">
        <w:rPr>
          <w:rFonts w:ascii="Times New Roman" w:hAnsi="Times New Roman"/>
          <w:szCs w:val="22"/>
        </w:rPr>
        <w:t xml:space="preserve"> would like to </w:t>
      </w:r>
      <w:r w:rsidR="00CA6F94" w:rsidRPr="00CA6F94">
        <w:rPr>
          <w:rFonts w:ascii="Times New Roman" w:hAnsi="Times New Roman"/>
          <w:szCs w:val="22"/>
        </w:rPr>
        <w:t xml:space="preserve">emphasis the gender aspect and the involvement of communities in the foreseen project activities. Specific activities shall be developed to tackle such issues. </w:t>
      </w:r>
    </w:p>
    <w:p w14:paraId="42B2FD10" w14:textId="7C2B1610" w:rsidR="00CA6F94" w:rsidRPr="00515B63" w:rsidRDefault="00CA6F94" w:rsidP="00515B63">
      <w:pPr>
        <w:widowControl w:val="0"/>
        <w:overflowPunct w:val="0"/>
        <w:autoSpaceDE w:val="0"/>
        <w:autoSpaceDN w:val="0"/>
        <w:adjustRightInd w:val="0"/>
        <w:spacing w:after="100" w:afterAutospacing="1"/>
        <w:jc w:val="both"/>
        <w:rPr>
          <w:rFonts w:ascii="Times New Roman" w:hAnsi="Times New Roman"/>
          <w:szCs w:val="22"/>
        </w:rPr>
      </w:pPr>
      <w:r w:rsidRPr="00CA6F94">
        <w:rPr>
          <w:rFonts w:ascii="Times New Roman" w:hAnsi="Times New Roman"/>
          <w:szCs w:val="22"/>
        </w:rPr>
        <w:t xml:space="preserve">Visibility events to promote the project activities and related outcomes shall be conducted frequently. Communication strategy shall be developed in line with EU visibility guidelines.  </w:t>
      </w:r>
    </w:p>
    <w:p w14:paraId="2854625A" w14:textId="77777777" w:rsidR="002C4A8D" w:rsidRPr="001841F3" w:rsidRDefault="002C4A8D" w:rsidP="002C4A8D">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89" w:name="_Toc433098155"/>
      <w:r w:rsidRPr="001841F3">
        <w:rPr>
          <w:rFonts w:ascii="Times New Roman" w:hAnsi="Times New Roman" w:cs="Times New Roman"/>
          <w:sz w:val="22"/>
          <w:szCs w:val="22"/>
        </w:rPr>
        <w:t>Geographical area to be covered</w:t>
      </w:r>
      <w:bookmarkEnd w:id="89"/>
    </w:p>
    <w:p w14:paraId="484DEA9D" w14:textId="77777777" w:rsidR="002C4A8D" w:rsidRPr="001841F3" w:rsidRDefault="002C4A8D" w:rsidP="002C4A8D">
      <w:pPr>
        <w:widowControl w:val="0"/>
        <w:autoSpaceDE w:val="0"/>
        <w:autoSpaceDN w:val="0"/>
        <w:adjustRightInd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The project will cover the entire territory of Kosovo.</w:t>
      </w:r>
    </w:p>
    <w:p w14:paraId="702E73A8" w14:textId="77777777" w:rsidR="002C4A8D" w:rsidRPr="001841F3" w:rsidRDefault="002C4A8D" w:rsidP="002C4A8D">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90" w:name="_Toc433098156"/>
      <w:r w:rsidRPr="001841F3">
        <w:rPr>
          <w:rFonts w:ascii="Times New Roman" w:hAnsi="Times New Roman" w:cs="Times New Roman"/>
          <w:sz w:val="22"/>
          <w:szCs w:val="22"/>
        </w:rPr>
        <w:t>Target groups</w:t>
      </w:r>
      <w:bookmarkEnd w:id="90"/>
    </w:p>
    <w:p w14:paraId="2B61E881" w14:textId="086E8C28" w:rsidR="002C4A8D" w:rsidRPr="001841F3" w:rsidRDefault="002C4A8D" w:rsidP="002C4A8D">
      <w:pPr>
        <w:spacing w:before="100" w:beforeAutospacing="1" w:after="100" w:afterAutospacing="1"/>
        <w:jc w:val="both"/>
        <w:rPr>
          <w:rFonts w:ascii="Times New Roman" w:hAnsi="Times New Roman"/>
          <w:color w:val="000000"/>
          <w:szCs w:val="22"/>
        </w:rPr>
      </w:pPr>
      <w:r w:rsidRPr="00F50B1E">
        <w:rPr>
          <w:rFonts w:ascii="Times New Roman" w:hAnsi="Times New Roman"/>
          <w:color w:val="000000"/>
          <w:szCs w:val="22"/>
        </w:rPr>
        <w:t xml:space="preserve">The main beneficiary institution of this project is </w:t>
      </w:r>
      <w:r w:rsidR="00CA6F94" w:rsidRPr="00F50B1E">
        <w:rPr>
          <w:rFonts w:ascii="Times New Roman" w:hAnsi="Times New Roman"/>
          <w:color w:val="000000"/>
          <w:szCs w:val="22"/>
        </w:rPr>
        <w:t xml:space="preserve">the Department of Free Legal </w:t>
      </w:r>
      <w:r w:rsidR="00F50B1E" w:rsidRPr="00F50B1E">
        <w:rPr>
          <w:rFonts w:ascii="Times New Roman" w:hAnsi="Times New Roman"/>
          <w:color w:val="000000"/>
          <w:szCs w:val="22"/>
        </w:rPr>
        <w:t xml:space="preserve">of the </w:t>
      </w:r>
      <w:r w:rsidR="0041276B">
        <w:rPr>
          <w:rFonts w:ascii="Times New Roman" w:hAnsi="Times New Roman"/>
          <w:color w:val="000000"/>
          <w:szCs w:val="22"/>
        </w:rPr>
        <w:t>MoJ</w:t>
      </w:r>
      <w:r w:rsidR="00F50B1E" w:rsidRPr="00F50B1E">
        <w:rPr>
          <w:rFonts w:ascii="Times New Roman" w:hAnsi="Times New Roman"/>
          <w:color w:val="000000"/>
          <w:szCs w:val="22"/>
        </w:rPr>
        <w:t xml:space="preserve"> of Kosovo</w:t>
      </w:r>
      <w:r w:rsidRPr="00F50B1E">
        <w:rPr>
          <w:rFonts w:ascii="Times New Roman" w:hAnsi="Times New Roman"/>
          <w:color w:val="000000"/>
          <w:szCs w:val="22"/>
        </w:rPr>
        <w:t xml:space="preserve"> and </w:t>
      </w:r>
      <w:r w:rsidR="00D70013" w:rsidRPr="00F50B1E">
        <w:rPr>
          <w:rFonts w:ascii="Times New Roman" w:hAnsi="Times New Roman"/>
          <w:color w:val="000000"/>
          <w:szCs w:val="22"/>
        </w:rPr>
        <w:t>Free Legal P</w:t>
      </w:r>
      <w:r w:rsidRPr="00F50B1E">
        <w:rPr>
          <w:rFonts w:ascii="Times New Roman" w:hAnsi="Times New Roman"/>
          <w:color w:val="000000"/>
          <w:szCs w:val="22"/>
        </w:rPr>
        <w:t xml:space="preserve">rofessions, </w:t>
      </w:r>
      <w:r w:rsidR="00F50B1E" w:rsidRPr="00F50B1E">
        <w:rPr>
          <w:rFonts w:ascii="Times New Roman" w:hAnsi="Times New Roman"/>
          <w:color w:val="000000"/>
          <w:szCs w:val="22"/>
        </w:rPr>
        <w:t>namely</w:t>
      </w:r>
      <w:r w:rsidRPr="00F50B1E">
        <w:rPr>
          <w:rFonts w:ascii="Times New Roman" w:hAnsi="Times New Roman"/>
          <w:color w:val="000000"/>
          <w:szCs w:val="22"/>
        </w:rPr>
        <w:t xml:space="preserve"> </w:t>
      </w:r>
      <w:r w:rsidR="00F50B1E" w:rsidRPr="00F50B1E">
        <w:rPr>
          <w:rFonts w:ascii="Times New Roman" w:hAnsi="Times New Roman"/>
          <w:color w:val="000000"/>
          <w:szCs w:val="22"/>
        </w:rPr>
        <w:t>advocates, bankruptcy administrators, mediators, n</w:t>
      </w:r>
      <w:r w:rsidR="006677BB" w:rsidRPr="00F50B1E">
        <w:rPr>
          <w:rFonts w:ascii="Times New Roman" w:hAnsi="Times New Roman"/>
          <w:color w:val="000000"/>
          <w:szCs w:val="22"/>
        </w:rPr>
        <w:t>otaries</w:t>
      </w:r>
      <w:r w:rsidR="00D70013" w:rsidRPr="00F50B1E">
        <w:rPr>
          <w:rFonts w:ascii="Times New Roman" w:hAnsi="Times New Roman"/>
          <w:color w:val="000000"/>
          <w:szCs w:val="22"/>
        </w:rPr>
        <w:t xml:space="preserve"> and</w:t>
      </w:r>
      <w:r w:rsidR="00F50B1E" w:rsidRPr="00F50B1E">
        <w:rPr>
          <w:rFonts w:ascii="Times New Roman" w:hAnsi="Times New Roman"/>
          <w:color w:val="000000"/>
          <w:szCs w:val="22"/>
        </w:rPr>
        <w:t xml:space="preserve"> private law e</w:t>
      </w:r>
      <w:r w:rsidR="006677BB" w:rsidRPr="00F50B1E">
        <w:rPr>
          <w:rFonts w:ascii="Times New Roman" w:hAnsi="Times New Roman"/>
          <w:color w:val="000000"/>
          <w:szCs w:val="22"/>
        </w:rPr>
        <w:t>n</w:t>
      </w:r>
      <w:r w:rsidR="00F50B1E" w:rsidRPr="00F50B1E">
        <w:rPr>
          <w:rFonts w:ascii="Times New Roman" w:hAnsi="Times New Roman"/>
          <w:color w:val="000000"/>
          <w:szCs w:val="22"/>
        </w:rPr>
        <w:t>forcement a</w:t>
      </w:r>
      <w:r w:rsidR="006677BB" w:rsidRPr="00F50B1E">
        <w:rPr>
          <w:rFonts w:ascii="Times New Roman" w:hAnsi="Times New Roman"/>
          <w:color w:val="000000"/>
          <w:szCs w:val="22"/>
        </w:rPr>
        <w:t xml:space="preserve">gents. </w:t>
      </w:r>
      <w:r w:rsidRPr="00F50B1E">
        <w:rPr>
          <w:rFonts w:ascii="Times New Roman" w:hAnsi="Times New Roman"/>
          <w:color w:val="000000"/>
          <w:szCs w:val="22"/>
        </w:rPr>
        <w:t xml:space="preserve">The Department of Free Legal Professions </w:t>
      </w:r>
      <w:r w:rsidR="00F50B1E" w:rsidRPr="00F50B1E">
        <w:rPr>
          <w:rFonts w:ascii="Times New Roman" w:hAnsi="Times New Roman"/>
          <w:color w:val="000000"/>
          <w:szCs w:val="22"/>
        </w:rPr>
        <w:t xml:space="preserve">will take a coordinating role for </w:t>
      </w:r>
      <w:r w:rsidRPr="00F50B1E">
        <w:rPr>
          <w:rFonts w:ascii="Times New Roman" w:hAnsi="Times New Roman"/>
          <w:color w:val="000000"/>
          <w:szCs w:val="22"/>
        </w:rPr>
        <w:t>the</w:t>
      </w:r>
      <w:r w:rsidR="00B65BBB" w:rsidRPr="00F50B1E">
        <w:rPr>
          <w:rFonts w:ascii="Times New Roman" w:hAnsi="Times New Roman"/>
          <w:color w:val="000000"/>
          <w:szCs w:val="22"/>
        </w:rPr>
        <w:t xml:space="preserve"> implementation of this project.</w:t>
      </w:r>
      <w:r w:rsidRPr="001841F3">
        <w:rPr>
          <w:rFonts w:ascii="Times New Roman" w:hAnsi="Times New Roman"/>
          <w:color w:val="000000"/>
          <w:szCs w:val="22"/>
        </w:rPr>
        <w:t xml:space="preserve"> </w:t>
      </w:r>
    </w:p>
    <w:p w14:paraId="28FB75F0" w14:textId="6B5B67B3" w:rsidR="002C4A8D" w:rsidRPr="001841F3" w:rsidRDefault="000F22A7" w:rsidP="00B65BBB">
      <w:pPr>
        <w:pStyle w:val="Heading2"/>
        <w:keepNext w:val="0"/>
        <w:tabs>
          <w:tab w:val="left" w:pos="567"/>
        </w:tabs>
        <w:spacing w:before="100" w:beforeAutospacing="1" w:after="0" w:line="480" w:lineRule="auto"/>
        <w:ind w:left="548" w:hanging="562"/>
        <w:rPr>
          <w:rFonts w:ascii="Times New Roman" w:hAnsi="Times New Roman" w:cs="Times New Roman"/>
          <w:sz w:val="22"/>
          <w:szCs w:val="22"/>
        </w:rPr>
      </w:pPr>
      <w:bookmarkStart w:id="91" w:name="_Toc433098157"/>
      <w:r w:rsidRPr="001841F3">
        <w:rPr>
          <w:rFonts w:ascii="Times New Roman" w:hAnsi="Times New Roman" w:cs="Times New Roman"/>
          <w:sz w:val="22"/>
          <w:szCs w:val="22"/>
        </w:rPr>
        <w:t>Specific work</w:t>
      </w:r>
      <w:bookmarkStart w:id="92" w:name="_Ref530906824"/>
      <w:bookmarkStart w:id="93" w:name="_Toc369374706"/>
      <w:bookmarkEnd w:id="79"/>
      <w:bookmarkEnd w:id="80"/>
      <w:bookmarkEnd w:id="91"/>
    </w:p>
    <w:p w14:paraId="573B3840" w14:textId="07B67F07" w:rsidR="002C4A8D" w:rsidRPr="001841F3" w:rsidRDefault="002C4A8D" w:rsidP="00B65BBB">
      <w:pPr>
        <w:widowControl w:val="0"/>
        <w:overflowPunct w:val="0"/>
        <w:autoSpaceDE w:val="0"/>
        <w:autoSpaceDN w:val="0"/>
        <w:adjustRightInd w:val="0"/>
        <w:spacing w:after="100" w:afterAutospacing="1"/>
        <w:jc w:val="both"/>
        <w:rPr>
          <w:rFonts w:ascii="Times New Roman" w:hAnsi="Times New Roman"/>
          <w:szCs w:val="22"/>
        </w:rPr>
      </w:pPr>
      <w:r w:rsidRPr="001841F3">
        <w:rPr>
          <w:rFonts w:ascii="Times New Roman" w:hAnsi="Times New Roman"/>
          <w:szCs w:val="22"/>
        </w:rPr>
        <w:t xml:space="preserve">The project will contribute to </w:t>
      </w:r>
      <w:r w:rsidR="003B550F" w:rsidRPr="001841F3">
        <w:rPr>
          <w:rFonts w:ascii="Times New Roman" w:hAnsi="Times New Roman"/>
          <w:szCs w:val="22"/>
        </w:rPr>
        <w:t xml:space="preserve">the </w:t>
      </w:r>
      <w:r w:rsidR="00B65BBB" w:rsidRPr="001841F3">
        <w:rPr>
          <w:rFonts w:ascii="Times New Roman" w:hAnsi="Times New Roman"/>
          <w:szCs w:val="22"/>
        </w:rPr>
        <w:t>strengthening and development</w:t>
      </w:r>
      <w:r w:rsidR="003B550F" w:rsidRPr="001841F3">
        <w:rPr>
          <w:rFonts w:ascii="Times New Roman" w:hAnsi="Times New Roman"/>
          <w:szCs w:val="22"/>
        </w:rPr>
        <w:t xml:space="preserve"> of Free Legal Professions</w:t>
      </w:r>
      <w:r w:rsidRPr="001841F3">
        <w:rPr>
          <w:rFonts w:ascii="Times New Roman" w:hAnsi="Times New Roman"/>
          <w:szCs w:val="22"/>
        </w:rPr>
        <w:t xml:space="preserve">. The Contractor is expected to ensure achievements of </w:t>
      </w:r>
      <w:r w:rsidR="00F50B1E">
        <w:rPr>
          <w:rFonts w:ascii="Times New Roman" w:hAnsi="Times New Roman"/>
          <w:szCs w:val="22"/>
        </w:rPr>
        <w:t xml:space="preserve">project </w:t>
      </w:r>
      <w:r w:rsidRPr="001841F3">
        <w:rPr>
          <w:rFonts w:ascii="Times New Roman" w:hAnsi="Times New Roman"/>
          <w:szCs w:val="22"/>
        </w:rPr>
        <w:t>results. The detailed layout of the activities will be further elaborated during the Inception Phase.</w:t>
      </w:r>
    </w:p>
    <w:p w14:paraId="469A7498" w14:textId="67F3FE26" w:rsidR="002C4A8D" w:rsidRPr="001841F3" w:rsidRDefault="002C4A8D" w:rsidP="002C4A8D">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following activities </w:t>
      </w:r>
      <w:r w:rsidR="00F50B1E">
        <w:rPr>
          <w:rFonts w:ascii="Times New Roman" w:hAnsi="Times New Roman"/>
          <w:szCs w:val="22"/>
        </w:rPr>
        <w:t>shall be carried out</w:t>
      </w:r>
      <w:r w:rsidRPr="001841F3">
        <w:rPr>
          <w:rFonts w:ascii="Times New Roman" w:hAnsi="Times New Roman"/>
          <w:szCs w:val="22"/>
        </w:rPr>
        <w:t xml:space="preserve"> but </w:t>
      </w:r>
      <w:r w:rsidR="00F50B1E">
        <w:rPr>
          <w:rFonts w:ascii="Times New Roman" w:hAnsi="Times New Roman"/>
          <w:szCs w:val="22"/>
        </w:rPr>
        <w:t xml:space="preserve">are </w:t>
      </w:r>
      <w:r w:rsidRPr="001841F3">
        <w:rPr>
          <w:rFonts w:ascii="Times New Roman" w:hAnsi="Times New Roman"/>
          <w:szCs w:val="22"/>
        </w:rPr>
        <w:t>not limited to:</w:t>
      </w:r>
    </w:p>
    <w:p w14:paraId="0129BD66" w14:textId="6B706C15" w:rsidR="00F31C75" w:rsidRPr="001841F3" w:rsidRDefault="00F31C75" w:rsidP="00F31C75">
      <w:pPr>
        <w:spacing w:before="100" w:beforeAutospacing="1" w:after="100" w:afterAutospacing="1"/>
        <w:jc w:val="both"/>
        <w:rPr>
          <w:rFonts w:ascii="Times New Roman" w:hAnsi="Times New Roman"/>
          <w:b/>
          <w:szCs w:val="22"/>
        </w:rPr>
      </w:pPr>
      <w:r w:rsidRPr="001841F3">
        <w:rPr>
          <w:rFonts w:ascii="Times New Roman" w:hAnsi="Times New Roman"/>
          <w:b/>
          <w:szCs w:val="22"/>
        </w:rPr>
        <w:t xml:space="preserve">Component 1: Systems for free legal professions are strengthened </w:t>
      </w:r>
    </w:p>
    <w:p w14:paraId="0D8C15C2" w14:textId="7D3C8A83" w:rsidR="00F31C75" w:rsidRPr="001841F3" w:rsidRDefault="00F31C75" w:rsidP="00F31C75">
      <w:pPr>
        <w:widowControl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aim of this Comp</w:t>
      </w:r>
      <w:r w:rsidR="00B65BBB" w:rsidRPr="001841F3">
        <w:rPr>
          <w:rFonts w:ascii="Times New Roman" w:hAnsi="Times New Roman"/>
          <w:szCs w:val="22"/>
        </w:rPr>
        <w:t xml:space="preserve">onent </w:t>
      </w:r>
      <w:r w:rsidR="00FD2831" w:rsidRPr="001841F3">
        <w:rPr>
          <w:rFonts w:ascii="Times New Roman" w:hAnsi="Times New Roman"/>
          <w:szCs w:val="22"/>
        </w:rPr>
        <w:t xml:space="preserve">among other </w:t>
      </w:r>
      <w:r w:rsidR="00B65BBB" w:rsidRPr="001841F3">
        <w:rPr>
          <w:rFonts w:ascii="Times New Roman" w:hAnsi="Times New Roman"/>
          <w:szCs w:val="22"/>
        </w:rPr>
        <w:t>is to assist the MoJ and Free Legal P</w:t>
      </w:r>
      <w:r w:rsidRPr="001841F3">
        <w:rPr>
          <w:rFonts w:ascii="Times New Roman" w:hAnsi="Times New Roman"/>
          <w:szCs w:val="22"/>
        </w:rPr>
        <w:t xml:space="preserve">rofessions to review and draft necessary legislation in line with the </w:t>
      </w:r>
      <w:r w:rsidRPr="001841F3">
        <w:rPr>
          <w:rFonts w:ascii="Times New Roman" w:hAnsi="Times New Roman"/>
          <w:i/>
          <w:szCs w:val="22"/>
        </w:rPr>
        <w:t>EU acquis</w:t>
      </w:r>
      <w:r w:rsidRPr="001841F3">
        <w:rPr>
          <w:rFonts w:ascii="Times New Roman" w:hAnsi="Times New Roman"/>
          <w:szCs w:val="22"/>
        </w:rPr>
        <w:t xml:space="preserve"> and best international experiences</w:t>
      </w:r>
      <w:r w:rsidR="00FD2831" w:rsidRPr="001841F3">
        <w:rPr>
          <w:rFonts w:ascii="Times New Roman" w:hAnsi="Times New Roman"/>
          <w:szCs w:val="22"/>
        </w:rPr>
        <w:t>, to develop</w:t>
      </w:r>
      <w:r w:rsidR="00B65BBB" w:rsidRPr="001841F3">
        <w:rPr>
          <w:rFonts w:ascii="Times New Roman" w:hAnsi="Times New Roman"/>
          <w:szCs w:val="22"/>
        </w:rPr>
        <w:t xml:space="preserve"> policy documents, </w:t>
      </w:r>
      <w:r w:rsidR="00FD2831" w:rsidRPr="001841F3">
        <w:rPr>
          <w:rFonts w:ascii="Times New Roman" w:hAnsi="Times New Roman"/>
          <w:szCs w:val="22"/>
        </w:rPr>
        <w:t xml:space="preserve">to </w:t>
      </w:r>
      <w:r w:rsidR="00B65BBB" w:rsidRPr="001841F3">
        <w:rPr>
          <w:rFonts w:ascii="Times New Roman" w:hAnsi="Times New Roman"/>
          <w:szCs w:val="22"/>
        </w:rPr>
        <w:t>carry out training needs analysis and targeted ToT trainings as well as outreach activities</w:t>
      </w:r>
      <w:r w:rsidR="00F50B1E">
        <w:rPr>
          <w:rFonts w:ascii="Times New Roman" w:hAnsi="Times New Roman"/>
          <w:szCs w:val="22"/>
        </w:rPr>
        <w:t>.</w:t>
      </w:r>
    </w:p>
    <w:p w14:paraId="3953A90E" w14:textId="539AF895" w:rsidR="00F31C75" w:rsidRPr="001841F3" w:rsidRDefault="00F31C75" w:rsidP="00F31C75">
      <w:pPr>
        <w:spacing w:before="100" w:beforeAutospacing="1" w:after="100" w:afterAutospacing="1"/>
        <w:jc w:val="both"/>
        <w:rPr>
          <w:rFonts w:ascii="Times New Roman" w:hAnsi="Times New Roman"/>
          <w:szCs w:val="22"/>
          <w:highlight w:val="green"/>
        </w:rPr>
      </w:pPr>
      <w:r w:rsidRPr="001841F3">
        <w:rPr>
          <w:rFonts w:ascii="Times New Roman" w:hAnsi="Times New Roman"/>
          <w:szCs w:val="22"/>
        </w:rPr>
        <w:t>Activity 1.1: Review of legal framework</w:t>
      </w:r>
      <w:r w:rsidR="004A0BDE" w:rsidRPr="001841F3">
        <w:rPr>
          <w:rFonts w:ascii="Times New Roman" w:hAnsi="Times New Roman"/>
          <w:szCs w:val="22"/>
        </w:rPr>
        <w:t xml:space="preserve">, </w:t>
      </w:r>
      <w:r w:rsidR="004A0BDE" w:rsidRPr="00F50B1E">
        <w:rPr>
          <w:rFonts w:ascii="Times New Roman" w:hAnsi="Times New Roman"/>
          <w:szCs w:val="22"/>
        </w:rPr>
        <w:t>including secondary legislation</w:t>
      </w:r>
      <w:r w:rsidR="004A0BDE" w:rsidRPr="001841F3">
        <w:rPr>
          <w:rFonts w:ascii="Times New Roman" w:hAnsi="Times New Roman"/>
          <w:szCs w:val="22"/>
        </w:rPr>
        <w:t>,</w:t>
      </w:r>
      <w:r w:rsidR="00EA5DCC" w:rsidRPr="001841F3">
        <w:rPr>
          <w:rFonts w:ascii="Times New Roman" w:hAnsi="Times New Roman"/>
          <w:szCs w:val="22"/>
        </w:rPr>
        <w:t xml:space="preserve"> for </w:t>
      </w:r>
      <w:r w:rsidR="00F9440C">
        <w:rPr>
          <w:rFonts w:ascii="Times New Roman" w:hAnsi="Times New Roman"/>
          <w:szCs w:val="22"/>
        </w:rPr>
        <w:t>the bar</w:t>
      </w:r>
      <w:r w:rsidRPr="001841F3">
        <w:rPr>
          <w:rFonts w:ascii="Times New Roman" w:hAnsi="Times New Roman"/>
          <w:szCs w:val="22"/>
        </w:rPr>
        <w:t>, notaries, enforcement agents</w:t>
      </w:r>
      <w:r w:rsidR="00F9440C">
        <w:rPr>
          <w:rFonts w:ascii="Times New Roman" w:hAnsi="Times New Roman"/>
          <w:szCs w:val="22"/>
        </w:rPr>
        <w:t xml:space="preserve">, </w:t>
      </w:r>
      <w:r w:rsidR="00F9440C" w:rsidRPr="001841F3">
        <w:rPr>
          <w:rFonts w:ascii="Times New Roman" w:hAnsi="Times New Roman"/>
          <w:szCs w:val="22"/>
        </w:rPr>
        <w:t>mediation</w:t>
      </w:r>
      <w:r w:rsidRPr="001841F3">
        <w:rPr>
          <w:rFonts w:ascii="Times New Roman" w:hAnsi="Times New Roman"/>
          <w:szCs w:val="22"/>
        </w:rPr>
        <w:t xml:space="preserve"> and bankruptcy administrators where necessary</w:t>
      </w:r>
    </w:p>
    <w:p w14:paraId="59893E00"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Activity 1.2: Support institutional development for the free legal professions, e.g. by developing professional and ethical standards for its members and enforce these standards through the disciplinary process in line with international best practices </w:t>
      </w:r>
    </w:p>
    <w:p w14:paraId="011C68FC" w14:textId="03067AA6"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w:t>
      </w:r>
      <w:r w:rsidR="00EA5DCC" w:rsidRPr="001841F3">
        <w:rPr>
          <w:rFonts w:ascii="Times New Roman" w:hAnsi="Times New Roman"/>
          <w:szCs w:val="22"/>
        </w:rPr>
        <w:t>ivity 1.3: Further develop the m</w:t>
      </w:r>
      <w:r w:rsidRPr="001841F3">
        <w:rPr>
          <w:rFonts w:ascii="Times New Roman" w:hAnsi="Times New Roman"/>
          <w:szCs w:val="22"/>
        </w:rPr>
        <w:t>ediation centres</w:t>
      </w:r>
    </w:p>
    <w:p w14:paraId="39F43D00"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Activity 1.4: Conduct a Training Need Analysis for the legal professions and revise mandatory training curricula for all free legal professions, including for modules on commercial and family law</w:t>
      </w:r>
    </w:p>
    <w:p w14:paraId="69D4FE58" w14:textId="48CC0FC5" w:rsidR="00F31C75" w:rsidRPr="001841F3" w:rsidRDefault="00F31C75" w:rsidP="00F31C75">
      <w:pPr>
        <w:spacing w:before="100" w:beforeAutospacing="1" w:after="100" w:afterAutospacing="1"/>
        <w:jc w:val="both"/>
        <w:rPr>
          <w:rFonts w:ascii="Times New Roman" w:hAnsi="Times New Roman"/>
          <w:szCs w:val="22"/>
          <w:highlight w:val="green"/>
        </w:rPr>
      </w:pPr>
      <w:r w:rsidRPr="001841F3">
        <w:rPr>
          <w:rFonts w:ascii="Times New Roman" w:hAnsi="Times New Roman"/>
          <w:szCs w:val="22"/>
        </w:rPr>
        <w:t xml:space="preserve">Activity 1.5: Conduct </w:t>
      </w:r>
      <w:r w:rsidR="007E443A" w:rsidRPr="00F50B1E">
        <w:rPr>
          <w:rFonts w:ascii="Times New Roman" w:hAnsi="Times New Roman"/>
          <w:szCs w:val="22"/>
        </w:rPr>
        <w:t>speciali</w:t>
      </w:r>
      <w:r w:rsidR="00F50B1E">
        <w:rPr>
          <w:rFonts w:ascii="Times New Roman" w:hAnsi="Times New Roman"/>
          <w:szCs w:val="22"/>
        </w:rPr>
        <w:t>s</w:t>
      </w:r>
      <w:r w:rsidR="007E443A" w:rsidRPr="00F50B1E">
        <w:rPr>
          <w:rFonts w:ascii="Times New Roman" w:hAnsi="Times New Roman"/>
          <w:szCs w:val="22"/>
        </w:rPr>
        <w:t xml:space="preserve">ed </w:t>
      </w:r>
      <w:r w:rsidRPr="001841F3">
        <w:rPr>
          <w:rFonts w:ascii="Times New Roman" w:hAnsi="Times New Roman"/>
          <w:szCs w:val="22"/>
        </w:rPr>
        <w:t>training sessions for all free legal pr</w:t>
      </w:r>
      <w:r w:rsidR="00692DEF">
        <w:rPr>
          <w:rFonts w:ascii="Times New Roman" w:hAnsi="Times New Roman"/>
          <w:szCs w:val="22"/>
        </w:rPr>
        <w:t>ofessions with a focus on the To</w:t>
      </w:r>
      <w:r w:rsidRPr="001841F3">
        <w:rPr>
          <w:rFonts w:ascii="Times New Roman" w:hAnsi="Times New Roman"/>
          <w:szCs w:val="22"/>
        </w:rPr>
        <w:t>T approach</w:t>
      </w:r>
    </w:p>
    <w:p w14:paraId="2B2E5701"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Activity 1.6: Develop talent scout program for law students </w:t>
      </w:r>
    </w:p>
    <w:p w14:paraId="3E3FEEA0" w14:textId="377AD44F" w:rsidR="00764F41" w:rsidRPr="00F50B1E" w:rsidRDefault="00764F41" w:rsidP="00F31C75">
      <w:pPr>
        <w:spacing w:before="100" w:beforeAutospacing="1" w:after="100" w:afterAutospacing="1"/>
        <w:jc w:val="both"/>
        <w:rPr>
          <w:rFonts w:ascii="Times New Roman" w:hAnsi="Times New Roman"/>
          <w:szCs w:val="22"/>
        </w:rPr>
      </w:pPr>
      <w:r w:rsidRPr="00F50B1E">
        <w:rPr>
          <w:rFonts w:ascii="Times New Roman" w:hAnsi="Times New Roman"/>
          <w:szCs w:val="22"/>
        </w:rPr>
        <w:t xml:space="preserve">Activity 1.7: Carry out needs analysis in terms of </w:t>
      </w:r>
      <w:r w:rsidR="00B65CD0" w:rsidRPr="00F50B1E">
        <w:rPr>
          <w:rFonts w:ascii="Times New Roman" w:hAnsi="Times New Roman"/>
          <w:szCs w:val="22"/>
        </w:rPr>
        <w:t>connecting</w:t>
      </w:r>
      <w:r w:rsidRPr="00F50B1E">
        <w:rPr>
          <w:rFonts w:ascii="Times New Roman" w:hAnsi="Times New Roman"/>
          <w:szCs w:val="22"/>
        </w:rPr>
        <w:t xml:space="preserve"> </w:t>
      </w:r>
      <w:r w:rsidR="00B65CD0" w:rsidRPr="00F50B1E">
        <w:rPr>
          <w:rFonts w:ascii="Times New Roman" w:hAnsi="Times New Roman"/>
          <w:szCs w:val="22"/>
        </w:rPr>
        <w:t xml:space="preserve">free legal professions’ </w:t>
      </w:r>
      <w:r w:rsidRPr="00F50B1E">
        <w:rPr>
          <w:rFonts w:ascii="Times New Roman" w:hAnsi="Times New Roman"/>
          <w:szCs w:val="22"/>
        </w:rPr>
        <w:t>data</w:t>
      </w:r>
      <w:r w:rsidR="00B65CD0" w:rsidRPr="00F50B1E">
        <w:rPr>
          <w:rFonts w:ascii="Times New Roman" w:hAnsi="Times New Roman"/>
          <w:szCs w:val="22"/>
        </w:rPr>
        <w:t xml:space="preserve">bases with </w:t>
      </w:r>
      <w:r w:rsidRPr="00F50B1E">
        <w:rPr>
          <w:rFonts w:ascii="Times New Roman" w:hAnsi="Times New Roman"/>
          <w:szCs w:val="22"/>
        </w:rPr>
        <w:t>other relevant institutions</w:t>
      </w:r>
    </w:p>
    <w:p w14:paraId="73D6D7EC" w14:textId="74D7E738" w:rsidR="00764F41" w:rsidRPr="001841F3" w:rsidRDefault="00F31C75" w:rsidP="00F31C75">
      <w:pPr>
        <w:spacing w:before="100" w:beforeAutospacing="1" w:after="100" w:afterAutospacing="1"/>
        <w:jc w:val="both"/>
        <w:rPr>
          <w:rFonts w:ascii="Times New Roman" w:hAnsi="Times New Roman"/>
          <w:szCs w:val="22"/>
          <w:highlight w:val="green"/>
        </w:rPr>
      </w:pPr>
      <w:r w:rsidRPr="001841F3">
        <w:rPr>
          <w:rFonts w:ascii="Times New Roman" w:hAnsi="Times New Roman"/>
          <w:szCs w:val="22"/>
        </w:rPr>
        <w:t>Activity 1.</w:t>
      </w:r>
      <w:r w:rsidR="00764F41" w:rsidRPr="001841F3">
        <w:rPr>
          <w:rFonts w:ascii="Times New Roman" w:hAnsi="Times New Roman"/>
          <w:szCs w:val="22"/>
        </w:rPr>
        <w:t>9</w:t>
      </w:r>
      <w:r w:rsidRPr="001841F3">
        <w:rPr>
          <w:rFonts w:ascii="Times New Roman" w:hAnsi="Times New Roman"/>
          <w:szCs w:val="22"/>
        </w:rPr>
        <w:t>: Support outreach and awarenes</w:t>
      </w:r>
      <w:r w:rsidR="00785274">
        <w:rPr>
          <w:rFonts w:ascii="Times New Roman" w:hAnsi="Times New Roman"/>
          <w:szCs w:val="22"/>
        </w:rPr>
        <w:t>s activities addressed to judiciary and other legal professionals</w:t>
      </w:r>
      <w:r w:rsidRPr="001841F3">
        <w:rPr>
          <w:rFonts w:ascii="Times New Roman" w:hAnsi="Times New Roman"/>
          <w:szCs w:val="22"/>
        </w:rPr>
        <w:t xml:space="preserve">, public utility companies and other public service providers and the private sector </w:t>
      </w:r>
    </w:p>
    <w:p w14:paraId="5EF5BEE7" w14:textId="4B16C454" w:rsidR="00F31C75" w:rsidRPr="001841F3" w:rsidRDefault="00F31C75" w:rsidP="00F31C75">
      <w:pPr>
        <w:spacing w:before="100" w:beforeAutospacing="1" w:after="100" w:afterAutospacing="1"/>
        <w:jc w:val="both"/>
        <w:rPr>
          <w:rFonts w:ascii="Times New Roman" w:hAnsi="Times New Roman"/>
          <w:b/>
          <w:szCs w:val="22"/>
        </w:rPr>
      </w:pPr>
      <w:r w:rsidRPr="001841F3">
        <w:rPr>
          <w:rFonts w:ascii="Times New Roman" w:hAnsi="Times New Roman"/>
          <w:b/>
          <w:szCs w:val="22"/>
        </w:rPr>
        <w:t xml:space="preserve">Component 2: The Department for Free Professions is fully functional </w:t>
      </w:r>
    </w:p>
    <w:p w14:paraId="604A9A09" w14:textId="4417D93B" w:rsidR="00FD2831" w:rsidRPr="001841F3" w:rsidRDefault="00FD2831" w:rsidP="00FD2831">
      <w:pPr>
        <w:widowControl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aim of this Component </w:t>
      </w:r>
      <w:r w:rsidR="00EE5DED" w:rsidRPr="001841F3">
        <w:rPr>
          <w:rFonts w:ascii="Times New Roman" w:hAnsi="Times New Roman"/>
          <w:szCs w:val="22"/>
        </w:rPr>
        <w:t>is to strengthen the</w:t>
      </w:r>
      <w:r w:rsidRPr="001841F3">
        <w:rPr>
          <w:rFonts w:ascii="Times New Roman" w:hAnsi="Times New Roman"/>
          <w:szCs w:val="22"/>
        </w:rPr>
        <w:t xml:space="preserve"> Free Legal Professions </w:t>
      </w:r>
      <w:r w:rsidR="00EE5DED" w:rsidRPr="001841F3">
        <w:rPr>
          <w:rFonts w:ascii="Times New Roman" w:hAnsi="Times New Roman"/>
          <w:szCs w:val="22"/>
        </w:rPr>
        <w:t xml:space="preserve">Department at MoJ through </w:t>
      </w:r>
      <w:r w:rsidR="00EE5DED" w:rsidRPr="001841F3">
        <w:rPr>
          <w:rFonts w:ascii="Times New Roman" w:hAnsi="Times New Roman"/>
          <w:szCs w:val="22"/>
        </w:rPr>
        <w:lastRenderedPageBreak/>
        <w:t>introducing and developing a monitoring system, a training concept, development of a licensing system as well as streamlining workflows of and providing trainings for the staff of the Department</w:t>
      </w:r>
      <w:r w:rsidR="00F50B1E">
        <w:rPr>
          <w:rFonts w:ascii="Times New Roman" w:hAnsi="Times New Roman"/>
          <w:szCs w:val="22"/>
        </w:rPr>
        <w:t>.</w:t>
      </w:r>
    </w:p>
    <w:p w14:paraId="14A9961D"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Activity 2.1: Introduce and develop monitoring system to measure performance of the free legal professions</w:t>
      </w:r>
    </w:p>
    <w:p w14:paraId="48F0831E"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Activity 2.2: Introduce and develop a training concept for the free legal professions</w:t>
      </w:r>
    </w:p>
    <w:p w14:paraId="4DE2F2A9" w14:textId="77777777"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Activity 2.3: Further develop a licensing system in accordance with EU standards</w:t>
      </w:r>
    </w:p>
    <w:p w14:paraId="1684124B" w14:textId="1BB19578"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Activity 2.4: Design </w:t>
      </w:r>
      <w:r w:rsidR="008648FA" w:rsidRPr="001841F3">
        <w:rPr>
          <w:rFonts w:ascii="Times New Roman" w:hAnsi="Times New Roman"/>
          <w:szCs w:val="22"/>
        </w:rPr>
        <w:t>workflows</w:t>
      </w:r>
      <w:r w:rsidRPr="001841F3">
        <w:rPr>
          <w:rFonts w:ascii="Times New Roman" w:hAnsi="Times New Roman"/>
          <w:szCs w:val="22"/>
        </w:rPr>
        <w:t xml:space="preserve"> for the Depart</w:t>
      </w:r>
      <w:r w:rsidR="00785274">
        <w:rPr>
          <w:rFonts w:ascii="Times New Roman" w:hAnsi="Times New Roman"/>
          <w:szCs w:val="22"/>
        </w:rPr>
        <w:t>ment</w:t>
      </w:r>
    </w:p>
    <w:p w14:paraId="63BE7301" w14:textId="335C6089"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Activity 2.5: </w:t>
      </w:r>
      <w:r w:rsidR="00785274">
        <w:rPr>
          <w:rFonts w:ascii="Times New Roman" w:hAnsi="Times New Roman"/>
          <w:szCs w:val="22"/>
        </w:rPr>
        <w:t xml:space="preserve">Capacity building for all department’s </w:t>
      </w:r>
      <w:r w:rsidRPr="001841F3">
        <w:rPr>
          <w:rFonts w:ascii="Times New Roman" w:hAnsi="Times New Roman"/>
          <w:szCs w:val="22"/>
        </w:rPr>
        <w:t>staff</w:t>
      </w:r>
      <w:r w:rsidR="00CA100C" w:rsidRPr="001841F3">
        <w:rPr>
          <w:rFonts w:ascii="Times New Roman" w:hAnsi="Times New Roman"/>
          <w:szCs w:val="22"/>
        </w:rPr>
        <w:t xml:space="preserve"> </w:t>
      </w:r>
    </w:p>
    <w:p w14:paraId="3D14759D" w14:textId="45292452" w:rsidR="00CA100C" w:rsidRPr="00785274" w:rsidRDefault="00CA100C" w:rsidP="00F31C75">
      <w:pPr>
        <w:spacing w:before="100" w:beforeAutospacing="1" w:after="100" w:afterAutospacing="1"/>
        <w:jc w:val="both"/>
        <w:rPr>
          <w:rFonts w:ascii="Times New Roman" w:hAnsi="Times New Roman"/>
          <w:szCs w:val="22"/>
        </w:rPr>
      </w:pPr>
      <w:r w:rsidRPr="00785274">
        <w:rPr>
          <w:rFonts w:ascii="Times New Roman" w:hAnsi="Times New Roman"/>
          <w:szCs w:val="22"/>
        </w:rPr>
        <w:t xml:space="preserve">Activity 2.6: </w:t>
      </w:r>
      <w:r w:rsidR="00FD6FCF" w:rsidRPr="00785274">
        <w:rPr>
          <w:rFonts w:ascii="Times New Roman" w:hAnsi="Times New Roman"/>
          <w:szCs w:val="22"/>
        </w:rPr>
        <w:t>Update current databases and develop new ones</w:t>
      </w:r>
      <w:r w:rsidRPr="00785274">
        <w:rPr>
          <w:rFonts w:ascii="Times New Roman" w:hAnsi="Times New Roman"/>
          <w:szCs w:val="22"/>
        </w:rPr>
        <w:t xml:space="preserve"> for exams</w:t>
      </w:r>
      <w:r w:rsidR="00FD6FCF" w:rsidRPr="00785274">
        <w:rPr>
          <w:rFonts w:ascii="Times New Roman" w:hAnsi="Times New Roman"/>
          <w:szCs w:val="22"/>
        </w:rPr>
        <w:t xml:space="preserve"> and</w:t>
      </w:r>
      <w:r w:rsidRPr="00785274">
        <w:rPr>
          <w:rFonts w:ascii="Times New Roman" w:hAnsi="Times New Roman"/>
          <w:szCs w:val="22"/>
        </w:rPr>
        <w:t xml:space="preserve"> licenced candidates on free legal professions concerned</w:t>
      </w:r>
    </w:p>
    <w:p w14:paraId="1C4ECA34" w14:textId="7E1F3B8A" w:rsidR="00F31C75" w:rsidRPr="001841F3" w:rsidRDefault="00EE5DED" w:rsidP="00F31C75">
      <w:pPr>
        <w:spacing w:before="100" w:beforeAutospacing="1" w:after="100" w:afterAutospacing="1"/>
        <w:jc w:val="both"/>
        <w:rPr>
          <w:rFonts w:ascii="Times New Roman" w:hAnsi="Times New Roman"/>
          <w:b/>
          <w:szCs w:val="22"/>
        </w:rPr>
      </w:pPr>
      <w:r w:rsidRPr="001841F3">
        <w:rPr>
          <w:rFonts w:ascii="Times New Roman" w:hAnsi="Times New Roman"/>
          <w:b/>
          <w:szCs w:val="22"/>
        </w:rPr>
        <w:t xml:space="preserve">Component 3: Capacity of the </w:t>
      </w:r>
      <w:r w:rsidR="00305929">
        <w:rPr>
          <w:rFonts w:ascii="Times New Roman" w:hAnsi="Times New Roman"/>
          <w:b/>
          <w:szCs w:val="22"/>
        </w:rPr>
        <w:t xml:space="preserve">Bar Association </w:t>
      </w:r>
      <w:r w:rsidR="00F31C75" w:rsidRPr="001841F3">
        <w:rPr>
          <w:rFonts w:ascii="Times New Roman" w:hAnsi="Times New Roman"/>
          <w:b/>
          <w:szCs w:val="22"/>
        </w:rPr>
        <w:t xml:space="preserve">is strengthened </w:t>
      </w:r>
    </w:p>
    <w:p w14:paraId="60F8E6A9" w14:textId="130005CD" w:rsidR="00EE5DED" w:rsidRPr="001841F3" w:rsidRDefault="00EE5DED" w:rsidP="00EE5DED">
      <w:pPr>
        <w:widowControl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aim of this Component is to strengthen the </w:t>
      </w:r>
      <w:r w:rsidR="00305929">
        <w:rPr>
          <w:rFonts w:ascii="Times New Roman" w:hAnsi="Times New Roman"/>
          <w:szCs w:val="22"/>
        </w:rPr>
        <w:t>KBA</w:t>
      </w:r>
      <w:r w:rsidR="00B3502B">
        <w:rPr>
          <w:rFonts w:ascii="Times New Roman" w:hAnsi="Times New Roman"/>
          <w:szCs w:val="22"/>
        </w:rPr>
        <w:t xml:space="preserve"> through carrying out</w:t>
      </w:r>
      <w:r w:rsidRPr="001841F3">
        <w:rPr>
          <w:rFonts w:ascii="Times New Roman" w:hAnsi="Times New Roman"/>
          <w:szCs w:val="22"/>
        </w:rPr>
        <w:t xml:space="preserve"> training needs analysis and providing tailor-made trainings, develo</w:t>
      </w:r>
      <w:r w:rsidR="00692DEF">
        <w:rPr>
          <w:rFonts w:ascii="Times New Roman" w:hAnsi="Times New Roman"/>
          <w:szCs w:val="22"/>
        </w:rPr>
        <w:t>ping a strategic planning and To</w:t>
      </w:r>
      <w:r w:rsidRPr="001841F3">
        <w:rPr>
          <w:rFonts w:ascii="Times New Roman" w:hAnsi="Times New Roman"/>
          <w:szCs w:val="22"/>
        </w:rPr>
        <w:t xml:space="preserve">T system for the </w:t>
      </w:r>
      <w:r w:rsidR="00305929">
        <w:rPr>
          <w:rFonts w:ascii="Times New Roman" w:hAnsi="Times New Roman"/>
          <w:szCs w:val="22"/>
        </w:rPr>
        <w:t>Bar</w:t>
      </w:r>
      <w:r w:rsidRPr="001841F3">
        <w:rPr>
          <w:rFonts w:ascii="Times New Roman" w:hAnsi="Times New Roman"/>
          <w:szCs w:val="22"/>
        </w:rPr>
        <w:t>, as well as designing a</w:t>
      </w:r>
      <w:r w:rsidR="005A4F62" w:rsidRPr="001841F3">
        <w:rPr>
          <w:rFonts w:ascii="Times New Roman" w:hAnsi="Times New Roman"/>
          <w:szCs w:val="22"/>
        </w:rPr>
        <w:t xml:space="preserve"> training s</w:t>
      </w:r>
      <w:r w:rsidR="00785274">
        <w:rPr>
          <w:rFonts w:ascii="Times New Roman" w:hAnsi="Times New Roman"/>
          <w:szCs w:val="22"/>
        </w:rPr>
        <w:t>ystem</w:t>
      </w:r>
      <w:r w:rsidRPr="001841F3">
        <w:rPr>
          <w:rFonts w:ascii="Times New Roman" w:hAnsi="Times New Roman"/>
          <w:szCs w:val="22"/>
        </w:rPr>
        <w:t>.</w:t>
      </w:r>
      <w:r w:rsidR="00785274">
        <w:rPr>
          <w:rFonts w:ascii="Times New Roman" w:hAnsi="Times New Roman"/>
          <w:szCs w:val="22"/>
        </w:rPr>
        <w:t xml:space="preserve"> </w:t>
      </w:r>
      <w:r w:rsidR="00305929">
        <w:rPr>
          <w:rFonts w:ascii="Times New Roman" w:hAnsi="Times New Roman"/>
          <w:szCs w:val="22"/>
        </w:rPr>
        <w:t>KBA</w:t>
      </w:r>
      <w:r w:rsidR="00785274" w:rsidRPr="00741707">
        <w:rPr>
          <w:rFonts w:ascii="Times New Roman" w:hAnsi="Times New Roman"/>
          <w:szCs w:val="22"/>
        </w:rPr>
        <w:t xml:space="preserve"> wants to attract</w:t>
      </w:r>
      <w:r w:rsidR="00741707" w:rsidRPr="00741707">
        <w:rPr>
          <w:rFonts w:ascii="Times New Roman" w:hAnsi="Times New Roman"/>
          <w:szCs w:val="22"/>
        </w:rPr>
        <w:t xml:space="preserve"> especially</w:t>
      </w:r>
      <w:r w:rsidR="00785274" w:rsidRPr="00741707">
        <w:rPr>
          <w:rFonts w:ascii="Times New Roman" w:hAnsi="Times New Roman"/>
          <w:szCs w:val="22"/>
        </w:rPr>
        <w:t xml:space="preserve"> women lawyers from all </w:t>
      </w:r>
      <w:r w:rsidR="009A5DF7" w:rsidRPr="00741707">
        <w:rPr>
          <w:rFonts w:ascii="Times New Roman" w:hAnsi="Times New Roman"/>
          <w:szCs w:val="22"/>
        </w:rPr>
        <w:t>communities, which shall be taken into consideration while designing the project</w:t>
      </w:r>
      <w:r w:rsidR="00785274" w:rsidRPr="00741707">
        <w:rPr>
          <w:rFonts w:ascii="Times New Roman" w:hAnsi="Times New Roman"/>
          <w:szCs w:val="22"/>
        </w:rPr>
        <w:t>.</w:t>
      </w:r>
      <w:r w:rsidR="00785274">
        <w:rPr>
          <w:rFonts w:ascii="Times New Roman" w:hAnsi="Times New Roman"/>
          <w:szCs w:val="22"/>
        </w:rPr>
        <w:t xml:space="preserve"> </w:t>
      </w:r>
      <w:r w:rsidRPr="001841F3">
        <w:rPr>
          <w:rFonts w:ascii="Times New Roman" w:hAnsi="Times New Roman"/>
          <w:szCs w:val="22"/>
        </w:rPr>
        <w:t xml:space="preserve"> </w:t>
      </w:r>
    </w:p>
    <w:p w14:paraId="5C27DD84" w14:textId="2E057974" w:rsidR="00785274" w:rsidRDefault="009A5DF7" w:rsidP="00785274">
      <w:pPr>
        <w:spacing w:before="100" w:beforeAutospacing="1" w:after="100" w:afterAutospacing="1"/>
        <w:jc w:val="both"/>
        <w:rPr>
          <w:rFonts w:ascii="Times New Roman" w:hAnsi="Times New Roman"/>
          <w:szCs w:val="22"/>
        </w:rPr>
      </w:pPr>
      <w:r>
        <w:rPr>
          <w:rFonts w:ascii="Times New Roman" w:hAnsi="Times New Roman"/>
          <w:szCs w:val="22"/>
        </w:rPr>
        <w:t>Activity 3.1</w:t>
      </w:r>
      <w:r w:rsidR="00785274" w:rsidRPr="001841F3">
        <w:rPr>
          <w:rFonts w:ascii="Times New Roman" w:hAnsi="Times New Roman"/>
          <w:szCs w:val="22"/>
        </w:rPr>
        <w:t xml:space="preserve">: Assist </w:t>
      </w:r>
      <w:r w:rsidR="00305929">
        <w:rPr>
          <w:rFonts w:ascii="Times New Roman" w:hAnsi="Times New Roman"/>
          <w:szCs w:val="22"/>
        </w:rPr>
        <w:t>KBA</w:t>
      </w:r>
      <w:r w:rsidR="00785274" w:rsidRPr="001841F3">
        <w:rPr>
          <w:rFonts w:ascii="Times New Roman" w:hAnsi="Times New Roman"/>
          <w:szCs w:val="22"/>
        </w:rPr>
        <w:t xml:space="preserve"> in developing strategic planning </w:t>
      </w:r>
    </w:p>
    <w:p w14:paraId="3FA22443" w14:textId="65490216" w:rsidR="009A5DF7" w:rsidRPr="009A5DF7" w:rsidRDefault="009A5DF7" w:rsidP="009A5DF7">
      <w:pPr>
        <w:spacing w:before="100" w:beforeAutospacing="1" w:after="100" w:afterAutospacing="1"/>
        <w:jc w:val="both"/>
        <w:rPr>
          <w:rFonts w:ascii="Times New Roman" w:hAnsi="Times New Roman"/>
          <w:szCs w:val="22"/>
        </w:rPr>
      </w:pPr>
      <w:r>
        <w:rPr>
          <w:rFonts w:ascii="Times New Roman" w:hAnsi="Times New Roman"/>
          <w:szCs w:val="22"/>
        </w:rPr>
        <w:t>Activity 3.2</w:t>
      </w:r>
      <w:r w:rsidRPr="009A5DF7">
        <w:rPr>
          <w:rFonts w:ascii="Times New Roman" w:hAnsi="Times New Roman"/>
          <w:szCs w:val="22"/>
        </w:rPr>
        <w:t xml:space="preserve">: Strengthen the capacities of </w:t>
      </w:r>
      <w:r w:rsidR="00305929">
        <w:rPr>
          <w:rFonts w:ascii="Times New Roman" w:hAnsi="Times New Roman"/>
          <w:szCs w:val="22"/>
        </w:rPr>
        <w:t>KBA</w:t>
      </w:r>
      <w:r w:rsidRPr="009A5DF7">
        <w:rPr>
          <w:rFonts w:ascii="Times New Roman" w:hAnsi="Times New Roman"/>
          <w:szCs w:val="22"/>
        </w:rPr>
        <w:t xml:space="preserve"> staff, in particular its administrative staff </w:t>
      </w:r>
    </w:p>
    <w:p w14:paraId="15AFE264" w14:textId="23460D46" w:rsidR="00F31C75" w:rsidRPr="001841F3" w:rsidRDefault="00F31C75" w:rsidP="00F31C75">
      <w:pPr>
        <w:spacing w:before="100" w:beforeAutospacing="1" w:after="100" w:afterAutospacing="1"/>
        <w:jc w:val="both"/>
        <w:rPr>
          <w:rFonts w:ascii="Times New Roman" w:hAnsi="Times New Roman"/>
          <w:szCs w:val="22"/>
        </w:rPr>
      </w:pPr>
      <w:r w:rsidRPr="001841F3">
        <w:rPr>
          <w:rFonts w:ascii="Times New Roman" w:hAnsi="Times New Roman"/>
          <w:szCs w:val="22"/>
        </w:rPr>
        <w:t>Activity 3</w:t>
      </w:r>
      <w:r w:rsidR="009A5DF7">
        <w:rPr>
          <w:rFonts w:ascii="Times New Roman" w:hAnsi="Times New Roman"/>
          <w:szCs w:val="22"/>
        </w:rPr>
        <w:t>.3</w:t>
      </w:r>
      <w:r w:rsidRPr="001841F3">
        <w:rPr>
          <w:rFonts w:ascii="Times New Roman" w:hAnsi="Times New Roman"/>
          <w:szCs w:val="22"/>
        </w:rPr>
        <w:t xml:space="preserve">: Conduct a training need analysis </w:t>
      </w:r>
    </w:p>
    <w:p w14:paraId="39759B4B" w14:textId="0BA292BB" w:rsidR="00785274" w:rsidRPr="001841F3" w:rsidRDefault="00785274" w:rsidP="00785274">
      <w:pPr>
        <w:spacing w:before="100" w:beforeAutospacing="1" w:after="100" w:afterAutospacing="1"/>
        <w:jc w:val="both"/>
        <w:rPr>
          <w:rFonts w:ascii="Times New Roman" w:hAnsi="Times New Roman"/>
          <w:szCs w:val="22"/>
        </w:rPr>
      </w:pPr>
      <w:r w:rsidRPr="001841F3">
        <w:rPr>
          <w:rFonts w:ascii="Times New Roman" w:hAnsi="Times New Roman"/>
          <w:szCs w:val="22"/>
        </w:rPr>
        <w:t>Activi</w:t>
      </w:r>
      <w:r w:rsidR="00692DEF">
        <w:rPr>
          <w:rFonts w:ascii="Times New Roman" w:hAnsi="Times New Roman"/>
          <w:szCs w:val="22"/>
        </w:rPr>
        <w:t>ty 3.4: Develop a sustainable To</w:t>
      </w:r>
      <w:r w:rsidRPr="001841F3">
        <w:rPr>
          <w:rFonts w:ascii="Times New Roman" w:hAnsi="Times New Roman"/>
          <w:szCs w:val="22"/>
        </w:rPr>
        <w:t xml:space="preserve">T system </w:t>
      </w:r>
    </w:p>
    <w:p w14:paraId="178CE455" w14:textId="6C3AEE53" w:rsidR="00F31C75" w:rsidRPr="001841F3" w:rsidRDefault="009A5DF7" w:rsidP="00F31C75">
      <w:pPr>
        <w:spacing w:before="100" w:beforeAutospacing="1" w:after="100" w:afterAutospacing="1"/>
        <w:jc w:val="both"/>
        <w:rPr>
          <w:rFonts w:ascii="Times New Roman" w:hAnsi="Times New Roman"/>
          <w:szCs w:val="22"/>
        </w:rPr>
      </w:pPr>
      <w:r>
        <w:rPr>
          <w:rFonts w:ascii="Times New Roman" w:hAnsi="Times New Roman"/>
          <w:szCs w:val="22"/>
        </w:rPr>
        <w:t>Activity 3.5</w:t>
      </w:r>
      <w:r w:rsidR="00F31C75" w:rsidRPr="001841F3">
        <w:rPr>
          <w:rFonts w:ascii="Times New Roman" w:hAnsi="Times New Roman"/>
          <w:szCs w:val="22"/>
        </w:rPr>
        <w:t>: Organiz</w:t>
      </w:r>
      <w:r w:rsidR="00785274">
        <w:rPr>
          <w:rFonts w:ascii="Times New Roman" w:hAnsi="Times New Roman"/>
          <w:szCs w:val="22"/>
        </w:rPr>
        <w:t>e training sessions for l</w:t>
      </w:r>
      <w:r w:rsidR="00F31C75" w:rsidRPr="001841F3">
        <w:rPr>
          <w:rFonts w:ascii="Times New Roman" w:hAnsi="Times New Roman"/>
          <w:szCs w:val="22"/>
        </w:rPr>
        <w:t xml:space="preserve">awyers, </w:t>
      </w:r>
      <w:r w:rsidR="00785274">
        <w:rPr>
          <w:rFonts w:ascii="Times New Roman" w:hAnsi="Times New Roman"/>
          <w:szCs w:val="22"/>
        </w:rPr>
        <w:t>inters</w:t>
      </w:r>
      <w:r w:rsidR="00F31C75" w:rsidRPr="001841F3">
        <w:rPr>
          <w:rFonts w:ascii="Times New Roman" w:hAnsi="Times New Roman"/>
          <w:szCs w:val="22"/>
        </w:rPr>
        <w:t xml:space="preserve"> and other interested pa</w:t>
      </w:r>
      <w:r w:rsidR="00785274">
        <w:rPr>
          <w:rFonts w:ascii="Times New Roman" w:hAnsi="Times New Roman"/>
          <w:szCs w:val="22"/>
        </w:rPr>
        <w:t>rties (i.e. candidates for the b</w:t>
      </w:r>
      <w:r w:rsidR="00F31C75" w:rsidRPr="001841F3">
        <w:rPr>
          <w:rFonts w:ascii="Times New Roman" w:hAnsi="Times New Roman"/>
          <w:szCs w:val="22"/>
        </w:rPr>
        <w:t>ar exam) in accordance with international best pr</w:t>
      </w:r>
      <w:r w:rsidR="00785274">
        <w:rPr>
          <w:rFonts w:ascii="Times New Roman" w:hAnsi="Times New Roman"/>
          <w:szCs w:val="22"/>
        </w:rPr>
        <w:t xml:space="preserve">actices on delivering </w:t>
      </w:r>
      <w:r w:rsidR="00785274" w:rsidRPr="009A5DF7">
        <w:rPr>
          <w:rFonts w:ascii="Times New Roman" w:hAnsi="Times New Roman"/>
          <w:szCs w:val="22"/>
        </w:rPr>
        <w:t>Minimum Continuing Legal Education</w:t>
      </w:r>
      <w:r w:rsidR="00785274">
        <w:rPr>
          <w:rFonts w:ascii="Times New Roman" w:hAnsi="Times New Roman"/>
          <w:szCs w:val="22"/>
        </w:rPr>
        <w:t xml:space="preserve"> </w:t>
      </w:r>
      <w:r>
        <w:rPr>
          <w:rFonts w:ascii="Times New Roman" w:hAnsi="Times New Roman"/>
          <w:szCs w:val="22"/>
        </w:rPr>
        <w:t>(</w:t>
      </w:r>
      <w:r w:rsidR="00785274">
        <w:rPr>
          <w:rFonts w:ascii="Times New Roman" w:hAnsi="Times New Roman"/>
          <w:szCs w:val="22"/>
        </w:rPr>
        <w:t>MCLE</w:t>
      </w:r>
      <w:r>
        <w:rPr>
          <w:rFonts w:ascii="Times New Roman" w:hAnsi="Times New Roman"/>
          <w:szCs w:val="22"/>
        </w:rPr>
        <w:t>)</w:t>
      </w:r>
      <w:r w:rsidR="00785274">
        <w:rPr>
          <w:rFonts w:ascii="Times New Roman" w:hAnsi="Times New Roman"/>
          <w:szCs w:val="22"/>
        </w:rPr>
        <w:t xml:space="preserve"> for l</w:t>
      </w:r>
      <w:r w:rsidR="00F31C75" w:rsidRPr="001841F3">
        <w:rPr>
          <w:rFonts w:ascii="Times New Roman" w:hAnsi="Times New Roman"/>
          <w:szCs w:val="22"/>
        </w:rPr>
        <w:t xml:space="preserve">awyers' trainings </w:t>
      </w:r>
    </w:p>
    <w:p w14:paraId="1536F11D" w14:textId="1A0D3E43" w:rsidR="00472106" w:rsidRPr="009A5DF7" w:rsidRDefault="00F31C75" w:rsidP="009A5DF7">
      <w:pPr>
        <w:spacing w:before="100" w:beforeAutospacing="1" w:after="100" w:afterAutospacing="1"/>
        <w:jc w:val="both"/>
        <w:rPr>
          <w:rFonts w:ascii="Times New Roman" w:hAnsi="Times New Roman"/>
          <w:szCs w:val="22"/>
        </w:rPr>
      </w:pPr>
      <w:r w:rsidRPr="001841F3">
        <w:rPr>
          <w:rFonts w:ascii="Times New Roman" w:hAnsi="Times New Roman"/>
          <w:szCs w:val="22"/>
        </w:rPr>
        <w:t>Activity 3.</w:t>
      </w:r>
      <w:r w:rsidR="009A5DF7">
        <w:rPr>
          <w:rFonts w:ascii="Times New Roman" w:hAnsi="Times New Roman"/>
          <w:szCs w:val="22"/>
        </w:rPr>
        <w:t>6</w:t>
      </w:r>
      <w:r w:rsidRPr="001841F3">
        <w:rPr>
          <w:rFonts w:ascii="Times New Roman" w:hAnsi="Times New Roman"/>
          <w:szCs w:val="22"/>
        </w:rPr>
        <w:t>: Design a training system including handbook for trainers, selection criteria, performance evaluation criteria for evaluation</w:t>
      </w:r>
      <w:r w:rsidR="005A4F62" w:rsidRPr="001841F3">
        <w:rPr>
          <w:rFonts w:ascii="Times New Roman" w:hAnsi="Times New Roman"/>
          <w:szCs w:val="22"/>
        </w:rPr>
        <w:t xml:space="preserve"> of</w:t>
      </w:r>
      <w:r w:rsidRPr="001841F3">
        <w:rPr>
          <w:rFonts w:ascii="Times New Roman" w:hAnsi="Times New Roman"/>
          <w:szCs w:val="22"/>
        </w:rPr>
        <w:t xml:space="preserve"> trainings and trainers </w:t>
      </w:r>
    </w:p>
    <w:p w14:paraId="19AE9E80" w14:textId="77777777" w:rsidR="002C4A8D" w:rsidRPr="001841F3" w:rsidRDefault="000F22A7" w:rsidP="002C4A8D">
      <w:pPr>
        <w:pStyle w:val="Heading2"/>
        <w:keepNext w:val="0"/>
        <w:tabs>
          <w:tab w:val="left" w:pos="567"/>
        </w:tabs>
        <w:spacing w:before="100" w:beforeAutospacing="1" w:after="100" w:afterAutospacing="1" w:line="360" w:lineRule="auto"/>
        <w:ind w:left="556" w:hanging="567"/>
        <w:rPr>
          <w:rFonts w:ascii="Times New Roman" w:hAnsi="Times New Roman" w:cs="Times New Roman"/>
          <w:sz w:val="22"/>
          <w:szCs w:val="22"/>
        </w:rPr>
      </w:pPr>
      <w:bookmarkStart w:id="94" w:name="_Toc433098158"/>
      <w:r w:rsidRPr="001841F3">
        <w:rPr>
          <w:rFonts w:ascii="Times New Roman" w:hAnsi="Times New Roman" w:cs="Times New Roman"/>
          <w:sz w:val="22"/>
          <w:szCs w:val="22"/>
        </w:rPr>
        <w:t>Project management</w:t>
      </w:r>
      <w:bookmarkEnd w:id="92"/>
      <w:bookmarkEnd w:id="93"/>
      <w:bookmarkEnd w:id="94"/>
    </w:p>
    <w:p w14:paraId="3097B0F6" w14:textId="170C9E84" w:rsidR="00E35C28" w:rsidRPr="001841F3" w:rsidRDefault="000F22A7" w:rsidP="00E35C28">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95" w:name="_Toc433098159"/>
      <w:r w:rsidRPr="001841F3">
        <w:rPr>
          <w:rFonts w:ascii="Times New Roman" w:hAnsi="Times New Roman" w:cs="Times New Roman"/>
          <w:sz w:val="22"/>
          <w:szCs w:val="22"/>
        </w:rPr>
        <w:t>Responsible body</w:t>
      </w:r>
      <w:bookmarkEnd w:id="95"/>
    </w:p>
    <w:p w14:paraId="466C8B2F" w14:textId="1926BF44"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w:t>
      </w:r>
      <w:r w:rsidR="00F40E85">
        <w:rPr>
          <w:rFonts w:ascii="Times New Roman" w:hAnsi="Times New Roman"/>
          <w:szCs w:val="22"/>
        </w:rPr>
        <w:t>EU</w:t>
      </w:r>
      <w:r w:rsidRPr="001841F3">
        <w:rPr>
          <w:rFonts w:ascii="Times New Roman" w:hAnsi="Times New Roman"/>
          <w:szCs w:val="22"/>
        </w:rPr>
        <w:t xml:space="preserve"> Office in Kosovo is the Contracting Authority responsible for managing this contract.</w:t>
      </w:r>
    </w:p>
    <w:p w14:paraId="769615C8" w14:textId="50DCA3C1" w:rsidR="00E35C28" w:rsidRPr="001841F3" w:rsidRDefault="000F22A7" w:rsidP="00E35C28">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96" w:name="_Toc433098160"/>
      <w:r w:rsidRPr="001841F3">
        <w:rPr>
          <w:rFonts w:ascii="Times New Roman" w:hAnsi="Times New Roman" w:cs="Times New Roman"/>
          <w:sz w:val="22"/>
          <w:szCs w:val="22"/>
        </w:rPr>
        <w:t>Management structure</w:t>
      </w:r>
      <w:bookmarkEnd w:id="96"/>
    </w:p>
    <w:p w14:paraId="6B5C67D9" w14:textId="782051CA"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A Project Steer</w:t>
      </w:r>
      <w:r w:rsidR="0041276B">
        <w:rPr>
          <w:rFonts w:ascii="Times New Roman" w:hAnsi="Times New Roman"/>
          <w:szCs w:val="22"/>
        </w:rPr>
        <w:t>ing Committee (</w:t>
      </w:r>
      <w:r w:rsidR="00B85F7C">
        <w:rPr>
          <w:rFonts w:ascii="Times New Roman" w:hAnsi="Times New Roman"/>
          <w:szCs w:val="22"/>
        </w:rPr>
        <w:t>P</w:t>
      </w:r>
      <w:r w:rsidR="0041276B">
        <w:rPr>
          <w:rFonts w:ascii="Times New Roman" w:hAnsi="Times New Roman"/>
          <w:szCs w:val="22"/>
        </w:rPr>
        <w:t>SC) chaired by Mo</w:t>
      </w:r>
      <w:r w:rsidRPr="001841F3">
        <w:rPr>
          <w:rFonts w:ascii="Times New Roman" w:hAnsi="Times New Roman"/>
          <w:szCs w:val="22"/>
        </w:rPr>
        <w:t xml:space="preserve">J shall be appointed for this project. The representative of the EU Office will be one of the PSC Members. Representatives of </w:t>
      </w:r>
      <w:r w:rsidRPr="001841F3">
        <w:rPr>
          <w:rFonts w:ascii="Times New Roman" w:hAnsi="Times New Roman"/>
          <w:color w:val="000000"/>
          <w:szCs w:val="22"/>
        </w:rPr>
        <w:t>MoJ</w:t>
      </w:r>
      <w:r w:rsidR="00D145DA" w:rsidRPr="001841F3">
        <w:rPr>
          <w:rFonts w:ascii="Times New Roman" w:hAnsi="Times New Roman"/>
          <w:color w:val="000000"/>
          <w:szCs w:val="22"/>
        </w:rPr>
        <w:t xml:space="preserve"> </w:t>
      </w:r>
      <w:r w:rsidR="00D145DA" w:rsidRPr="009A5DF7">
        <w:rPr>
          <w:rFonts w:ascii="Times New Roman" w:hAnsi="Times New Roman"/>
          <w:color w:val="000000"/>
          <w:szCs w:val="22"/>
        </w:rPr>
        <w:t>and other Free Legal Professions</w:t>
      </w:r>
      <w:r w:rsidRPr="001841F3">
        <w:rPr>
          <w:rFonts w:ascii="Times New Roman" w:hAnsi="Times New Roman"/>
          <w:szCs w:val="22"/>
        </w:rPr>
        <w:t xml:space="preserve"> shall be members of the </w:t>
      </w:r>
      <w:r w:rsidR="00B85F7C">
        <w:rPr>
          <w:rFonts w:ascii="Times New Roman" w:hAnsi="Times New Roman"/>
          <w:szCs w:val="22"/>
        </w:rPr>
        <w:t>P</w:t>
      </w:r>
      <w:r w:rsidRPr="001841F3">
        <w:rPr>
          <w:rFonts w:ascii="Times New Roman" w:hAnsi="Times New Roman"/>
          <w:szCs w:val="22"/>
        </w:rPr>
        <w:t xml:space="preserve">SC. The </w:t>
      </w:r>
      <w:r w:rsidR="00B85F7C">
        <w:rPr>
          <w:rFonts w:ascii="Times New Roman" w:hAnsi="Times New Roman"/>
          <w:szCs w:val="22"/>
        </w:rPr>
        <w:t>P</w:t>
      </w:r>
      <w:r w:rsidRPr="001841F3">
        <w:rPr>
          <w:rFonts w:ascii="Times New Roman" w:hAnsi="Times New Roman"/>
          <w:szCs w:val="22"/>
        </w:rPr>
        <w:t>SC may invite others to participate in its meetings, as it deems necessary.</w:t>
      </w:r>
    </w:p>
    <w:p w14:paraId="5308D390" w14:textId="02B33154"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When establishing the </w:t>
      </w:r>
      <w:r w:rsidR="00B85F7C">
        <w:rPr>
          <w:rFonts w:ascii="Times New Roman" w:hAnsi="Times New Roman"/>
          <w:szCs w:val="22"/>
        </w:rPr>
        <w:t>P</w:t>
      </w:r>
      <w:r w:rsidRPr="001841F3">
        <w:rPr>
          <w:rFonts w:ascii="Times New Roman" w:hAnsi="Times New Roman"/>
          <w:szCs w:val="22"/>
        </w:rPr>
        <w:t>SC consideration should be given to ensuring a smooth implementation of the project activities while at the same time including main stakeholders in these activities. The Contractor should make a proposal for ways to ensure stakeholder involvement and commitment to this project, and while stakehold</w:t>
      </w:r>
      <w:r w:rsidR="00D145DA" w:rsidRPr="001841F3">
        <w:rPr>
          <w:rFonts w:ascii="Times New Roman" w:hAnsi="Times New Roman"/>
          <w:szCs w:val="22"/>
        </w:rPr>
        <w:t xml:space="preserve">ers may not be included in the </w:t>
      </w:r>
      <w:r w:rsidR="00B85F7C">
        <w:rPr>
          <w:rFonts w:ascii="Times New Roman" w:hAnsi="Times New Roman"/>
          <w:szCs w:val="22"/>
        </w:rPr>
        <w:t>P</w:t>
      </w:r>
      <w:r w:rsidRPr="001841F3">
        <w:rPr>
          <w:rFonts w:ascii="Times New Roman" w:hAnsi="Times New Roman"/>
          <w:szCs w:val="22"/>
        </w:rPr>
        <w:t>SC, the Contractor should seek other ways of liaising with the stakeholders throughout the project implementation.</w:t>
      </w:r>
    </w:p>
    <w:p w14:paraId="14A90C2A" w14:textId="4D8DB731"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w:t>
      </w:r>
      <w:r w:rsidR="00B85F7C">
        <w:rPr>
          <w:rFonts w:ascii="Times New Roman" w:hAnsi="Times New Roman"/>
          <w:szCs w:val="22"/>
        </w:rPr>
        <w:t>P</w:t>
      </w:r>
      <w:r w:rsidRPr="001841F3">
        <w:rPr>
          <w:rFonts w:ascii="Times New Roman" w:hAnsi="Times New Roman"/>
          <w:szCs w:val="22"/>
        </w:rPr>
        <w:t xml:space="preserve">SC will meet as required but at least on a quarterly basis. The </w:t>
      </w:r>
      <w:r w:rsidR="00B85F7C">
        <w:rPr>
          <w:rFonts w:ascii="Times New Roman" w:hAnsi="Times New Roman"/>
          <w:szCs w:val="22"/>
        </w:rPr>
        <w:t>P</w:t>
      </w:r>
      <w:r w:rsidRPr="001841F3">
        <w:rPr>
          <w:rFonts w:ascii="Times New Roman" w:hAnsi="Times New Roman"/>
          <w:szCs w:val="22"/>
        </w:rPr>
        <w:t xml:space="preserve">SC shall be responsible for the overall coordination, direction and oversight of the project and its activities. The </w:t>
      </w:r>
      <w:r w:rsidR="00B85F7C">
        <w:rPr>
          <w:rFonts w:ascii="Times New Roman" w:hAnsi="Times New Roman"/>
          <w:szCs w:val="22"/>
        </w:rPr>
        <w:t>P</w:t>
      </w:r>
      <w:r w:rsidRPr="001841F3">
        <w:rPr>
          <w:rFonts w:ascii="Times New Roman" w:hAnsi="Times New Roman"/>
          <w:szCs w:val="22"/>
        </w:rPr>
        <w:t xml:space="preserve">SC shall guide the Contractor in </w:t>
      </w:r>
      <w:r w:rsidRPr="001841F3">
        <w:rPr>
          <w:rFonts w:ascii="Times New Roman" w:hAnsi="Times New Roman"/>
          <w:szCs w:val="22"/>
        </w:rPr>
        <w:lastRenderedPageBreak/>
        <w:t xml:space="preserve">achieving its tasks, monitor progress of the project activities and ensure timely achievement of results as set out in these ToR. The Contractor shall ensure that the </w:t>
      </w:r>
      <w:r w:rsidR="00B85F7C">
        <w:rPr>
          <w:rFonts w:ascii="Times New Roman" w:hAnsi="Times New Roman"/>
          <w:szCs w:val="22"/>
        </w:rPr>
        <w:t>P</w:t>
      </w:r>
      <w:r w:rsidRPr="001841F3">
        <w:rPr>
          <w:rFonts w:ascii="Times New Roman" w:hAnsi="Times New Roman"/>
          <w:szCs w:val="22"/>
        </w:rPr>
        <w:t>SC is kept informed on all project progress as well as developments affecting project’s execution. The Con</w:t>
      </w:r>
      <w:r w:rsidR="00D145DA" w:rsidRPr="001841F3">
        <w:rPr>
          <w:rFonts w:ascii="Times New Roman" w:hAnsi="Times New Roman"/>
          <w:szCs w:val="22"/>
        </w:rPr>
        <w:t>tractor</w:t>
      </w:r>
      <w:r w:rsidRPr="001841F3">
        <w:rPr>
          <w:rFonts w:ascii="Times New Roman" w:hAnsi="Times New Roman"/>
          <w:szCs w:val="22"/>
        </w:rPr>
        <w:t xml:space="preserve"> shall provide for the Secretariat of the </w:t>
      </w:r>
      <w:r w:rsidR="00B85F7C">
        <w:rPr>
          <w:rFonts w:ascii="Times New Roman" w:hAnsi="Times New Roman"/>
          <w:szCs w:val="22"/>
        </w:rPr>
        <w:t>P</w:t>
      </w:r>
      <w:r w:rsidRPr="001841F3">
        <w:rPr>
          <w:rFonts w:ascii="Times New Roman" w:hAnsi="Times New Roman"/>
          <w:szCs w:val="22"/>
        </w:rPr>
        <w:t xml:space="preserve">SC (preparation and circulation of the agenda, writing and distribution of minutes, etc.). The date of the </w:t>
      </w:r>
      <w:r w:rsidR="00B85F7C">
        <w:rPr>
          <w:rFonts w:ascii="Times New Roman" w:hAnsi="Times New Roman"/>
          <w:szCs w:val="22"/>
        </w:rPr>
        <w:t>P</w:t>
      </w:r>
      <w:r w:rsidRPr="001841F3">
        <w:rPr>
          <w:rFonts w:ascii="Times New Roman" w:hAnsi="Times New Roman"/>
          <w:szCs w:val="22"/>
        </w:rPr>
        <w:t>SC meeting, the agenda and the documents necessary shall be set and circulated among the interested parties at least two weeks in advance. The Contractor will keep archive of the project documentation in coordination with the main beneficiary (</w:t>
      </w:r>
      <w:r w:rsidRPr="001841F3">
        <w:rPr>
          <w:rFonts w:ascii="Times New Roman" w:hAnsi="Times New Roman"/>
          <w:color w:val="000000"/>
          <w:szCs w:val="22"/>
        </w:rPr>
        <w:t>MoJ</w:t>
      </w:r>
      <w:r w:rsidRPr="001841F3">
        <w:rPr>
          <w:rFonts w:ascii="Times New Roman" w:hAnsi="Times New Roman"/>
          <w:szCs w:val="22"/>
        </w:rPr>
        <w:t>).</w:t>
      </w:r>
    </w:p>
    <w:p w14:paraId="34445A5C" w14:textId="50B9B448"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All </w:t>
      </w:r>
      <w:r w:rsidR="00B85F7C">
        <w:rPr>
          <w:rFonts w:ascii="Times New Roman" w:hAnsi="Times New Roman"/>
          <w:szCs w:val="22"/>
        </w:rPr>
        <w:t>P</w:t>
      </w:r>
      <w:r w:rsidRPr="001841F3">
        <w:rPr>
          <w:rFonts w:ascii="Times New Roman" w:hAnsi="Times New Roman"/>
          <w:szCs w:val="22"/>
        </w:rPr>
        <w:t>SC decisions related to the project will require final endorsement of the Contracting Authority. The Contracting Authority has the ultimate authority regarding all decisions relating to the management of this project.</w:t>
      </w:r>
    </w:p>
    <w:p w14:paraId="76CE81F4" w14:textId="343E1ACA" w:rsidR="00E35C28" w:rsidRPr="001841F3" w:rsidRDefault="00E35C28" w:rsidP="00E35C28">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Team Leader will be responsible for all aspects of day-to-day project management, including coordinating the work of all experts and will be responsible for proper and timely reporting to </w:t>
      </w:r>
      <w:r w:rsidR="00F40E85">
        <w:rPr>
          <w:rFonts w:ascii="Times New Roman" w:hAnsi="Times New Roman"/>
          <w:szCs w:val="22"/>
        </w:rPr>
        <w:t>the EU</w:t>
      </w:r>
      <w:r w:rsidRPr="001841F3">
        <w:rPr>
          <w:rFonts w:ascii="Times New Roman" w:hAnsi="Times New Roman"/>
          <w:szCs w:val="22"/>
        </w:rPr>
        <w:t xml:space="preserve"> Office in Kosovo.</w:t>
      </w:r>
    </w:p>
    <w:p w14:paraId="3D403D39" w14:textId="6060A490" w:rsidR="000F22A7" w:rsidRPr="001841F3" w:rsidRDefault="000F22A7" w:rsidP="00E35C28">
      <w:pPr>
        <w:pStyle w:val="Heading2"/>
        <w:keepNext w:val="0"/>
        <w:numPr>
          <w:ilvl w:val="2"/>
          <w:numId w:val="4"/>
        </w:numPr>
        <w:tabs>
          <w:tab w:val="left" w:pos="567"/>
        </w:tabs>
        <w:spacing w:before="100" w:beforeAutospacing="1" w:after="100" w:afterAutospacing="1"/>
        <w:ind w:hanging="1224"/>
        <w:rPr>
          <w:rFonts w:ascii="Times New Roman" w:hAnsi="Times New Roman" w:cs="Times New Roman"/>
          <w:sz w:val="22"/>
          <w:szCs w:val="22"/>
        </w:rPr>
      </w:pPr>
      <w:bookmarkStart w:id="97" w:name="_Toc433098161"/>
      <w:r w:rsidRPr="001841F3">
        <w:rPr>
          <w:rFonts w:ascii="Times New Roman" w:hAnsi="Times New Roman" w:cs="Times New Roman"/>
          <w:sz w:val="22"/>
          <w:szCs w:val="22"/>
        </w:rPr>
        <w:t>Facilities to be provided by the Contracting Authority and/or other parties</w:t>
      </w:r>
      <w:bookmarkEnd w:id="97"/>
    </w:p>
    <w:p w14:paraId="64799530" w14:textId="5D8F6312" w:rsidR="000F22A7" w:rsidRPr="001841F3" w:rsidRDefault="00DE11BA" w:rsidP="00F453F5">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Pr>
          <w:rFonts w:ascii="Times New Roman" w:hAnsi="Times New Roman"/>
          <w:color w:val="000000"/>
          <w:szCs w:val="22"/>
        </w:rPr>
        <w:t xml:space="preserve">The MoJ will host the core project staff </w:t>
      </w:r>
      <w:r w:rsidR="004D0B6D" w:rsidRPr="00B525CA">
        <w:rPr>
          <w:rFonts w:ascii="Times New Roman" w:hAnsi="Times New Roman"/>
          <w:color w:val="000000"/>
          <w:szCs w:val="22"/>
        </w:rPr>
        <w:t>in its premises</w:t>
      </w:r>
      <w:r w:rsidR="000F22A7" w:rsidRPr="00B525CA">
        <w:rPr>
          <w:rFonts w:ascii="Times New Roman" w:hAnsi="Times New Roman"/>
          <w:color w:val="000000"/>
          <w:szCs w:val="22"/>
        </w:rPr>
        <w:t xml:space="preserve"> during the duration of the project. Fully furnished office accommodation for the project personnel (</w:t>
      </w:r>
      <w:r w:rsidR="00DF099E">
        <w:rPr>
          <w:rFonts w:ascii="Times New Roman" w:hAnsi="Times New Roman"/>
          <w:color w:val="000000"/>
          <w:szCs w:val="22"/>
        </w:rPr>
        <w:t>approximately 4 working spaces</w:t>
      </w:r>
      <w:r w:rsidR="000F22A7" w:rsidRPr="00B525CA">
        <w:rPr>
          <w:rFonts w:ascii="Times New Roman" w:hAnsi="Times New Roman"/>
          <w:color w:val="000000"/>
          <w:szCs w:val="22"/>
        </w:rPr>
        <w:t>) will be provided by MoJ including water, electricity, heating, cooling, cleaning, telephone/</w:t>
      </w:r>
      <w:r w:rsidR="001E4DEE" w:rsidRPr="00B525CA">
        <w:rPr>
          <w:rFonts w:ascii="Times New Roman" w:hAnsi="Times New Roman"/>
          <w:color w:val="000000"/>
          <w:szCs w:val="22"/>
        </w:rPr>
        <w:t>tele</w:t>
      </w:r>
      <w:r w:rsidR="00D5581C" w:rsidRPr="00B525CA">
        <w:rPr>
          <w:rFonts w:ascii="Times New Roman" w:hAnsi="Times New Roman"/>
          <w:color w:val="000000"/>
          <w:szCs w:val="22"/>
        </w:rPr>
        <w:t>fax</w:t>
      </w:r>
      <w:r w:rsidR="000F22A7" w:rsidRPr="00B525CA">
        <w:rPr>
          <w:rFonts w:ascii="Times New Roman" w:hAnsi="Times New Roman"/>
          <w:color w:val="000000"/>
          <w:szCs w:val="22"/>
        </w:rPr>
        <w:t xml:space="preserve"> and internet access.</w:t>
      </w:r>
    </w:p>
    <w:p w14:paraId="275D3858" w14:textId="77777777" w:rsidR="000F22A7" w:rsidRPr="001841F3" w:rsidRDefault="000F22A7" w:rsidP="00E35C28">
      <w:pPr>
        <w:pStyle w:val="Heading1"/>
        <w:rPr>
          <w:rFonts w:ascii="Times New Roman" w:hAnsi="Times New Roman" w:cs="Times New Roman"/>
          <w:noProof w:val="0"/>
          <w:sz w:val="22"/>
          <w:szCs w:val="22"/>
        </w:rPr>
      </w:pPr>
      <w:bookmarkStart w:id="98" w:name="_Toc369374707"/>
      <w:bookmarkStart w:id="99" w:name="_Toc433098162"/>
      <w:r w:rsidRPr="001841F3">
        <w:rPr>
          <w:rFonts w:ascii="Times New Roman" w:hAnsi="Times New Roman" w:cs="Times New Roman"/>
          <w:noProof w:val="0"/>
          <w:sz w:val="22"/>
          <w:szCs w:val="22"/>
        </w:rPr>
        <w:t>LOGISTICS AND TIMING</w:t>
      </w:r>
      <w:bookmarkEnd w:id="98"/>
      <w:bookmarkEnd w:id="99"/>
    </w:p>
    <w:p w14:paraId="3E473CA5" w14:textId="77777777" w:rsidR="000F22A7" w:rsidRPr="001841F3" w:rsidRDefault="000F22A7" w:rsidP="00E35C28">
      <w:pPr>
        <w:pStyle w:val="Heading2"/>
        <w:keepNext w:val="0"/>
        <w:tabs>
          <w:tab w:val="left" w:pos="567"/>
        </w:tabs>
        <w:spacing w:before="100" w:beforeAutospacing="1" w:after="100" w:afterAutospacing="1"/>
        <w:ind w:left="548" w:hanging="562"/>
        <w:rPr>
          <w:rFonts w:ascii="Times New Roman" w:hAnsi="Times New Roman" w:cs="Times New Roman"/>
          <w:sz w:val="22"/>
          <w:szCs w:val="22"/>
        </w:rPr>
      </w:pPr>
      <w:bookmarkStart w:id="100" w:name="_Toc369374708"/>
      <w:bookmarkStart w:id="101" w:name="_Toc433098163"/>
      <w:r w:rsidRPr="001841F3">
        <w:rPr>
          <w:rFonts w:ascii="Times New Roman" w:hAnsi="Times New Roman" w:cs="Times New Roman"/>
          <w:sz w:val="22"/>
          <w:szCs w:val="22"/>
        </w:rPr>
        <w:t>Location</w:t>
      </w:r>
      <w:bookmarkEnd w:id="100"/>
      <w:bookmarkEnd w:id="101"/>
    </w:p>
    <w:p w14:paraId="4DEE5404" w14:textId="77777777" w:rsidR="000F22A7" w:rsidRPr="001841F3" w:rsidRDefault="000F22A7" w:rsidP="00F453F5">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project will be carried out in Kosovo. The cost of all travel and accommodation for experts shall be included in the fees.</w:t>
      </w:r>
    </w:p>
    <w:p w14:paraId="4B1A01A2" w14:textId="77777777" w:rsidR="000F22A7" w:rsidRPr="001841F3" w:rsidRDefault="000F22A7" w:rsidP="00E35C28">
      <w:pPr>
        <w:pStyle w:val="Heading2"/>
        <w:keepNext w:val="0"/>
        <w:keepLines/>
        <w:tabs>
          <w:tab w:val="left" w:pos="567"/>
        </w:tabs>
        <w:spacing w:before="100" w:beforeAutospacing="1" w:after="100" w:afterAutospacing="1"/>
        <w:ind w:left="556" w:hanging="567"/>
        <w:rPr>
          <w:rFonts w:ascii="Times New Roman" w:hAnsi="Times New Roman" w:cs="Times New Roman"/>
          <w:sz w:val="22"/>
          <w:szCs w:val="22"/>
        </w:rPr>
      </w:pPr>
      <w:bookmarkStart w:id="102" w:name="_Toc369374709"/>
      <w:bookmarkStart w:id="103" w:name="_Toc433098164"/>
      <w:r w:rsidRPr="001841F3">
        <w:rPr>
          <w:rFonts w:ascii="Times New Roman" w:hAnsi="Times New Roman" w:cs="Times New Roman"/>
          <w:sz w:val="22"/>
          <w:szCs w:val="22"/>
        </w:rPr>
        <w:t>Start date &amp; period of implementation</w:t>
      </w:r>
      <w:bookmarkEnd w:id="102"/>
      <w:bookmarkEnd w:id="103"/>
    </w:p>
    <w:p w14:paraId="3FBD7812" w14:textId="590E9162" w:rsidR="00865ECB" w:rsidRPr="001841F3" w:rsidRDefault="000F22A7" w:rsidP="002D0810">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color w:val="000000"/>
          <w:szCs w:val="22"/>
        </w:rPr>
        <w:t xml:space="preserve">The intended start date </w:t>
      </w:r>
      <w:r w:rsidR="00E35C28" w:rsidRPr="001841F3">
        <w:rPr>
          <w:rFonts w:ascii="Times New Roman" w:hAnsi="Times New Roman"/>
          <w:color w:val="000000"/>
          <w:szCs w:val="22"/>
        </w:rPr>
        <w:t xml:space="preserve">is </w:t>
      </w:r>
      <w:r w:rsidR="00A034E9">
        <w:rPr>
          <w:rFonts w:ascii="Times New Roman" w:hAnsi="Times New Roman"/>
          <w:color w:val="000000"/>
          <w:szCs w:val="22"/>
        </w:rPr>
        <w:t>May/June</w:t>
      </w:r>
      <w:r w:rsidR="00D5581C" w:rsidRPr="000202AA">
        <w:rPr>
          <w:rFonts w:ascii="Times New Roman" w:hAnsi="Times New Roman"/>
          <w:color w:val="000000"/>
          <w:szCs w:val="22"/>
        </w:rPr>
        <w:t xml:space="preserve"> </w:t>
      </w:r>
      <w:r w:rsidRPr="000202AA">
        <w:rPr>
          <w:rFonts w:ascii="Times New Roman" w:hAnsi="Times New Roman"/>
          <w:color w:val="000000"/>
          <w:szCs w:val="22"/>
        </w:rPr>
        <w:t>201</w:t>
      </w:r>
      <w:r w:rsidR="00EE209F" w:rsidRPr="000202AA">
        <w:rPr>
          <w:rFonts w:ascii="Times New Roman" w:hAnsi="Times New Roman"/>
          <w:color w:val="000000"/>
          <w:szCs w:val="22"/>
        </w:rPr>
        <w:t>6</w:t>
      </w:r>
      <w:r w:rsidRPr="000202AA">
        <w:rPr>
          <w:rFonts w:ascii="Times New Roman" w:hAnsi="Times New Roman"/>
          <w:color w:val="000000"/>
          <w:szCs w:val="22"/>
        </w:rPr>
        <w:t xml:space="preserve"> </w:t>
      </w:r>
      <w:r w:rsidRPr="001841F3">
        <w:rPr>
          <w:rFonts w:ascii="Times New Roman" w:hAnsi="Times New Roman"/>
          <w:color w:val="000000"/>
          <w:szCs w:val="22"/>
        </w:rPr>
        <w:t xml:space="preserve">and the period of implementation of the contract will be </w:t>
      </w:r>
      <w:r w:rsidR="00D5581C" w:rsidRPr="001841F3">
        <w:rPr>
          <w:rFonts w:ascii="Times New Roman" w:hAnsi="Times New Roman"/>
          <w:color w:val="000000"/>
          <w:szCs w:val="22"/>
        </w:rPr>
        <w:t xml:space="preserve">36 </w:t>
      </w:r>
      <w:r w:rsidRPr="001841F3">
        <w:rPr>
          <w:rFonts w:ascii="Times New Roman" w:hAnsi="Times New Roman"/>
          <w:color w:val="000000"/>
          <w:szCs w:val="22"/>
        </w:rPr>
        <w:t xml:space="preserve">months from this date. </w:t>
      </w:r>
      <w:r w:rsidRPr="001841F3">
        <w:rPr>
          <w:rFonts w:ascii="Times New Roman" w:hAnsi="Times New Roman"/>
          <w:szCs w:val="22"/>
        </w:rPr>
        <w:t>Please see Articles 19.1 and 19.2 of the Special Conditions for the actual start date and period of implementation.</w:t>
      </w:r>
    </w:p>
    <w:p w14:paraId="62B42AAC" w14:textId="77777777" w:rsidR="00201F47" w:rsidRPr="001841F3" w:rsidRDefault="00201F47" w:rsidP="00E35C28">
      <w:pPr>
        <w:pStyle w:val="Heading1"/>
        <w:rPr>
          <w:rFonts w:ascii="Times New Roman" w:hAnsi="Times New Roman"/>
          <w:bCs w:val="0"/>
          <w:noProof w:val="0"/>
          <w:sz w:val="24"/>
          <w:szCs w:val="22"/>
        </w:rPr>
      </w:pPr>
      <w:bookmarkStart w:id="104" w:name="_Toc369374710"/>
      <w:bookmarkStart w:id="105" w:name="_Toc433098165"/>
      <w:r w:rsidRPr="001841F3">
        <w:rPr>
          <w:rFonts w:ascii="Times New Roman" w:hAnsi="Times New Roman"/>
          <w:bCs w:val="0"/>
          <w:noProof w:val="0"/>
          <w:sz w:val="24"/>
          <w:szCs w:val="22"/>
        </w:rPr>
        <w:t>REQUIREMENTS</w:t>
      </w:r>
      <w:bookmarkEnd w:id="104"/>
      <w:bookmarkEnd w:id="105"/>
    </w:p>
    <w:p w14:paraId="34D5E40C" w14:textId="1F84AB3C" w:rsidR="00201F47" w:rsidRPr="001841F3" w:rsidRDefault="00AE2966" w:rsidP="00E35C28">
      <w:pPr>
        <w:keepNext/>
        <w:spacing w:before="240" w:after="240"/>
        <w:jc w:val="both"/>
        <w:outlineLvl w:val="1"/>
        <w:rPr>
          <w:rFonts w:ascii="Times New Roman" w:hAnsi="Times New Roman"/>
          <w:b/>
          <w:bCs/>
          <w:sz w:val="24"/>
          <w:szCs w:val="18"/>
        </w:rPr>
      </w:pPr>
      <w:bookmarkStart w:id="106" w:name="_Toc215029659"/>
      <w:bookmarkStart w:id="107" w:name="_Toc433098166"/>
      <w:r w:rsidRPr="001841F3">
        <w:rPr>
          <w:rFonts w:ascii="Times New Roman" w:hAnsi="Times New Roman"/>
          <w:b/>
          <w:bCs/>
          <w:sz w:val="24"/>
          <w:szCs w:val="18"/>
        </w:rPr>
        <w:t>6</w:t>
      </w:r>
      <w:r w:rsidR="00201F47" w:rsidRPr="001841F3">
        <w:rPr>
          <w:rFonts w:ascii="Times New Roman" w:hAnsi="Times New Roman"/>
          <w:b/>
          <w:bCs/>
          <w:sz w:val="24"/>
          <w:szCs w:val="18"/>
        </w:rPr>
        <w:t>.1. Staff</w:t>
      </w:r>
      <w:bookmarkEnd w:id="106"/>
      <w:bookmarkEnd w:id="107"/>
    </w:p>
    <w:p w14:paraId="1D1B0A88" w14:textId="2A75CEC5" w:rsidR="00201F47" w:rsidRDefault="00F85D6B" w:rsidP="00914A82">
      <w:pPr>
        <w:autoSpaceDE w:val="0"/>
        <w:autoSpaceDN w:val="0"/>
        <w:adjustRightInd w:val="0"/>
        <w:jc w:val="both"/>
        <w:rPr>
          <w:rFonts w:ascii="Times New Roman" w:hAnsi="Times New Roman"/>
          <w:szCs w:val="22"/>
        </w:rPr>
      </w:pPr>
      <w:r w:rsidRPr="00F85D6B">
        <w:rPr>
          <w:rFonts w:ascii="Times New Roman" w:hAnsi="Times New Roman"/>
          <w:szCs w:val="22"/>
        </w:rPr>
        <w:t>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w:t>
      </w:r>
    </w:p>
    <w:p w14:paraId="048A2C7E" w14:textId="77777777" w:rsidR="00F85D6B" w:rsidRPr="001841F3" w:rsidRDefault="00F85D6B" w:rsidP="00914A82">
      <w:pPr>
        <w:autoSpaceDE w:val="0"/>
        <w:autoSpaceDN w:val="0"/>
        <w:adjustRightInd w:val="0"/>
        <w:jc w:val="both"/>
        <w:rPr>
          <w:rFonts w:ascii="Times New Roman" w:hAnsi="Times New Roman"/>
          <w:szCs w:val="22"/>
        </w:rPr>
      </w:pPr>
    </w:p>
    <w:p w14:paraId="316FB3E3" w14:textId="71A7B397" w:rsidR="00201F47" w:rsidRDefault="004D0B6D" w:rsidP="00914A82">
      <w:pPr>
        <w:autoSpaceDE w:val="0"/>
        <w:autoSpaceDN w:val="0"/>
        <w:adjustRightInd w:val="0"/>
        <w:jc w:val="both"/>
        <w:rPr>
          <w:rFonts w:ascii="Times New Roman" w:hAnsi="Times New Roman"/>
          <w:szCs w:val="22"/>
        </w:rPr>
      </w:pPr>
      <w:r w:rsidRPr="00F52B24">
        <w:rPr>
          <w:rFonts w:ascii="Times New Roman" w:hAnsi="Times New Roman"/>
          <w:szCs w:val="22"/>
        </w:rPr>
        <w:t>Work e</w:t>
      </w:r>
      <w:r w:rsidR="00201F47" w:rsidRPr="00F52B24">
        <w:rPr>
          <w:rFonts w:ascii="Times New Roman" w:hAnsi="Times New Roman"/>
          <w:szCs w:val="22"/>
        </w:rPr>
        <w:t>xperience will only be counted as of the day the relevant qualification was obtained.</w:t>
      </w:r>
    </w:p>
    <w:p w14:paraId="3FEE3630" w14:textId="77777777" w:rsidR="00914A82" w:rsidRDefault="00914A82" w:rsidP="00914A82">
      <w:pPr>
        <w:autoSpaceDE w:val="0"/>
        <w:autoSpaceDN w:val="0"/>
        <w:adjustRightInd w:val="0"/>
        <w:jc w:val="both"/>
        <w:rPr>
          <w:rFonts w:ascii="Times New Roman" w:hAnsi="Times New Roman"/>
          <w:szCs w:val="22"/>
        </w:rPr>
      </w:pPr>
    </w:p>
    <w:p w14:paraId="19075D6B" w14:textId="2A49ABDB" w:rsidR="00914A82" w:rsidRDefault="00914A82" w:rsidP="00914A82">
      <w:pPr>
        <w:jc w:val="both"/>
        <w:rPr>
          <w:rFonts w:ascii="Times New Roman" w:hAnsi="Times New Roman"/>
        </w:rPr>
      </w:pPr>
      <w:r>
        <w:rPr>
          <w:rFonts w:ascii="Times New Roman" w:hAnsi="Times New Roman"/>
        </w:rPr>
        <w:t xml:space="preserve">Each expert should spend his/her time input in the beneficiary country. Any work conducted outside of Kosovo will be in exceptional cases only and needs to be duly justified. It will need prior approval by the Contracting Authority. </w:t>
      </w:r>
    </w:p>
    <w:p w14:paraId="514DCD6A" w14:textId="77777777" w:rsidR="00914A82" w:rsidRPr="001841F3" w:rsidRDefault="00914A82" w:rsidP="00201F47">
      <w:pPr>
        <w:autoSpaceDE w:val="0"/>
        <w:autoSpaceDN w:val="0"/>
        <w:adjustRightInd w:val="0"/>
        <w:jc w:val="both"/>
        <w:rPr>
          <w:rFonts w:ascii="Times New Roman" w:hAnsi="Times New Roman"/>
          <w:szCs w:val="22"/>
        </w:rPr>
      </w:pPr>
    </w:p>
    <w:p w14:paraId="2554D2F3" w14:textId="49A1921B" w:rsidR="00201F47" w:rsidRPr="001841F3" w:rsidRDefault="00AE2966" w:rsidP="00E35C28">
      <w:pPr>
        <w:keepNext/>
        <w:spacing w:before="240" w:after="240"/>
        <w:jc w:val="both"/>
        <w:outlineLvl w:val="1"/>
        <w:rPr>
          <w:rFonts w:ascii="Times New Roman" w:hAnsi="Times New Roman"/>
          <w:b/>
          <w:bCs/>
          <w:sz w:val="24"/>
          <w:szCs w:val="18"/>
        </w:rPr>
      </w:pPr>
      <w:bookmarkStart w:id="108" w:name="_Toc433098167"/>
      <w:r w:rsidRPr="001841F3">
        <w:rPr>
          <w:rFonts w:ascii="Times New Roman" w:hAnsi="Times New Roman"/>
          <w:b/>
          <w:bCs/>
          <w:sz w:val="24"/>
          <w:szCs w:val="18"/>
        </w:rPr>
        <w:t>6</w:t>
      </w:r>
      <w:r w:rsidR="00201F47" w:rsidRPr="001841F3">
        <w:rPr>
          <w:rFonts w:ascii="Times New Roman" w:hAnsi="Times New Roman"/>
          <w:b/>
          <w:bCs/>
          <w:sz w:val="24"/>
          <w:szCs w:val="18"/>
        </w:rPr>
        <w:t>.1.1. Key experts</w:t>
      </w:r>
      <w:bookmarkEnd w:id="108"/>
    </w:p>
    <w:p w14:paraId="422D72B1" w14:textId="77777777" w:rsidR="00201F47" w:rsidRPr="001841F3" w:rsidRDefault="00201F47" w:rsidP="00201F47">
      <w:pPr>
        <w:tabs>
          <w:tab w:val="left" w:pos="1134"/>
        </w:tabs>
        <w:jc w:val="both"/>
        <w:rPr>
          <w:rFonts w:ascii="Times New Roman" w:hAnsi="Times New Roman"/>
          <w:szCs w:val="22"/>
        </w:rPr>
      </w:pPr>
      <w:r w:rsidRPr="001841F3">
        <w:rPr>
          <w:rFonts w:ascii="Times New Roman" w:hAnsi="Times New Roman"/>
          <w:szCs w:val="22"/>
        </w:rPr>
        <w:t xml:space="preserve">Key experts have a crucial role in implementing the contract. </w:t>
      </w:r>
    </w:p>
    <w:p w14:paraId="6495D5E7" w14:textId="77777777" w:rsidR="00201F47" w:rsidRPr="001841F3" w:rsidRDefault="00201F47" w:rsidP="00201F47">
      <w:pPr>
        <w:tabs>
          <w:tab w:val="left" w:pos="0"/>
        </w:tabs>
        <w:spacing w:before="180"/>
        <w:jc w:val="both"/>
        <w:rPr>
          <w:rFonts w:ascii="Times New Roman" w:hAnsi="Times New Roman"/>
          <w:szCs w:val="22"/>
        </w:rPr>
      </w:pPr>
      <w:r w:rsidRPr="001841F3">
        <w:rPr>
          <w:rFonts w:ascii="Times New Roman" w:hAnsi="Times New Roman"/>
          <w:szCs w:val="22"/>
        </w:rPr>
        <w:t>All experts mobilised under this contract must:</w:t>
      </w:r>
    </w:p>
    <w:p w14:paraId="633BE472" w14:textId="77777777" w:rsidR="00201F47" w:rsidRPr="001841F3" w:rsidRDefault="00201F47" w:rsidP="009A5DF7">
      <w:pPr>
        <w:numPr>
          <w:ilvl w:val="0"/>
          <w:numId w:val="24"/>
        </w:numPr>
        <w:tabs>
          <w:tab w:val="left" w:pos="0"/>
        </w:tabs>
        <w:ind w:left="714" w:hanging="357"/>
        <w:jc w:val="both"/>
        <w:rPr>
          <w:rFonts w:ascii="Times New Roman" w:hAnsi="Times New Roman"/>
          <w:szCs w:val="22"/>
        </w:rPr>
      </w:pPr>
      <w:r w:rsidRPr="001841F3">
        <w:rPr>
          <w:rFonts w:ascii="Times New Roman" w:hAnsi="Times New Roman"/>
          <w:szCs w:val="22"/>
        </w:rPr>
        <w:t>have excellent communication and analytical skills;</w:t>
      </w:r>
    </w:p>
    <w:p w14:paraId="0BB7C7FA" w14:textId="74DD2BE5" w:rsidR="00201F47" w:rsidRPr="001841F3" w:rsidRDefault="00201F47" w:rsidP="009A5DF7">
      <w:pPr>
        <w:numPr>
          <w:ilvl w:val="0"/>
          <w:numId w:val="24"/>
        </w:numPr>
        <w:tabs>
          <w:tab w:val="left" w:pos="0"/>
        </w:tabs>
        <w:ind w:left="714" w:hanging="357"/>
        <w:jc w:val="both"/>
        <w:rPr>
          <w:rFonts w:ascii="Times New Roman" w:hAnsi="Times New Roman"/>
          <w:szCs w:val="22"/>
        </w:rPr>
      </w:pPr>
      <w:r w:rsidRPr="001841F3">
        <w:rPr>
          <w:rFonts w:ascii="Times New Roman" w:hAnsi="Times New Roman"/>
          <w:szCs w:val="22"/>
        </w:rPr>
        <w:t>have e</w:t>
      </w:r>
      <w:r w:rsidR="0018693B" w:rsidRPr="001841F3">
        <w:rPr>
          <w:rFonts w:ascii="Times New Roman" w:hAnsi="Times New Roman"/>
          <w:szCs w:val="22"/>
        </w:rPr>
        <w:t>xcellent team working and management skills;</w:t>
      </w:r>
    </w:p>
    <w:p w14:paraId="247F7E24" w14:textId="77777777" w:rsidR="00201F47" w:rsidRPr="001841F3" w:rsidRDefault="00201F47" w:rsidP="009A5DF7">
      <w:pPr>
        <w:numPr>
          <w:ilvl w:val="0"/>
          <w:numId w:val="24"/>
        </w:numPr>
        <w:tabs>
          <w:tab w:val="left" w:pos="0"/>
        </w:tabs>
        <w:ind w:left="714" w:hanging="357"/>
        <w:jc w:val="both"/>
        <w:rPr>
          <w:rFonts w:ascii="Times New Roman" w:hAnsi="Times New Roman"/>
          <w:szCs w:val="22"/>
        </w:rPr>
      </w:pPr>
      <w:r w:rsidRPr="001841F3">
        <w:rPr>
          <w:rFonts w:ascii="Times New Roman" w:hAnsi="Times New Roman"/>
          <w:szCs w:val="22"/>
        </w:rPr>
        <w:lastRenderedPageBreak/>
        <w:t>be proficient in report drafting; and</w:t>
      </w:r>
    </w:p>
    <w:p w14:paraId="4A16E705" w14:textId="566EDF2A" w:rsidR="00201F47" w:rsidRPr="001841F3" w:rsidRDefault="00201F47" w:rsidP="009A5DF7">
      <w:pPr>
        <w:numPr>
          <w:ilvl w:val="0"/>
          <w:numId w:val="24"/>
        </w:numPr>
        <w:tabs>
          <w:tab w:val="left" w:pos="0"/>
        </w:tabs>
        <w:ind w:left="714" w:hanging="357"/>
        <w:jc w:val="both"/>
        <w:rPr>
          <w:rFonts w:ascii="Times New Roman" w:hAnsi="Times New Roman"/>
          <w:szCs w:val="22"/>
        </w:rPr>
      </w:pPr>
      <w:r w:rsidRPr="001841F3">
        <w:rPr>
          <w:rFonts w:ascii="Times New Roman" w:hAnsi="Times New Roman"/>
          <w:szCs w:val="22"/>
        </w:rPr>
        <w:t>have excellent written and spoken English.</w:t>
      </w:r>
    </w:p>
    <w:p w14:paraId="6BA990A4" w14:textId="77777777" w:rsidR="00201F47" w:rsidRPr="000202AA" w:rsidRDefault="00201F47" w:rsidP="00201F47">
      <w:pPr>
        <w:tabs>
          <w:tab w:val="left" w:pos="1134"/>
        </w:tabs>
        <w:spacing w:before="120"/>
        <w:jc w:val="both"/>
        <w:rPr>
          <w:rFonts w:ascii="Times New Roman" w:hAnsi="Times New Roman"/>
          <w:szCs w:val="22"/>
        </w:rPr>
      </w:pPr>
      <w:r w:rsidRPr="000202AA">
        <w:rPr>
          <w:rFonts w:ascii="Times New Roman" w:hAnsi="Times New Roman"/>
          <w:szCs w:val="22"/>
        </w:rPr>
        <w:t>Any qualifications, skills and experience stated in the respective CV of an expert must be substantiated by supporting documents (with accurate translation into English), such as copies of degrees or diplomas and employers’ certificates.</w:t>
      </w:r>
    </w:p>
    <w:p w14:paraId="631EDE02" w14:textId="77777777" w:rsidR="00201F47" w:rsidRPr="001841F3" w:rsidRDefault="00201F47" w:rsidP="00201F47">
      <w:pPr>
        <w:tabs>
          <w:tab w:val="left" w:pos="0"/>
        </w:tabs>
        <w:jc w:val="both"/>
        <w:rPr>
          <w:rFonts w:ascii="Times New Roman" w:hAnsi="Times New Roman"/>
          <w:szCs w:val="22"/>
          <w:highlight w:val="yellow"/>
        </w:rPr>
      </w:pPr>
    </w:p>
    <w:p w14:paraId="3237EB70" w14:textId="77777777" w:rsidR="00201F47" w:rsidRPr="00CB59C1" w:rsidRDefault="00201F47" w:rsidP="00201F47">
      <w:pPr>
        <w:tabs>
          <w:tab w:val="left" w:pos="0"/>
        </w:tabs>
        <w:jc w:val="both"/>
        <w:rPr>
          <w:rFonts w:ascii="Times New Roman" w:hAnsi="Times New Roman"/>
          <w:b/>
          <w:szCs w:val="22"/>
        </w:rPr>
      </w:pPr>
      <w:r w:rsidRPr="00CB59C1">
        <w:rPr>
          <w:rFonts w:ascii="Times New Roman" w:hAnsi="Times New Roman"/>
          <w:szCs w:val="22"/>
        </w:rPr>
        <w:t xml:space="preserve">Key Experts' CVs should clearly indicate the </w:t>
      </w:r>
      <w:r w:rsidRPr="00CB59C1">
        <w:rPr>
          <w:rFonts w:ascii="Times New Roman" w:hAnsi="Times New Roman"/>
          <w:b/>
          <w:szCs w:val="22"/>
          <w:u w:val="single"/>
        </w:rPr>
        <w:t>start date</w:t>
      </w:r>
      <w:r w:rsidRPr="00CB59C1">
        <w:rPr>
          <w:rFonts w:ascii="Times New Roman" w:hAnsi="Times New Roman"/>
          <w:szCs w:val="22"/>
        </w:rPr>
        <w:t xml:space="preserve"> and </w:t>
      </w:r>
      <w:r w:rsidRPr="00CB59C1">
        <w:rPr>
          <w:rFonts w:ascii="Times New Roman" w:hAnsi="Times New Roman"/>
          <w:b/>
          <w:szCs w:val="22"/>
          <w:u w:val="single"/>
        </w:rPr>
        <w:t>the end date</w:t>
      </w:r>
      <w:r w:rsidRPr="00CB59C1">
        <w:rPr>
          <w:rFonts w:ascii="Times New Roman" w:hAnsi="Times New Roman"/>
          <w:szCs w:val="22"/>
        </w:rPr>
        <w:t xml:space="preserve"> (month and year) of each assignment. Each assignment in the CV should be numbered and the same number should be written on the respective </w:t>
      </w:r>
      <w:r w:rsidRPr="00CB59C1">
        <w:rPr>
          <w:rFonts w:ascii="Times New Roman" w:hAnsi="Times New Roman"/>
          <w:b/>
          <w:szCs w:val="22"/>
          <w:u w:val="single"/>
        </w:rPr>
        <w:t>signed supporting document</w:t>
      </w:r>
      <w:r w:rsidRPr="00CB59C1">
        <w:rPr>
          <w:rFonts w:ascii="Times New Roman" w:hAnsi="Times New Roman"/>
          <w:szCs w:val="22"/>
        </w:rPr>
        <w:t>.</w:t>
      </w:r>
    </w:p>
    <w:p w14:paraId="264FF311" w14:textId="77777777" w:rsidR="00201F47" w:rsidRPr="00CB59C1" w:rsidRDefault="00201F47" w:rsidP="00201F47">
      <w:pPr>
        <w:autoSpaceDE w:val="0"/>
        <w:autoSpaceDN w:val="0"/>
        <w:adjustRightInd w:val="0"/>
        <w:jc w:val="both"/>
        <w:rPr>
          <w:rFonts w:ascii="Times New Roman" w:hAnsi="Times New Roman"/>
          <w:szCs w:val="22"/>
        </w:rPr>
      </w:pPr>
    </w:p>
    <w:p w14:paraId="642CA2AC" w14:textId="77777777" w:rsidR="00201F47" w:rsidRPr="00CB59C1" w:rsidRDefault="00201F47" w:rsidP="00201F47">
      <w:pPr>
        <w:tabs>
          <w:tab w:val="left" w:pos="0"/>
        </w:tabs>
        <w:jc w:val="both"/>
        <w:rPr>
          <w:rFonts w:ascii="Times New Roman" w:hAnsi="Times New Roman"/>
          <w:szCs w:val="22"/>
        </w:rPr>
      </w:pPr>
      <w:r w:rsidRPr="00CB59C1">
        <w:rPr>
          <w:rFonts w:ascii="Times New Roman" w:hAnsi="Times New Roman"/>
          <w:szCs w:val="22"/>
        </w:rPr>
        <w:t>Travelling time to/from the beneficiary country will not be accounted for as working days and therefore cannot be invoiced as working days.</w:t>
      </w:r>
    </w:p>
    <w:p w14:paraId="1F6995F9" w14:textId="77777777" w:rsidR="00201F47" w:rsidRPr="00CB59C1" w:rsidRDefault="00201F47" w:rsidP="00201F47">
      <w:pPr>
        <w:autoSpaceDE w:val="0"/>
        <w:autoSpaceDN w:val="0"/>
        <w:adjustRightInd w:val="0"/>
        <w:jc w:val="both"/>
        <w:rPr>
          <w:rFonts w:ascii="Times New Roman" w:hAnsi="Times New Roman"/>
          <w:szCs w:val="22"/>
        </w:rPr>
      </w:pPr>
    </w:p>
    <w:p w14:paraId="30AB441B" w14:textId="76762A3D" w:rsidR="00201F47" w:rsidRPr="00F52B24" w:rsidRDefault="00914A82" w:rsidP="00201F47">
      <w:pPr>
        <w:autoSpaceDE w:val="0"/>
        <w:autoSpaceDN w:val="0"/>
        <w:adjustRightInd w:val="0"/>
        <w:jc w:val="both"/>
        <w:rPr>
          <w:rFonts w:ascii="Times New Roman" w:hAnsi="Times New Roman"/>
          <w:szCs w:val="22"/>
        </w:rPr>
      </w:pPr>
      <w:r>
        <w:rPr>
          <w:rFonts w:ascii="Times New Roman" w:hAnsi="Times New Roman"/>
        </w:rPr>
        <w:t>Key experts are allowed to work from home for limited activities, such as for preparing project inception, progress and final report, and subject to prior approval of the Contracting Authority. The number of home based working days has to be stipulated in the Organisation and Methodology of the Contractor's offer.</w:t>
      </w:r>
      <w:r w:rsidR="00201F47" w:rsidRPr="00F52B24">
        <w:rPr>
          <w:rFonts w:ascii="Times New Roman" w:hAnsi="Times New Roman"/>
          <w:szCs w:val="22"/>
        </w:rPr>
        <w:t xml:space="preserve"> </w:t>
      </w:r>
    </w:p>
    <w:p w14:paraId="356080B3" w14:textId="77777777" w:rsidR="00201F47" w:rsidRPr="001841F3" w:rsidRDefault="00201F47" w:rsidP="00201F47">
      <w:pPr>
        <w:tabs>
          <w:tab w:val="left" w:pos="1134"/>
        </w:tabs>
        <w:jc w:val="both"/>
        <w:rPr>
          <w:rFonts w:ascii="Times New Roman" w:hAnsi="Times New Roman"/>
          <w:szCs w:val="22"/>
          <w:highlight w:val="yellow"/>
        </w:rPr>
      </w:pPr>
    </w:p>
    <w:p w14:paraId="5236120B" w14:textId="06E8078C" w:rsidR="00201F47" w:rsidRPr="00EC37A8" w:rsidRDefault="00CB59C1" w:rsidP="00201F47">
      <w:pPr>
        <w:widowControl w:val="0"/>
        <w:autoSpaceDE w:val="0"/>
        <w:autoSpaceDN w:val="0"/>
        <w:adjustRightInd w:val="0"/>
        <w:jc w:val="both"/>
        <w:rPr>
          <w:rFonts w:ascii="Times New Roman" w:hAnsi="Times New Roman"/>
          <w:b/>
          <w:szCs w:val="22"/>
        </w:rPr>
      </w:pPr>
      <w:r w:rsidRPr="007E623C">
        <w:rPr>
          <w:rFonts w:ascii="Times New Roman" w:hAnsi="Times New Roman"/>
          <w:b/>
          <w:color w:val="000000"/>
          <w:szCs w:val="22"/>
        </w:rPr>
        <w:t xml:space="preserve">Key Expert 1: Team Leader </w:t>
      </w:r>
      <w:r w:rsidR="00201F47" w:rsidRPr="00EC37A8">
        <w:rPr>
          <w:rFonts w:ascii="Times New Roman" w:hAnsi="Times New Roman"/>
          <w:b/>
          <w:szCs w:val="22"/>
        </w:rPr>
        <w:t xml:space="preserve">(minimum of </w:t>
      </w:r>
      <w:r w:rsidR="00EC37A8" w:rsidRPr="00EC37A8">
        <w:rPr>
          <w:rFonts w:ascii="Times New Roman" w:hAnsi="Times New Roman"/>
          <w:b/>
          <w:szCs w:val="22"/>
        </w:rPr>
        <w:t>620</w:t>
      </w:r>
      <w:r w:rsidR="00201F47" w:rsidRPr="00EC37A8">
        <w:rPr>
          <w:rFonts w:ascii="Times New Roman" w:hAnsi="Times New Roman"/>
          <w:b/>
          <w:szCs w:val="22"/>
        </w:rPr>
        <w:t xml:space="preserve"> days)</w:t>
      </w:r>
    </w:p>
    <w:p w14:paraId="7F5F009E" w14:textId="77777777" w:rsidR="00201F47" w:rsidRPr="001841F3" w:rsidRDefault="00201F47" w:rsidP="00201F47">
      <w:pPr>
        <w:widowControl w:val="0"/>
        <w:autoSpaceDE w:val="0"/>
        <w:autoSpaceDN w:val="0"/>
        <w:adjustRightInd w:val="0"/>
        <w:jc w:val="both"/>
        <w:rPr>
          <w:rFonts w:ascii="Times New Roman" w:hAnsi="Times New Roman"/>
          <w:color w:val="000000"/>
          <w:szCs w:val="22"/>
          <w:highlight w:val="yellow"/>
        </w:rPr>
      </w:pPr>
    </w:p>
    <w:p w14:paraId="7AA79851" w14:textId="1E5D2E40" w:rsidR="00201F47" w:rsidRPr="001841F3" w:rsidRDefault="00201F47" w:rsidP="00201F47">
      <w:pPr>
        <w:widowControl w:val="0"/>
        <w:autoSpaceDE w:val="0"/>
        <w:autoSpaceDN w:val="0"/>
        <w:adjustRightInd w:val="0"/>
        <w:jc w:val="both"/>
        <w:rPr>
          <w:rFonts w:ascii="Times New Roman" w:hAnsi="Times New Roman"/>
          <w:color w:val="000000"/>
          <w:szCs w:val="22"/>
          <w:highlight w:val="yellow"/>
        </w:rPr>
      </w:pPr>
      <w:r w:rsidRPr="00CB59C1">
        <w:rPr>
          <w:rFonts w:ascii="Times New Roman" w:hAnsi="Times New Roman"/>
          <w:color w:val="000000"/>
          <w:szCs w:val="22"/>
        </w:rPr>
        <w:t>The Team Leader shall be responsible for the successful implementation of all project activities within the established timelines</w:t>
      </w:r>
      <w:r w:rsidRPr="007E623C">
        <w:rPr>
          <w:rFonts w:ascii="Times New Roman" w:hAnsi="Times New Roman"/>
          <w:color w:val="000000"/>
          <w:szCs w:val="22"/>
        </w:rPr>
        <w:t xml:space="preserve">. S/he shall simultaneously serve as an expert </w:t>
      </w:r>
      <w:r w:rsidR="007E623C" w:rsidRPr="007E623C">
        <w:rPr>
          <w:rFonts w:ascii="Times New Roman" w:hAnsi="Times New Roman"/>
          <w:color w:val="000000"/>
          <w:szCs w:val="22"/>
        </w:rPr>
        <w:t>to</w:t>
      </w:r>
      <w:r w:rsidRPr="007E623C">
        <w:rPr>
          <w:rFonts w:ascii="Times New Roman" w:hAnsi="Times New Roman"/>
          <w:color w:val="000000"/>
          <w:szCs w:val="22"/>
        </w:rPr>
        <w:t xml:space="preserve"> p</w:t>
      </w:r>
      <w:r w:rsidR="007E623C" w:rsidRPr="007E623C">
        <w:rPr>
          <w:rFonts w:ascii="Times New Roman" w:hAnsi="Times New Roman"/>
          <w:color w:val="000000"/>
          <w:szCs w:val="22"/>
        </w:rPr>
        <w:t xml:space="preserve">rovide substantive input in the achievement of results related to component 1 and 2 </w:t>
      </w:r>
      <w:r w:rsidRPr="007E623C">
        <w:rPr>
          <w:rFonts w:ascii="Times New Roman" w:hAnsi="Times New Roman"/>
          <w:color w:val="000000"/>
          <w:szCs w:val="22"/>
        </w:rPr>
        <w:t xml:space="preserve">and all issues referred to in this ToR. </w:t>
      </w:r>
    </w:p>
    <w:p w14:paraId="0A8B636D" w14:textId="77777777" w:rsidR="00201F47" w:rsidRPr="001841F3" w:rsidRDefault="00201F47" w:rsidP="00201F47">
      <w:pPr>
        <w:widowControl w:val="0"/>
        <w:autoSpaceDE w:val="0"/>
        <w:autoSpaceDN w:val="0"/>
        <w:adjustRightInd w:val="0"/>
        <w:jc w:val="both"/>
        <w:rPr>
          <w:rFonts w:ascii="Times New Roman" w:hAnsi="Times New Roman"/>
          <w:color w:val="000000"/>
          <w:szCs w:val="22"/>
          <w:highlight w:val="yellow"/>
        </w:rPr>
      </w:pPr>
    </w:p>
    <w:p w14:paraId="2071F3CA" w14:textId="77777777" w:rsidR="00201F47" w:rsidRPr="007E623C" w:rsidRDefault="00201F47" w:rsidP="00201F47">
      <w:pPr>
        <w:widowControl w:val="0"/>
        <w:autoSpaceDE w:val="0"/>
        <w:autoSpaceDN w:val="0"/>
        <w:adjustRightInd w:val="0"/>
        <w:jc w:val="both"/>
        <w:rPr>
          <w:rFonts w:ascii="Times New Roman" w:hAnsi="Times New Roman"/>
          <w:color w:val="000000"/>
          <w:szCs w:val="22"/>
        </w:rPr>
      </w:pPr>
      <w:r w:rsidRPr="007E623C">
        <w:rPr>
          <w:rFonts w:ascii="Times New Roman" w:hAnsi="Times New Roman"/>
          <w:color w:val="000000"/>
          <w:szCs w:val="22"/>
        </w:rPr>
        <w:t xml:space="preserve">The Team Leader shall bring strategic guidance and leadership to the project. </w:t>
      </w:r>
    </w:p>
    <w:p w14:paraId="4EA23FC8" w14:textId="77777777" w:rsidR="00201F47" w:rsidRPr="007E623C" w:rsidRDefault="00201F47" w:rsidP="00201F47">
      <w:pPr>
        <w:widowControl w:val="0"/>
        <w:autoSpaceDE w:val="0"/>
        <w:autoSpaceDN w:val="0"/>
        <w:adjustRightInd w:val="0"/>
        <w:jc w:val="both"/>
        <w:rPr>
          <w:rFonts w:ascii="Times New Roman" w:hAnsi="Times New Roman"/>
          <w:color w:val="000000"/>
          <w:szCs w:val="22"/>
        </w:rPr>
      </w:pPr>
    </w:p>
    <w:p w14:paraId="4175CCB9" w14:textId="3415952F" w:rsidR="00201F47" w:rsidRPr="007E623C" w:rsidRDefault="00201F47" w:rsidP="00201F47">
      <w:pPr>
        <w:widowControl w:val="0"/>
        <w:autoSpaceDE w:val="0"/>
        <w:autoSpaceDN w:val="0"/>
        <w:adjustRightInd w:val="0"/>
        <w:jc w:val="both"/>
        <w:rPr>
          <w:rFonts w:ascii="Times New Roman" w:hAnsi="Times New Roman"/>
          <w:color w:val="000000"/>
          <w:szCs w:val="22"/>
        </w:rPr>
      </w:pPr>
      <w:r w:rsidRPr="007E623C">
        <w:rPr>
          <w:rFonts w:ascii="Times New Roman" w:hAnsi="Times New Roman"/>
          <w:color w:val="000000"/>
          <w:szCs w:val="22"/>
        </w:rPr>
        <w:t xml:space="preserve">S/he is in charge of managing all the </w:t>
      </w:r>
      <w:r w:rsidR="00C47546">
        <w:rPr>
          <w:rFonts w:ascii="Times New Roman" w:hAnsi="Times New Roman"/>
          <w:color w:val="000000"/>
          <w:szCs w:val="22"/>
        </w:rPr>
        <w:t>Short and Long</w:t>
      </w:r>
      <w:r w:rsidRPr="007E623C">
        <w:rPr>
          <w:rFonts w:ascii="Times New Roman" w:hAnsi="Times New Roman"/>
          <w:color w:val="000000"/>
          <w:szCs w:val="22"/>
        </w:rPr>
        <w:t xml:space="preserve"> Term experts. The Team Leader shall also be in charge of contacts and communication with the Contracting Authority and for communication and negotiation with all key stakeholders. Furthermore, the Team Leader will ensure that all gender, minority, cultural, environmental and ethical matters of relevance to the project are properly addressed.</w:t>
      </w:r>
    </w:p>
    <w:p w14:paraId="5F3BB2B7" w14:textId="77777777" w:rsidR="00201F47" w:rsidRPr="007E623C" w:rsidRDefault="00201F47" w:rsidP="00201F47">
      <w:pPr>
        <w:widowControl w:val="0"/>
        <w:autoSpaceDE w:val="0"/>
        <w:autoSpaceDN w:val="0"/>
        <w:adjustRightInd w:val="0"/>
        <w:jc w:val="both"/>
        <w:rPr>
          <w:rFonts w:ascii="Times New Roman" w:hAnsi="Times New Roman"/>
          <w:color w:val="000000"/>
          <w:szCs w:val="22"/>
        </w:rPr>
      </w:pPr>
    </w:p>
    <w:p w14:paraId="10440AB3" w14:textId="77777777" w:rsidR="00201F47" w:rsidRPr="007E623C" w:rsidRDefault="00201F47" w:rsidP="00201F47">
      <w:pPr>
        <w:widowControl w:val="0"/>
        <w:autoSpaceDE w:val="0"/>
        <w:autoSpaceDN w:val="0"/>
        <w:adjustRightInd w:val="0"/>
        <w:jc w:val="both"/>
        <w:rPr>
          <w:rFonts w:ascii="Times New Roman" w:hAnsi="Times New Roman"/>
          <w:color w:val="000000"/>
          <w:szCs w:val="22"/>
        </w:rPr>
      </w:pPr>
      <w:r w:rsidRPr="007E623C">
        <w:rPr>
          <w:rFonts w:ascii="Times New Roman" w:hAnsi="Times New Roman"/>
          <w:color w:val="000000"/>
          <w:szCs w:val="22"/>
        </w:rPr>
        <w:t>The proposed Team Leader should have the following profile:</w:t>
      </w:r>
    </w:p>
    <w:p w14:paraId="1D5B1DF1" w14:textId="77777777" w:rsidR="00201F47" w:rsidRPr="007E623C" w:rsidRDefault="00201F47" w:rsidP="00201F47">
      <w:pPr>
        <w:tabs>
          <w:tab w:val="left" w:pos="1134"/>
        </w:tabs>
        <w:jc w:val="both"/>
        <w:rPr>
          <w:rFonts w:ascii="Times New Roman" w:hAnsi="Times New Roman"/>
          <w:i/>
          <w:szCs w:val="22"/>
        </w:rPr>
      </w:pPr>
    </w:p>
    <w:p w14:paraId="4B9860C5" w14:textId="77777777" w:rsidR="00201F47" w:rsidRPr="007E623C" w:rsidRDefault="00201F47" w:rsidP="00201F47">
      <w:pPr>
        <w:tabs>
          <w:tab w:val="left" w:pos="1134"/>
        </w:tabs>
        <w:jc w:val="both"/>
        <w:rPr>
          <w:rFonts w:ascii="Times New Roman" w:hAnsi="Times New Roman"/>
          <w:i/>
          <w:szCs w:val="22"/>
        </w:rPr>
      </w:pPr>
      <w:r w:rsidRPr="007E623C">
        <w:rPr>
          <w:rFonts w:ascii="Times New Roman" w:hAnsi="Times New Roman"/>
          <w:i/>
          <w:szCs w:val="22"/>
        </w:rPr>
        <w:t>Qualifications and skills</w:t>
      </w:r>
    </w:p>
    <w:p w14:paraId="2FC54494" w14:textId="77777777" w:rsidR="00201F47" w:rsidRPr="001841F3" w:rsidRDefault="00201F47" w:rsidP="00201F47">
      <w:pPr>
        <w:tabs>
          <w:tab w:val="left" w:pos="1134"/>
        </w:tabs>
        <w:jc w:val="both"/>
        <w:rPr>
          <w:rFonts w:ascii="Times New Roman" w:hAnsi="Times New Roman"/>
          <w:i/>
          <w:szCs w:val="22"/>
          <w:highlight w:val="yellow"/>
        </w:rPr>
      </w:pPr>
    </w:p>
    <w:p w14:paraId="3DE4A188" w14:textId="1DAEAC6C" w:rsidR="00201F47" w:rsidRPr="00DE2DA1" w:rsidRDefault="00C47546" w:rsidP="009A5DF7">
      <w:pPr>
        <w:numPr>
          <w:ilvl w:val="0"/>
          <w:numId w:val="26"/>
        </w:numPr>
        <w:tabs>
          <w:tab w:val="clear" w:pos="283"/>
          <w:tab w:val="num" w:pos="566"/>
        </w:tabs>
        <w:spacing w:after="240"/>
        <w:ind w:left="566"/>
        <w:jc w:val="both"/>
        <w:rPr>
          <w:rFonts w:ascii="Times New Roman" w:hAnsi="Times New Roman"/>
          <w:szCs w:val="22"/>
          <w:u w:val="single"/>
          <w:lang w:eastAsia="en-GB"/>
        </w:rPr>
      </w:pPr>
      <w:r w:rsidRPr="00DE2DA1">
        <w:rPr>
          <w:rFonts w:ascii="Times New Roman" w:hAnsi="Times New Roman"/>
          <w:szCs w:val="22"/>
          <w:u w:val="single"/>
          <w:lang w:eastAsia="en-GB"/>
        </w:rPr>
        <w:t>A Bachelor’s</w:t>
      </w:r>
      <w:r w:rsidR="00201F47" w:rsidRPr="00DE2DA1">
        <w:rPr>
          <w:rFonts w:ascii="Times New Roman" w:hAnsi="Times New Roman"/>
          <w:szCs w:val="22"/>
          <w:u w:val="single"/>
          <w:lang w:eastAsia="en-GB"/>
        </w:rPr>
        <w:t xml:space="preserve"> Degree in Law. A </w:t>
      </w:r>
      <w:r w:rsidR="002933CF" w:rsidRPr="00DE2DA1">
        <w:rPr>
          <w:rFonts w:ascii="Times New Roman" w:hAnsi="Times New Roman"/>
          <w:szCs w:val="22"/>
          <w:u w:val="single"/>
          <w:lang w:eastAsia="en-GB"/>
        </w:rPr>
        <w:t xml:space="preserve">Master and/or </w:t>
      </w:r>
      <w:r w:rsidR="007E623C" w:rsidRPr="00DE2DA1">
        <w:rPr>
          <w:rFonts w:ascii="Times New Roman" w:hAnsi="Times New Roman"/>
          <w:szCs w:val="22"/>
          <w:u w:val="single"/>
          <w:lang w:eastAsia="en-GB"/>
        </w:rPr>
        <w:t xml:space="preserve">PhD in a law field </w:t>
      </w:r>
      <w:r w:rsidRPr="00DE2DA1">
        <w:rPr>
          <w:rFonts w:ascii="Times New Roman" w:hAnsi="Times New Roman"/>
          <w:szCs w:val="22"/>
          <w:u w:val="single"/>
          <w:lang w:eastAsia="en-GB"/>
        </w:rPr>
        <w:t>is considered as an advantage.</w:t>
      </w:r>
    </w:p>
    <w:p w14:paraId="0715A7FD" w14:textId="77777777" w:rsidR="00201F47" w:rsidRPr="007E623C" w:rsidRDefault="00201F47" w:rsidP="00201F47">
      <w:pPr>
        <w:jc w:val="both"/>
        <w:rPr>
          <w:rFonts w:ascii="Times New Roman" w:hAnsi="Times New Roman"/>
          <w:i/>
          <w:szCs w:val="22"/>
        </w:rPr>
      </w:pPr>
      <w:r w:rsidRPr="007E623C">
        <w:rPr>
          <w:rFonts w:ascii="Times New Roman" w:hAnsi="Times New Roman"/>
          <w:i/>
          <w:szCs w:val="22"/>
        </w:rPr>
        <w:t>General professional experience</w:t>
      </w:r>
    </w:p>
    <w:p w14:paraId="64DA569F" w14:textId="77777777" w:rsidR="00201F47" w:rsidRPr="001841F3" w:rsidRDefault="00201F47" w:rsidP="00201F47">
      <w:pPr>
        <w:jc w:val="both"/>
        <w:rPr>
          <w:rFonts w:ascii="Times New Roman" w:hAnsi="Times New Roman"/>
          <w:i/>
          <w:szCs w:val="22"/>
          <w:highlight w:val="yellow"/>
        </w:rPr>
      </w:pPr>
    </w:p>
    <w:p w14:paraId="2739F711" w14:textId="51196D18" w:rsidR="00201F47" w:rsidRPr="00845C6B" w:rsidRDefault="002933CF" w:rsidP="00845C6B">
      <w:pPr>
        <w:numPr>
          <w:ilvl w:val="0"/>
          <w:numId w:val="29"/>
        </w:numPr>
        <w:jc w:val="both"/>
        <w:rPr>
          <w:rFonts w:ascii="Times New Roman" w:hAnsi="Times New Roman"/>
          <w:szCs w:val="22"/>
        </w:rPr>
      </w:pPr>
      <w:r w:rsidRPr="007E623C">
        <w:rPr>
          <w:rFonts w:ascii="Times New Roman" w:hAnsi="Times New Roman"/>
          <w:szCs w:val="22"/>
        </w:rPr>
        <w:t>Minimum 10, preferably 15</w:t>
      </w:r>
      <w:r w:rsidR="00201F47" w:rsidRPr="007E623C">
        <w:rPr>
          <w:rFonts w:ascii="Times New Roman" w:hAnsi="Times New Roman"/>
          <w:szCs w:val="22"/>
        </w:rPr>
        <w:t xml:space="preserve"> years</w:t>
      </w:r>
      <w:r w:rsidRPr="007E623C">
        <w:rPr>
          <w:rFonts w:ascii="Times New Roman" w:hAnsi="Times New Roman"/>
          <w:szCs w:val="22"/>
        </w:rPr>
        <w:t>,</w:t>
      </w:r>
      <w:r w:rsidR="00201F47" w:rsidRPr="007E623C">
        <w:rPr>
          <w:rFonts w:ascii="Times New Roman" w:hAnsi="Times New Roman"/>
          <w:szCs w:val="22"/>
        </w:rPr>
        <w:t xml:space="preserve"> of professional experience as </w:t>
      </w:r>
      <w:r w:rsidR="007E623C" w:rsidRPr="007E623C">
        <w:rPr>
          <w:rFonts w:ascii="Times New Roman" w:hAnsi="Times New Roman"/>
          <w:szCs w:val="22"/>
        </w:rPr>
        <w:t xml:space="preserve">lawyer, </w:t>
      </w:r>
      <w:r w:rsidR="00201F47" w:rsidRPr="007E623C">
        <w:rPr>
          <w:rFonts w:ascii="Times New Roman" w:hAnsi="Times New Roman"/>
          <w:szCs w:val="22"/>
        </w:rPr>
        <w:t>legal professional</w:t>
      </w:r>
      <w:r w:rsidR="00201F47" w:rsidRPr="007E623C">
        <w:rPr>
          <w:rFonts w:ascii="Times New Roman" w:hAnsi="Times New Roman"/>
          <w:szCs w:val="22"/>
          <w:vertAlign w:val="superscript"/>
        </w:rPr>
        <w:footnoteReference w:id="3"/>
      </w:r>
      <w:r w:rsidR="007E623C" w:rsidRPr="007E623C">
        <w:rPr>
          <w:rFonts w:ascii="Times New Roman" w:hAnsi="Times New Roman"/>
          <w:szCs w:val="22"/>
        </w:rPr>
        <w:t xml:space="preserve"> or </w:t>
      </w:r>
      <w:r w:rsidR="00201F47" w:rsidRPr="007E623C">
        <w:rPr>
          <w:rFonts w:ascii="Times New Roman" w:hAnsi="Times New Roman"/>
          <w:szCs w:val="22"/>
        </w:rPr>
        <w:t>judge</w:t>
      </w:r>
      <w:r w:rsidR="00845C6B">
        <w:rPr>
          <w:rFonts w:ascii="Times New Roman" w:hAnsi="Times New Roman"/>
          <w:szCs w:val="22"/>
        </w:rPr>
        <w:t>/prosecutor</w:t>
      </w:r>
      <w:r w:rsidR="00C47546" w:rsidRPr="00845C6B">
        <w:rPr>
          <w:rFonts w:ascii="Times New Roman" w:hAnsi="Times New Roman"/>
          <w:szCs w:val="22"/>
        </w:rPr>
        <w:t>.</w:t>
      </w:r>
      <w:r w:rsidR="00201F47" w:rsidRPr="00845C6B">
        <w:rPr>
          <w:rFonts w:ascii="Times New Roman" w:hAnsi="Times New Roman"/>
          <w:szCs w:val="22"/>
        </w:rPr>
        <w:t xml:space="preserve"> </w:t>
      </w:r>
    </w:p>
    <w:p w14:paraId="75C810D4" w14:textId="77777777" w:rsidR="00201F47" w:rsidRPr="001841F3" w:rsidRDefault="00201F47" w:rsidP="00201F47">
      <w:pPr>
        <w:ind w:left="360"/>
        <w:jc w:val="both"/>
        <w:rPr>
          <w:rFonts w:ascii="Times New Roman" w:hAnsi="Times New Roman"/>
          <w:szCs w:val="22"/>
          <w:highlight w:val="yellow"/>
        </w:rPr>
      </w:pPr>
    </w:p>
    <w:p w14:paraId="173A8410" w14:textId="77777777" w:rsidR="00201F47" w:rsidRPr="007E623C" w:rsidRDefault="00201F47" w:rsidP="00201F47">
      <w:pPr>
        <w:spacing w:after="120"/>
        <w:jc w:val="both"/>
        <w:rPr>
          <w:rFonts w:ascii="Times New Roman" w:hAnsi="Times New Roman"/>
          <w:i/>
          <w:iCs/>
          <w:szCs w:val="22"/>
        </w:rPr>
      </w:pPr>
      <w:r w:rsidRPr="007E623C">
        <w:rPr>
          <w:rFonts w:ascii="Times New Roman" w:hAnsi="Times New Roman"/>
          <w:i/>
          <w:iCs/>
          <w:szCs w:val="22"/>
        </w:rPr>
        <w:t>Specific professional experience</w:t>
      </w:r>
    </w:p>
    <w:p w14:paraId="3AE914C8" w14:textId="60D0D35A" w:rsidR="00201F47" w:rsidRPr="007E623C" w:rsidRDefault="00201F47" w:rsidP="009A5DF7">
      <w:pPr>
        <w:numPr>
          <w:ilvl w:val="0"/>
          <w:numId w:val="28"/>
        </w:numPr>
        <w:spacing w:after="120"/>
        <w:jc w:val="both"/>
        <w:rPr>
          <w:rFonts w:ascii="Times New Roman" w:hAnsi="Times New Roman"/>
          <w:szCs w:val="22"/>
        </w:rPr>
      </w:pPr>
      <w:r w:rsidRPr="007E623C">
        <w:rPr>
          <w:rFonts w:ascii="Times New Roman" w:hAnsi="Times New Roman"/>
          <w:szCs w:val="22"/>
        </w:rPr>
        <w:t>Experience in leading teams gained in the publi</w:t>
      </w:r>
      <w:r w:rsidR="00C06C27">
        <w:rPr>
          <w:rFonts w:ascii="Times New Roman" w:hAnsi="Times New Roman"/>
          <w:szCs w:val="22"/>
        </w:rPr>
        <w:t>c or private sector or in donor-</w:t>
      </w:r>
      <w:r w:rsidRPr="007E623C">
        <w:rPr>
          <w:rFonts w:ascii="Times New Roman" w:hAnsi="Times New Roman"/>
          <w:szCs w:val="22"/>
        </w:rPr>
        <w:t>funded projects in at least 1</w:t>
      </w:r>
      <w:r w:rsidR="00DE11BA">
        <w:rPr>
          <w:rFonts w:ascii="Times New Roman" w:hAnsi="Times New Roman"/>
          <w:szCs w:val="22"/>
        </w:rPr>
        <w:t xml:space="preserve"> and</w:t>
      </w:r>
      <w:r w:rsidRPr="007E623C">
        <w:rPr>
          <w:rFonts w:ascii="Times New Roman" w:hAnsi="Times New Roman"/>
          <w:szCs w:val="22"/>
        </w:rPr>
        <w:t xml:space="preserve"> preferably 3 </w:t>
      </w:r>
      <w:r w:rsidR="000A003F">
        <w:rPr>
          <w:rFonts w:ascii="Times New Roman" w:hAnsi="Times New Roman"/>
          <w:szCs w:val="22"/>
        </w:rPr>
        <w:t>projects</w:t>
      </w:r>
      <w:r w:rsidRPr="007E623C">
        <w:rPr>
          <w:rFonts w:ascii="Times New Roman" w:hAnsi="Times New Roman"/>
          <w:szCs w:val="22"/>
          <w:vertAlign w:val="superscript"/>
        </w:rPr>
        <w:footnoteReference w:id="4"/>
      </w:r>
      <w:r w:rsidR="00CE5172">
        <w:rPr>
          <w:rFonts w:ascii="Times New Roman" w:hAnsi="Times New Roman"/>
          <w:szCs w:val="22"/>
        </w:rPr>
        <w:t xml:space="preserve"> in the RoL</w:t>
      </w:r>
      <w:r w:rsidR="00C47546">
        <w:rPr>
          <w:rFonts w:ascii="Times New Roman" w:hAnsi="Times New Roman"/>
          <w:szCs w:val="22"/>
        </w:rPr>
        <w:t xml:space="preserve"> area.</w:t>
      </w:r>
    </w:p>
    <w:p w14:paraId="14D370D4" w14:textId="33DD5039" w:rsidR="00201F47" w:rsidRPr="00845C6B" w:rsidRDefault="00356D1E" w:rsidP="00201F47">
      <w:pPr>
        <w:numPr>
          <w:ilvl w:val="0"/>
          <w:numId w:val="28"/>
        </w:numPr>
        <w:jc w:val="both"/>
        <w:rPr>
          <w:rFonts w:ascii="Times New Roman" w:hAnsi="Times New Roman"/>
          <w:szCs w:val="22"/>
        </w:rPr>
      </w:pPr>
      <w:r w:rsidRPr="00546C6E">
        <w:rPr>
          <w:rFonts w:ascii="Times New Roman" w:hAnsi="Times New Roman"/>
          <w:szCs w:val="22"/>
        </w:rPr>
        <w:t>Minimum</w:t>
      </w:r>
      <w:r w:rsidR="00201F47" w:rsidRPr="00546C6E">
        <w:rPr>
          <w:rFonts w:ascii="Times New Roman" w:hAnsi="Times New Roman"/>
          <w:szCs w:val="22"/>
        </w:rPr>
        <w:t xml:space="preserve"> </w:t>
      </w:r>
      <w:r w:rsidRPr="00546C6E">
        <w:rPr>
          <w:rFonts w:ascii="Times New Roman" w:hAnsi="Times New Roman"/>
          <w:szCs w:val="22"/>
        </w:rPr>
        <w:t>3</w:t>
      </w:r>
      <w:r w:rsidR="00201F47" w:rsidRPr="00546C6E">
        <w:rPr>
          <w:rFonts w:ascii="Times New Roman" w:hAnsi="Times New Roman"/>
          <w:szCs w:val="22"/>
        </w:rPr>
        <w:t xml:space="preserve"> </w:t>
      </w:r>
      <w:r w:rsidRPr="00546C6E">
        <w:rPr>
          <w:rFonts w:ascii="Times New Roman" w:hAnsi="Times New Roman"/>
          <w:szCs w:val="22"/>
        </w:rPr>
        <w:t xml:space="preserve">preferably 5 </w:t>
      </w:r>
      <w:r w:rsidR="00201F47" w:rsidRPr="00546C6E">
        <w:rPr>
          <w:rFonts w:ascii="Times New Roman" w:hAnsi="Times New Roman"/>
          <w:szCs w:val="22"/>
        </w:rPr>
        <w:t xml:space="preserve">years </w:t>
      </w:r>
      <w:r w:rsidRPr="00546C6E">
        <w:rPr>
          <w:rFonts w:ascii="Times New Roman" w:hAnsi="Times New Roman"/>
          <w:szCs w:val="22"/>
        </w:rPr>
        <w:t xml:space="preserve">of </w:t>
      </w:r>
      <w:r w:rsidR="00546C6E" w:rsidRPr="00546C6E">
        <w:rPr>
          <w:rFonts w:ascii="Times New Roman" w:hAnsi="Times New Roman"/>
          <w:szCs w:val="22"/>
        </w:rPr>
        <w:t>working</w:t>
      </w:r>
      <w:r w:rsidR="00201F47" w:rsidRPr="00546C6E">
        <w:rPr>
          <w:rFonts w:ascii="Times New Roman" w:hAnsi="Times New Roman"/>
          <w:szCs w:val="22"/>
        </w:rPr>
        <w:t xml:space="preserve"> experience</w:t>
      </w:r>
      <w:r w:rsidR="009D3284" w:rsidRPr="00546C6E">
        <w:rPr>
          <w:rFonts w:ascii="Times New Roman" w:hAnsi="Times New Roman"/>
          <w:szCs w:val="22"/>
        </w:rPr>
        <w:t xml:space="preserve"> </w:t>
      </w:r>
      <w:r w:rsidR="00C234DD">
        <w:rPr>
          <w:rFonts w:ascii="Times New Roman" w:hAnsi="Times New Roman"/>
          <w:szCs w:val="22"/>
        </w:rPr>
        <w:t>with</w:t>
      </w:r>
      <w:r w:rsidR="00546C6E" w:rsidRPr="00546C6E">
        <w:rPr>
          <w:rFonts w:ascii="Times New Roman" w:hAnsi="Times New Roman"/>
          <w:szCs w:val="22"/>
        </w:rPr>
        <w:t xml:space="preserve"> or with</w:t>
      </w:r>
      <w:r w:rsidR="00C234DD">
        <w:rPr>
          <w:rFonts w:ascii="Times New Roman" w:hAnsi="Times New Roman"/>
          <w:szCs w:val="22"/>
        </w:rPr>
        <w:t>in</w:t>
      </w:r>
      <w:r w:rsidR="00546C6E">
        <w:rPr>
          <w:rFonts w:ascii="Times New Roman" w:hAnsi="Times New Roman"/>
          <w:szCs w:val="22"/>
        </w:rPr>
        <w:t xml:space="preserve"> a</w:t>
      </w:r>
      <w:r w:rsidR="00546C6E" w:rsidRPr="00546C6E">
        <w:rPr>
          <w:rFonts w:ascii="Times New Roman" w:hAnsi="Times New Roman"/>
          <w:szCs w:val="22"/>
        </w:rPr>
        <w:t xml:space="preserve"> </w:t>
      </w:r>
      <w:r w:rsidR="000F59B9">
        <w:rPr>
          <w:rFonts w:ascii="Times New Roman" w:hAnsi="Times New Roman"/>
          <w:szCs w:val="22"/>
        </w:rPr>
        <w:t>self-regulating body of a legal profession and/or mandated licencing authority for a legal profession</w:t>
      </w:r>
      <w:r w:rsidR="00C47546">
        <w:rPr>
          <w:rFonts w:ascii="Times New Roman" w:hAnsi="Times New Roman"/>
          <w:szCs w:val="22"/>
        </w:rPr>
        <w:t>.</w:t>
      </w:r>
      <w:r w:rsidR="000F59B9">
        <w:rPr>
          <w:rFonts w:ascii="Times New Roman" w:hAnsi="Times New Roman"/>
          <w:szCs w:val="22"/>
        </w:rPr>
        <w:t xml:space="preserve"> </w:t>
      </w:r>
    </w:p>
    <w:p w14:paraId="6C9A07A8" w14:textId="33118056" w:rsidR="00201F47" w:rsidRPr="001841F3" w:rsidRDefault="00AE2966" w:rsidP="00515B63">
      <w:pPr>
        <w:keepNext/>
        <w:spacing w:before="240" w:after="240"/>
        <w:jc w:val="both"/>
        <w:outlineLvl w:val="1"/>
        <w:rPr>
          <w:rFonts w:ascii="Times New Roman" w:hAnsi="Times New Roman"/>
          <w:b/>
          <w:bCs/>
          <w:sz w:val="24"/>
          <w:szCs w:val="18"/>
        </w:rPr>
      </w:pPr>
      <w:bookmarkStart w:id="109" w:name="_Toc433098168"/>
      <w:r w:rsidRPr="001841F3">
        <w:rPr>
          <w:rFonts w:ascii="Times New Roman" w:hAnsi="Times New Roman"/>
          <w:b/>
          <w:bCs/>
          <w:sz w:val="24"/>
          <w:szCs w:val="18"/>
        </w:rPr>
        <w:t>6</w:t>
      </w:r>
      <w:r w:rsidR="00201F47" w:rsidRPr="001841F3">
        <w:rPr>
          <w:rFonts w:ascii="Times New Roman" w:hAnsi="Times New Roman"/>
          <w:b/>
          <w:bCs/>
          <w:sz w:val="24"/>
          <w:szCs w:val="18"/>
        </w:rPr>
        <w:t>.1.</w:t>
      </w:r>
      <w:r w:rsidRPr="001841F3">
        <w:rPr>
          <w:rFonts w:ascii="Times New Roman" w:hAnsi="Times New Roman"/>
          <w:b/>
          <w:bCs/>
          <w:sz w:val="24"/>
          <w:szCs w:val="18"/>
        </w:rPr>
        <w:t>2</w:t>
      </w:r>
      <w:r w:rsidR="00845C6B">
        <w:rPr>
          <w:rFonts w:ascii="Times New Roman" w:hAnsi="Times New Roman"/>
          <w:b/>
          <w:bCs/>
          <w:sz w:val="24"/>
          <w:szCs w:val="18"/>
        </w:rPr>
        <w:t xml:space="preserve"> Non-</w:t>
      </w:r>
      <w:r w:rsidR="00201F47" w:rsidRPr="001841F3">
        <w:rPr>
          <w:rFonts w:ascii="Times New Roman" w:hAnsi="Times New Roman"/>
          <w:b/>
          <w:bCs/>
          <w:sz w:val="24"/>
          <w:szCs w:val="18"/>
        </w:rPr>
        <w:t xml:space="preserve">key experts (minimum of </w:t>
      </w:r>
      <w:r w:rsidR="00845C6B">
        <w:rPr>
          <w:rFonts w:ascii="Times New Roman" w:hAnsi="Times New Roman"/>
          <w:b/>
          <w:bCs/>
          <w:sz w:val="24"/>
          <w:szCs w:val="18"/>
        </w:rPr>
        <w:t>1040 working days</w:t>
      </w:r>
      <w:r w:rsidR="00201F47" w:rsidRPr="001841F3">
        <w:rPr>
          <w:rFonts w:ascii="Times New Roman" w:hAnsi="Times New Roman"/>
          <w:b/>
          <w:bCs/>
          <w:sz w:val="24"/>
          <w:szCs w:val="18"/>
        </w:rPr>
        <w:t>)</w:t>
      </w:r>
      <w:bookmarkEnd w:id="109"/>
    </w:p>
    <w:p w14:paraId="03017D03" w14:textId="78B27A53" w:rsidR="00845C6B" w:rsidRDefault="00845C6B" w:rsidP="00201F47">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Pr>
          <w:rFonts w:ascii="Times New Roman" w:hAnsi="Times New Roman"/>
          <w:color w:val="000000"/>
          <w:szCs w:val="22"/>
        </w:rPr>
        <w:t xml:space="preserve">Specified non-key experts are expected to cover and lead the separate legal professions as outlined above in these ToRs. </w:t>
      </w:r>
    </w:p>
    <w:p w14:paraId="6C249A69" w14:textId="77777777"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sidRPr="00DD1219">
        <w:rPr>
          <w:rFonts w:ascii="Times New Roman" w:hAnsi="Times New Roman"/>
          <w:color w:val="000000"/>
          <w:szCs w:val="22"/>
        </w:rPr>
        <w:t xml:space="preserve">CVs for experts other than the key experts are not examined prior to the signature of the contract. They </w:t>
      </w:r>
      <w:r w:rsidRPr="00DD1219">
        <w:rPr>
          <w:rFonts w:ascii="Times New Roman" w:hAnsi="Times New Roman"/>
          <w:color w:val="000000"/>
          <w:szCs w:val="22"/>
        </w:rPr>
        <w:lastRenderedPageBreak/>
        <w:t>should not be included in tenders.</w:t>
      </w:r>
    </w:p>
    <w:p w14:paraId="53449B04" w14:textId="77777777"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color w:val="000000"/>
          <w:szCs w:val="22"/>
        </w:rPr>
      </w:pPr>
      <w:r w:rsidRPr="001841F3">
        <w:rPr>
          <w:rFonts w:ascii="Times New Roman" w:hAnsi="Times New Roman"/>
          <w:color w:val="000000"/>
          <w:szCs w:val="22"/>
        </w:rPr>
        <w:t>The Consultant must select and hire other experts as required according to the profiles identified in the Organisation &amp; Methodology and in these Terms of Reference. They must clearly indicate their profile (senior/junior) so that the applicable daily fee rate in the budget breakdown is clear. All experts must be independent and free from conflicts of interest in the responsibilities they take on.</w:t>
      </w:r>
    </w:p>
    <w:p w14:paraId="09FBBF73" w14:textId="698E9A39" w:rsidR="00201F47" w:rsidRPr="001841F3" w:rsidRDefault="00201F47" w:rsidP="00201F47">
      <w:pPr>
        <w:widowControl w:val="0"/>
        <w:autoSpaceDE w:val="0"/>
        <w:autoSpaceDN w:val="0"/>
        <w:adjustRightInd w:val="0"/>
        <w:spacing w:before="100" w:beforeAutospacing="1" w:after="100" w:afterAutospacing="1"/>
        <w:jc w:val="both"/>
        <w:rPr>
          <w:rFonts w:ascii="Times New Roman" w:hAnsi="Times New Roman"/>
          <w:b/>
          <w:bCs/>
          <w:color w:val="000000"/>
          <w:szCs w:val="22"/>
        </w:rPr>
      </w:pPr>
      <w:r w:rsidRPr="001841F3">
        <w:rPr>
          <w:rFonts w:ascii="Times New Roman" w:hAnsi="Times New Roman"/>
          <w:color w:val="000000"/>
          <w:szCs w:val="22"/>
        </w:rPr>
        <w:t>The selection procedures used by the Con</w:t>
      </w:r>
      <w:r w:rsidR="000512B0" w:rsidRPr="001841F3">
        <w:rPr>
          <w:rFonts w:ascii="Times New Roman" w:hAnsi="Times New Roman"/>
          <w:color w:val="000000"/>
          <w:szCs w:val="22"/>
        </w:rPr>
        <w:t>tractor</w:t>
      </w:r>
      <w:r w:rsidRPr="001841F3">
        <w:rPr>
          <w:rFonts w:ascii="Times New Roman" w:hAnsi="Times New Roman"/>
          <w:color w:val="000000"/>
          <w:szCs w:val="22"/>
        </w:rPr>
        <w:t xml:space="preserve"> to select these other experts must be transparent, and must be based on pre-defined criteria, including professional qualifications, language skills and work experience. The findings of the selection panel must be recorded. The selected experts must be subject to approval by the Contracting Authority</w:t>
      </w:r>
      <w:r w:rsidRPr="001841F3">
        <w:rPr>
          <w:rFonts w:ascii="Times New Roman" w:hAnsi="Times New Roman"/>
          <w:b/>
          <w:bCs/>
          <w:color w:val="000000"/>
          <w:szCs w:val="22"/>
        </w:rPr>
        <w:t xml:space="preserve"> </w:t>
      </w:r>
      <w:r w:rsidR="00E92133" w:rsidRPr="001841F3">
        <w:rPr>
          <w:rFonts w:ascii="Times New Roman" w:hAnsi="Times New Roman"/>
          <w:bCs/>
          <w:color w:val="000000"/>
          <w:szCs w:val="22"/>
        </w:rPr>
        <w:t>before the start of their implementation of tasks.</w:t>
      </w:r>
      <w:r w:rsidR="00E92133" w:rsidRPr="001841F3">
        <w:rPr>
          <w:rFonts w:ascii="Times New Roman" w:hAnsi="Times New Roman"/>
          <w:b/>
          <w:bCs/>
          <w:color w:val="000000"/>
          <w:szCs w:val="22"/>
        </w:rPr>
        <w:t xml:space="preserve"> </w:t>
      </w:r>
    </w:p>
    <w:p w14:paraId="19EC4DD6" w14:textId="2911A3B2"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bookmarkStart w:id="110" w:name="page17"/>
      <w:bookmarkEnd w:id="110"/>
      <w:r w:rsidRPr="001841F3">
        <w:rPr>
          <w:rFonts w:ascii="Times New Roman" w:hAnsi="Times New Roman"/>
          <w:szCs w:val="22"/>
        </w:rPr>
        <w:t>The ability of the Con</w:t>
      </w:r>
      <w:r w:rsidR="000512B0" w:rsidRPr="001841F3">
        <w:rPr>
          <w:rFonts w:ascii="Times New Roman" w:hAnsi="Times New Roman"/>
          <w:szCs w:val="22"/>
        </w:rPr>
        <w:t>tractor</w:t>
      </w:r>
      <w:r w:rsidRPr="001841F3">
        <w:rPr>
          <w:rFonts w:ascii="Times New Roman" w:hAnsi="Times New Roman"/>
          <w:szCs w:val="22"/>
        </w:rPr>
        <w:t xml:space="preserve"> to provide quality and timely short term experts stated in the fields of expertise is a key factor. Therefore, the Con</w:t>
      </w:r>
      <w:r w:rsidR="000512B0" w:rsidRPr="001841F3">
        <w:rPr>
          <w:rFonts w:ascii="Times New Roman" w:hAnsi="Times New Roman"/>
          <w:szCs w:val="22"/>
        </w:rPr>
        <w:t>tractor</w:t>
      </w:r>
      <w:r w:rsidRPr="001841F3">
        <w:rPr>
          <w:rFonts w:ascii="Times New Roman" w:hAnsi="Times New Roman"/>
          <w:szCs w:val="22"/>
        </w:rPr>
        <w:t xml:space="preserve"> is invited to detail the approach and experience in recruiting and providing </w:t>
      </w:r>
      <w:r w:rsidR="00BF2E9B" w:rsidRPr="001841F3">
        <w:rPr>
          <w:rFonts w:ascii="Times New Roman" w:hAnsi="Times New Roman"/>
          <w:szCs w:val="22"/>
        </w:rPr>
        <w:t>short-term</w:t>
      </w:r>
      <w:r w:rsidRPr="001841F3">
        <w:rPr>
          <w:rFonts w:ascii="Times New Roman" w:hAnsi="Times New Roman"/>
          <w:szCs w:val="22"/>
        </w:rPr>
        <w:t xml:space="preserve"> expertise in the Organisation </w:t>
      </w:r>
      <w:r w:rsidR="00BF2E9B" w:rsidRPr="001841F3">
        <w:rPr>
          <w:rFonts w:ascii="Times New Roman" w:hAnsi="Times New Roman"/>
          <w:color w:val="000000"/>
          <w:szCs w:val="22"/>
        </w:rPr>
        <w:t xml:space="preserve">&amp; </w:t>
      </w:r>
      <w:r w:rsidRPr="001841F3">
        <w:rPr>
          <w:rFonts w:ascii="Times New Roman" w:hAnsi="Times New Roman"/>
          <w:szCs w:val="22"/>
        </w:rPr>
        <w:t>Methodology.</w:t>
      </w:r>
    </w:p>
    <w:p w14:paraId="23286BB4" w14:textId="1FBDD3FD" w:rsidR="00201F47" w:rsidRPr="001841F3" w:rsidRDefault="00201F47" w:rsidP="00BF2E9B">
      <w:pPr>
        <w:widowControl w:val="0"/>
        <w:overflowPunct w:val="0"/>
        <w:autoSpaceDE w:val="0"/>
        <w:autoSpaceDN w:val="0"/>
        <w:adjustRightInd w:val="0"/>
        <w:spacing w:before="100" w:beforeAutospacing="1"/>
        <w:jc w:val="both"/>
        <w:rPr>
          <w:rFonts w:ascii="Times New Roman" w:hAnsi="Times New Roman"/>
          <w:szCs w:val="22"/>
        </w:rPr>
      </w:pPr>
      <w:r w:rsidRPr="001841F3">
        <w:rPr>
          <w:rFonts w:ascii="Times New Roman" w:hAnsi="Times New Roman"/>
          <w:szCs w:val="22"/>
        </w:rPr>
        <w:t xml:space="preserve">The selection criteria for the Senior Experts (minimum of </w:t>
      </w:r>
      <w:r w:rsidR="00845C6B">
        <w:rPr>
          <w:rFonts w:ascii="Times New Roman" w:hAnsi="Times New Roman"/>
          <w:szCs w:val="22"/>
        </w:rPr>
        <w:t>650</w:t>
      </w:r>
      <w:r w:rsidR="00BF2E9B" w:rsidRPr="001841F3">
        <w:rPr>
          <w:rFonts w:ascii="Times New Roman" w:hAnsi="Times New Roman"/>
          <w:szCs w:val="22"/>
        </w:rPr>
        <w:t xml:space="preserve"> working days) will include</w:t>
      </w:r>
      <w:r w:rsidRPr="001841F3">
        <w:rPr>
          <w:rFonts w:ascii="Times New Roman" w:hAnsi="Times New Roman"/>
          <w:szCs w:val="22"/>
        </w:rPr>
        <w:t xml:space="preserve"> but are not be limited to:</w:t>
      </w:r>
    </w:p>
    <w:p w14:paraId="60B8977B" w14:textId="77777777" w:rsidR="00201F47" w:rsidRPr="001841F3" w:rsidRDefault="00201F47" w:rsidP="00BF2E9B">
      <w:pPr>
        <w:widowControl w:val="0"/>
        <w:numPr>
          <w:ilvl w:val="0"/>
          <w:numId w:val="22"/>
        </w:numPr>
        <w:overflowPunct w:val="0"/>
        <w:autoSpaceDE w:val="0"/>
        <w:autoSpaceDN w:val="0"/>
        <w:adjustRightInd w:val="0"/>
        <w:spacing w:before="120" w:after="100" w:afterAutospacing="1"/>
        <w:jc w:val="both"/>
        <w:rPr>
          <w:rFonts w:ascii="Times New Roman" w:hAnsi="Times New Roman"/>
          <w:szCs w:val="22"/>
        </w:rPr>
      </w:pPr>
      <w:r w:rsidRPr="001841F3">
        <w:rPr>
          <w:rFonts w:ascii="Times New Roman" w:hAnsi="Times New Roman"/>
          <w:szCs w:val="22"/>
        </w:rPr>
        <w:t xml:space="preserve">Bachelor or Master degree in an area matching the nature of assignment and/or relevant experience; </w:t>
      </w:r>
    </w:p>
    <w:p w14:paraId="24982147" w14:textId="507A56D1" w:rsidR="00201F47" w:rsidRPr="001841F3"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 xml:space="preserve">Experience as </w:t>
      </w:r>
      <w:r w:rsidR="00DD1219">
        <w:rPr>
          <w:rFonts w:ascii="Times New Roman" w:hAnsi="Times New Roman"/>
          <w:szCs w:val="22"/>
        </w:rPr>
        <w:t xml:space="preserve">lawyer, legal </w:t>
      </w:r>
      <w:r w:rsidR="00DD1219" w:rsidRPr="00DD1219">
        <w:rPr>
          <w:rFonts w:ascii="Times New Roman" w:hAnsi="Times New Roman"/>
          <w:szCs w:val="22"/>
        </w:rPr>
        <w:t xml:space="preserve">professional </w:t>
      </w:r>
      <w:r w:rsidR="000F59B9">
        <w:rPr>
          <w:rFonts w:ascii="Times New Roman" w:hAnsi="Times New Roman"/>
          <w:szCs w:val="22"/>
        </w:rPr>
        <w:t>or</w:t>
      </w:r>
      <w:r w:rsidR="00DD1219" w:rsidRPr="00DD1219">
        <w:rPr>
          <w:rFonts w:ascii="Times New Roman" w:hAnsi="Times New Roman"/>
          <w:szCs w:val="22"/>
        </w:rPr>
        <w:t xml:space="preserve"> judge</w:t>
      </w:r>
      <w:r w:rsidR="00845C6B">
        <w:rPr>
          <w:rFonts w:ascii="Times New Roman" w:hAnsi="Times New Roman"/>
          <w:szCs w:val="22"/>
        </w:rPr>
        <w:t>/prosecutor</w:t>
      </w:r>
      <w:r w:rsidR="009D6451" w:rsidRPr="00DD1219">
        <w:rPr>
          <w:rFonts w:ascii="Times New Roman" w:hAnsi="Times New Roman"/>
          <w:szCs w:val="22"/>
        </w:rPr>
        <w:t>;</w:t>
      </w:r>
    </w:p>
    <w:p w14:paraId="7B41613A" w14:textId="0FD30A87" w:rsidR="00201F47" w:rsidRPr="001841F3"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 xml:space="preserve">Experience in </w:t>
      </w:r>
      <w:r w:rsidR="000F59B9" w:rsidRPr="000F59B9">
        <w:rPr>
          <w:rFonts w:ascii="Times New Roman" w:hAnsi="Times New Roman"/>
          <w:szCs w:val="22"/>
        </w:rPr>
        <w:t xml:space="preserve">working for </w:t>
      </w:r>
      <w:r w:rsidR="000F59B9">
        <w:rPr>
          <w:rFonts w:ascii="Times New Roman" w:hAnsi="Times New Roman"/>
          <w:szCs w:val="22"/>
        </w:rPr>
        <w:t>a</w:t>
      </w:r>
      <w:r w:rsidR="000F59B9" w:rsidRPr="00546C6E">
        <w:rPr>
          <w:rFonts w:ascii="Times New Roman" w:hAnsi="Times New Roman"/>
          <w:szCs w:val="22"/>
        </w:rPr>
        <w:t xml:space="preserve"> </w:t>
      </w:r>
      <w:r w:rsidR="000F59B9">
        <w:rPr>
          <w:rFonts w:ascii="Times New Roman" w:hAnsi="Times New Roman"/>
          <w:szCs w:val="22"/>
        </w:rPr>
        <w:t>self-regulating body of a legal profession and/or mandated licencing authority for a legal profession;</w:t>
      </w:r>
    </w:p>
    <w:p w14:paraId="2ABA88E2" w14:textId="2F647190" w:rsidR="000F59B9" w:rsidRPr="000F59B9" w:rsidRDefault="00201F47" w:rsidP="000F59B9">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Experience in legislative drafting</w:t>
      </w:r>
      <w:r w:rsidR="009D6451" w:rsidRPr="001841F3">
        <w:rPr>
          <w:rFonts w:ascii="Times New Roman" w:hAnsi="Times New Roman"/>
          <w:szCs w:val="22"/>
        </w:rPr>
        <w:t>;</w:t>
      </w:r>
    </w:p>
    <w:p w14:paraId="2E479B16" w14:textId="1CC64E0F" w:rsidR="000F59B9" w:rsidRDefault="000F59B9"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Pr>
          <w:rFonts w:ascii="Times New Roman" w:hAnsi="Times New Roman"/>
          <w:szCs w:val="22"/>
        </w:rPr>
        <w:t>Experience in delivering trainings</w:t>
      </w:r>
      <w:r w:rsidR="00692DEF">
        <w:rPr>
          <w:rFonts w:ascii="Times New Roman" w:hAnsi="Times New Roman"/>
          <w:szCs w:val="22"/>
        </w:rPr>
        <w:t>/To</w:t>
      </w:r>
      <w:r w:rsidR="003E19AD">
        <w:rPr>
          <w:rFonts w:ascii="Times New Roman" w:hAnsi="Times New Roman"/>
          <w:szCs w:val="22"/>
        </w:rPr>
        <w:t>T</w:t>
      </w:r>
      <w:r>
        <w:rPr>
          <w:rFonts w:ascii="Times New Roman" w:hAnsi="Times New Roman"/>
          <w:szCs w:val="22"/>
        </w:rPr>
        <w:t>;</w:t>
      </w:r>
    </w:p>
    <w:p w14:paraId="3B657CA7" w14:textId="5B7C2ACF" w:rsidR="000F59B9" w:rsidRPr="006136D7" w:rsidRDefault="006136D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6136D7">
        <w:rPr>
          <w:rFonts w:ascii="Times New Roman" w:hAnsi="Times New Roman"/>
          <w:szCs w:val="22"/>
        </w:rPr>
        <w:t>Experience on IT areas/databases/information management;</w:t>
      </w:r>
    </w:p>
    <w:p w14:paraId="27074F4F" w14:textId="17AB5DEC" w:rsidR="000F59B9" w:rsidRPr="003E19AD" w:rsidRDefault="000F59B9"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3E19AD">
        <w:rPr>
          <w:rFonts w:ascii="Times New Roman" w:hAnsi="Times New Roman"/>
          <w:szCs w:val="22"/>
        </w:rPr>
        <w:t>Experience in public relations and/or carrying out outreach/awareness raising campaigns;</w:t>
      </w:r>
    </w:p>
    <w:p w14:paraId="599713E8" w14:textId="6BC53E78" w:rsidR="003E19AD" w:rsidRPr="003E19AD" w:rsidRDefault="003E19AD"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3E19AD">
        <w:rPr>
          <w:rFonts w:ascii="Times New Roman" w:hAnsi="Times New Roman"/>
          <w:szCs w:val="22"/>
        </w:rPr>
        <w:t>Working experience as a lawyer, mediator, notary, bankruptcy administrator or law enforcement agent;</w:t>
      </w:r>
    </w:p>
    <w:p w14:paraId="15673736" w14:textId="133C42EC" w:rsidR="00201F47" w:rsidRPr="006136D7"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 xml:space="preserve">At least </w:t>
      </w:r>
      <w:r w:rsidR="006136D7" w:rsidRPr="006136D7">
        <w:rPr>
          <w:rFonts w:ascii="Times New Roman" w:hAnsi="Times New Roman"/>
          <w:szCs w:val="22"/>
        </w:rPr>
        <w:t>10</w:t>
      </w:r>
      <w:r w:rsidRPr="006136D7">
        <w:rPr>
          <w:rFonts w:ascii="Times New Roman" w:hAnsi="Times New Roman"/>
          <w:szCs w:val="22"/>
        </w:rPr>
        <w:t xml:space="preserve"> years of general </w:t>
      </w:r>
      <w:r w:rsidR="006136D7" w:rsidRPr="006136D7">
        <w:rPr>
          <w:rFonts w:ascii="Times New Roman" w:hAnsi="Times New Roman"/>
          <w:szCs w:val="22"/>
        </w:rPr>
        <w:t xml:space="preserve">professional </w:t>
      </w:r>
      <w:r w:rsidRPr="006136D7">
        <w:rPr>
          <w:rFonts w:ascii="Times New Roman" w:hAnsi="Times New Roman"/>
          <w:szCs w:val="22"/>
        </w:rPr>
        <w:t xml:space="preserve">experience;  </w:t>
      </w:r>
    </w:p>
    <w:p w14:paraId="33BDDBE6" w14:textId="44117E24" w:rsidR="00201F47" w:rsidRPr="001841F3"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6136D7">
        <w:rPr>
          <w:rFonts w:ascii="Times New Roman" w:hAnsi="Times New Roman"/>
          <w:szCs w:val="22"/>
        </w:rPr>
        <w:t xml:space="preserve">At least </w:t>
      </w:r>
      <w:r w:rsidR="00DE2DA1">
        <w:rPr>
          <w:rFonts w:ascii="Times New Roman" w:hAnsi="Times New Roman"/>
          <w:szCs w:val="22"/>
        </w:rPr>
        <w:t>5</w:t>
      </w:r>
      <w:r w:rsidRPr="006136D7">
        <w:rPr>
          <w:rFonts w:ascii="Times New Roman" w:hAnsi="Times New Roman"/>
          <w:szCs w:val="22"/>
        </w:rPr>
        <w:t xml:space="preserve"> years</w:t>
      </w:r>
      <w:r w:rsidRPr="001841F3">
        <w:rPr>
          <w:rFonts w:ascii="Times New Roman" w:hAnsi="Times New Roman"/>
          <w:szCs w:val="22"/>
        </w:rPr>
        <w:t xml:space="preserve"> of specific</w:t>
      </w:r>
      <w:r w:rsidR="006136D7">
        <w:rPr>
          <w:rFonts w:ascii="Times New Roman" w:hAnsi="Times New Roman"/>
          <w:szCs w:val="22"/>
        </w:rPr>
        <w:t xml:space="preserve"> professional experience in the</w:t>
      </w:r>
      <w:r w:rsidR="00DE2DA1">
        <w:rPr>
          <w:rFonts w:ascii="Times New Roman" w:hAnsi="Times New Roman"/>
          <w:szCs w:val="22"/>
        </w:rPr>
        <w:t xml:space="preserve"> related</w:t>
      </w:r>
      <w:r w:rsidR="006136D7">
        <w:rPr>
          <w:rFonts w:ascii="Times New Roman" w:hAnsi="Times New Roman"/>
          <w:szCs w:val="22"/>
        </w:rPr>
        <w:t xml:space="preserve"> field</w:t>
      </w:r>
      <w:r w:rsidR="00DE2DA1">
        <w:rPr>
          <w:rFonts w:ascii="Times New Roman" w:hAnsi="Times New Roman"/>
          <w:szCs w:val="22"/>
        </w:rPr>
        <w:t>s mentioned above</w:t>
      </w:r>
      <w:r w:rsidRPr="001841F3">
        <w:rPr>
          <w:rFonts w:ascii="Times New Roman" w:hAnsi="Times New Roman"/>
          <w:szCs w:val="22"/>
        </w:rPr>
        <w:t xml:space="preserve">. </w:t>
      </w:r>
    </w:p>
    <w:p w14:paraId="15A9D2C2" w14:textId="049188FB"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selection criteria for the Junior Experts (minimum of </w:t>
      </w:r>
      <w:r w:rsidR="006136D7">
        <w:rPr>
          <w:rFonts w:ascii="Times New Roman" w:hAnsi="Times New Roman"/>
          <w:szCs w:val="22"/>
        </w:rPr>
        <w:t>390</w:t>
      </w:r>
      <w:r w:rsidRPr="001841F3">
        <w:rPr>
          <w:rFonts w:ascii="Times New Roman" w:hAnsi="Times New Roman"/>
          <w:szCs w:val="22"/>
        </w:rPr>
        <w:t xml:space="preserve"> working days) will include, but are not limited to:</w:t>
      </w:r>
    </w:p>
    <w:p w14:paraId="2F072BE7" w14:textId="77777777" w:rsidR="00201F47" w:rsidRPr="001841F3"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Bachelor degree in an area matching the nature of assignment and/or relevant experience;</w:t>
      </w:r>
    </w:p>
    <w:p w14:paraId="412C0513" w14:textId="604B3C99" w:rsidR="00201F47" w:rsidRPr="006136D7"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6136D7">
        <w:rPr>
          <w:rFonts w:ascii="Times New Roman" w:hAnsi="Times New Roman"/>
          <w:szCs w:val="22"/>
        </w:rPr>
        <w:t xml:space="preserve">Experience as legal professional, </w:t>
      </w:r>
      <w:r w:rsidR="006136D7" w:rsidRPr="006136D7">
        <w:rPr>
          <w:rFonts w:ascii="Times New Roman" w:hAnsi="Times New Roman"/>
          <w:szCs w:val="22"/>
        </w:rPr>
        <w:t>j</w:t>
      </w:r>
      <w:r w:rsidRPr="006136D7">
        <w:rPr>
          <w:rFonts w:ascii="Times New Roman" w:hAnsi="Times New Roman"/>
          <w:szCs w:val="22"/>
        </w:rPr>
        <w:t>udge</w:t>
      </w:r>
      <w:r w:rsidR="006136D7" w:rsidRPr="006136D7">
        <w:rPr>
          <w:rFonts w:ascii="Times New Roman" w:hAnsi="Times New Roman"/>
          <w:szCs w:val="22"/>
        </w:rPr>
        <w:t>/prosecutor and/or a</w:t>
      </w:r>
      <w:r w:rsidRPr="006136D7">
        <w:rPr>
          <w:rFonts w:ascii="Times New Roman" w:hAnsi="Times New Roman"/>
          <w:szCs w:val="22"/>
        </w:rPr>
        <w:t>cademic</w:t>
      </w:r>
      <w:r w:rsidR="008C5E8B" w:rsidRPr="006136D7">
        <w:rPr>
          <w:rFonts w:ascii="Times New Roman" w:hAnsi="Times New Roman"/>
          <w:szCs w:val="22"/>
        </w:rPr>
        <w:t>;</w:t>
      </w:r>
    </w:p>
    <w:p w14:paraId="50CB80AB" w14:textId="51E09CE9" w:rsidR="00201F47" w:rsidRPr="006136D7"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6136D7">
        <w:rPr>
          <w:rFonts w:ascii="Times New Roman" w:hAnsi="Times New Roman"/>
          <w:szCs w:val="22"/>
        </w:rPr>
        <w:t xml:space="preserve">Experience in </w:t>
      </w:r>
      <w:r w:rsidR="006136D7" w:rsidRPr="006136D7">
        <w:rPr>
          <w:rFonts w:ascii="Times New Roman" w:hAnsi="Times New Roman"/>
          <w:szCs w:val="22"/>
        </w:rPr>
        <w:t>civil l</w:t>
      </w:r>
      <w:r w:rsidRPr="006136D7">
        <w:rPr>
          <w:rFonts w:ascii="Times New Roman" w:hAnsi="Times New Roman"/>
          <w:szCs w:val="22"/>
        </w:rPr>
        <w:t>aw</w:t>
      </w:r>
      <w:r w:rsidR="006136D7" w:rsidRPr="006136D7">
        <w:rPr>
          <w:rFonts w:ascii="Times New Roman" w:hAnsi="Times New Roman"/>
          <w:szCs w:val="22"/>
        </w:rPr>
        <w:t>;</w:t>
      </w:r>
    </w:p>
    <w:p w14:paraId="2A140700" w14:textId="77777777" w:rsidR="00201F47" w:rsidRPr="00DE2DA1"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1841F3">
        <w:rPr>
          <w:rFonts w:ascii="Times New Roman" w:hAnsi="Times New Roman"/>
          <w:szCs w:val="22"/>
        </w:rPr>
        <w:t xml:space="preserve">At </w:t>
      </w:r>
      <w:r w:rsidRPr="00DE2DA1">
        <w:rPr>
          <w:rFonts w:ascii="Times New Roman" w:hAnsi="Times New Roman"/>
          <w:szCs w:val="22"/>
        </w:rPr>
        <w:t xml:space="preserve">least 4 years of relevant general experience; </w:t>
      </w:r>
    </w:p>
    <w:p w14:paraId="5D5D4D89" w14:textId="031724F0" w:rsidR="00201F47" w:rsidRPr="001841F3" w:rsidRDefault="00201F47" w:rsidP="00B20404">
      <w:pPr>
        <w:widowControl w:val="0"/>
        <w:numPr>
          <w:ilvl w:val="0"/>
          <w:numId w:val="22"/>
        </w:numPr>
        <w:overflowPunct w:val="0"/>
        <w:autoSpaceDE w:val="0"/>
        <w:autoSpaceDN w:val="0"/>
        <w:adjustRightInd w:val="0"/>
        <w:spacing w:before="100" w:beforeAutospacing="1" w:after="100" w:afterAutospacing="1"/>
        <w:ind w:hanging="358"/>
        <w:jc w:val="both"/>
        <w:rPr>
          <w:rFonts w:ascii="Times New Roman" w:hAnsi="Times New Roman"/>
          <w:szCs w:val="22"/>
        </w:rPr>
      </w:pPr>
      <w:r w:rsidRPr="00DE2DA1">
        <w:rPr>
          <w:rFonts w:ascii="Times New Roman" w:hAnsi="Times New Roman"/>
          <w:szCs w:val="22"/>
        </w:rPr>
        <w:t>At least 3 years</w:t>
      </w:r>
      <w:r w:rsidRPr="001841F3">
        <w:rPr>
          <w:rFonts w:ascii="Times New Roman" w:hAnsi="Times New Roman"/>
          <w:szCs w:val="22"/>
        </w:rPr>
        <w:t xml:space="preserve"> of specific experience in </w:t>
      </w:r>
      <w:r w:rsidRPr="00DE2DA1">
        <w:rPr>
          <w:rFonts w:ascii="Times New Roman" w:hAnsi="Times New Roman"/>
          <w:szCs w:val="22"/>
        </w:rPr>
        <w:t xml:space="preserve">related </w:t>
      </w:r>
      <w:r w:rsidR="00DE2DA1" w:rsidRPr="00DE2DA1">
        <w:rPr>
          <w:rFonts w:ascii="Times New Roman" w:hAnsi="Times New Roman"/>
          <w:szCs w:val="22"/>
        </w:rPr>
        <w:t>fields</w:t>
      </w:r>
      <w:r w:rsidRPr="00DE2DA1">
        <w:rPr>
          <w:rFonts w:ascii="Times New Roman" w:hAnsi="Times New Roman"/>
          <w:szCs w:val="22"/>
        </w:rPr>
        <w:t xml:space="preserve"> mentioned above.</w:t>
      </w:r>
      <w:r w:rsidRPr="001841F3">
        <w:rPr>
          <w:rFonts w:ascii="Times New Roman" w:hAnsi="Times New Roman"/>
          <w:szCs w:val="22"/>
        </w:rPr>
        <w:t xml:space="preserve"> </w:t>
      </w:r>
    </w:p>
    <w:p w14:paraId="5F7465FF" w14:textId="77777777"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Working on weekends and public holidays will not be accepted without prior approval from the Contracting Authority.</w:t>
      </w:r>
    </w:p>
    <w:p w14:paraId="0F79D0B1" w14:textId="26E25414"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During the inception phase of the project, a deployment plan of </w:t>
      </w:r>
      <w:r w:rsidR="008C5E8B" w:rsidRPr="001841F3">
        <w:rPr>
          <w:rFonts w:ascii="Times New Roman" w:hAnsi="Times New Roman"/>
          <w:szCs w:val="22"/>
        </w:rPr>
        <w:t>non-key</w:t>
      </w:r>
      <w:r w:rsidRPr="001841F3">
        <w:rPr>
          <w:rFonts w:ascii="Times New Roman" w:hAnsi="Times New Roman"/>
          <w:szCs w:val="22"/>
        </w:rPr>
        <w:t xml:space="preserve"> experts will be developed in cooperation </w:t>
      </w:r>
      <w:r w:rsidR="008C5E8B" w:rsidRPr="001841F3">
        <w:rPr>
          <w:rFonts w:ascii="Times New Roman" w:hAnsi="Times New Roman"/>
          <w:szCs w:val="22"/>
        </w:rPr>
        <w:t>and</w:t>
      </w:r>
      <w:r w:rsidRPr="001841F3">
        <w:rPr>
          <w:rFonts w:ascii="Times New Roman" w:hAnsi="Times New Roman"/>
          <w:szCs w:val="22"/>
        </w:rPr>
        <w:t xml:space="preserve"> consultation with </w:t>
      </w:r>
      <w:r w:rsidR="008C5E8B" w:rsidRPr="001841F3">
        <w:rPr>
          <w:rFonts w:ascii="Times New Roman" w:hAnsi="Times New Roman"/>
          <w:szCs w:val="22"/>
        </w:rPr>
        <w:t xml:space="preserve">the </w:t>
      </w:r>
      <w:r w:rsidRPr="001841F3">
        <w:rPr>
          <w:rFonts w:ascii="Times New Roman" w:hAnsi="Times New Roman"/>
          <w:szCs w:val="22"/>
        </w:rPr>
        <w:t>EU</w:t>
      </w:r>
      <w:r w:rsidR="00DC31EA" w:rsidRPr="001841F3">
        <w:rPr>
          <w:rFonts w:ascii="Times New Roman" w:hAnsi="Times New Roman"/>
          <w:szCs w:val="22"/>
        </w:rPr>
        <w:t xml:space="preserve"> Office in</w:t>
      </w:r>
      <w:r w:rsidRPr="001841F3">
        <w:rPr>
          <w:rFonts w:ascii="Times New Roman" w:hAnsi="Times New Roman"/>
          <w:szCs w:val="22"/>
        </w:rPr>
        <w:t xml:space="preserve"> Kosovo.</w:t>
      </w:r>
    </w:p>
    <w:p w14:paraId="4F47BCBD" w14:textId="6CB3407F" w:rsidR="00201F47" w:rsidRPr="001841F3" w:rsidRDefault="00AE2966" w:rsidP="006F3213">
      <w:pPr>
        <w:keepNext/>
        <w:spacing w:before="240" w:after="240"/>
        <w:jc w:val="both"/>
        <w:outlineLvl w:val="1"/>
        <w:rPr>
          <w:rFonts w:ascii="Times New Roman" w:hAnsi="Times New Roman"/>
          <w:b/>
          <w:bCs/>
          <w:sz w:val="24"/>
          <w:szCs w:val="18"/>
        </w:rPr>
      </w:pPr>
      <w:bookmarkStart w:id="111" w:name="_Toc433098169"/>
      <w:r w:rsidRPr="001841F3">
        <w:rPr>
          <w:rFonts w:ascii="Times New Roman" w:hAnsi="Times New Roman"/>
          <w:b/>
          <w:bCs/>
          <w:sz w:val="24"/>
          <w:szCs w:val="18"/>
        </w:rPr>
        <w:t>6</w:t>
      </w:r>
      <w:r w:rsidR="00201F47" w:rsidRPr="001841F3">
        <w:rPr>
          <w:rFonts w:ascii="Times New Roman" w:hAnsi="Times New Roman"/>
          <w:b/>
          <w:bCs/>
          <w:sz w:val="24"/>
          <w:szCs w:val="18"/>
        </w:rPr>
        <w:t>.1.</w:t>
      </w:r>
      <w:r w:rsidRPr="001841F3">
        <w:rPr>
          <w:rFonts w:ascii="Times New Roman" w:hAnsi="Times New Roman"/>
          <w:b/>
          <w:bCs/>
          <w:sz w:val="24"/>
          <w:szCs w:val="18"/>
        </w:rPr>
        <w:t>3</w:t>
      </w:r>
      <w:r w:rsidR="00201F47" w:rsidRPr="001841F3">
        <w:rPr>
          <w:rFonts w:ascii="Times New Roman" w:hAnsi="Times New Roman"/>
          <w:b/>
          <w:bCs/>
          <w:sz w:val="24"/>
          <w:szCs w:val="18"/>
        </w:rPr>
        <w:t xml:space="preserve"> Support staff &amp; backstopping</w:t>
      </w:r>
      <w:bookmarkEnd w:id="111"/>
    </w:p>
    <w:p w14:paraId="0E207F79" w14:textId="33BE2EDD" w:rsidR="00201F47" w:rsidRPr="001841F3" w:rsidRDefault="00201F47" w:rsidP="00201F47">
      <w:pPr>
        <w:widowControl w:val="0"/>
        <w:overflowPunct w:val="0"/>
        <w:autoSpaceDE w:val="0"/>
        <w:autoSpaceDN w:val="0"/>
        <w:adjustRightInd w:val="0"/>
        <w:spacing w:before="100" w:beforeAutospacing="1" w:after="100" w:afterAutospacing="1"/>
        <w:ind w:right="120"/>
        <w:jc w:val="both"/>
        <w:rPr>
          <w:rFonts w:ascii="Times New Roman" w:hAnsi="Times New Roman"/>
          <w:szCs w:val="22"/>
        </w:rPr>
      </w:pPr>
      <w:r w:rsidRPr="001841F3">
        <w:rPr>
          <w:rFonts w:ascii="Times New Roman" w:hAnsi="Times New Roman"/>
          <w:szCs w:val="22"/>
        </w:rPr>
        <w:t>The Con</w:t>
      </w:r>
      <w:r w:rsidR="000512B0" w:rsidRPr="001841F3">
        <w:rPr>
          <w:rFonts w:ascii="Times New Roman" w:hAnsi="Times New Roman"/>
          <w:szCs w:val="22"/>
        </w:rPr>
        <w:t>tractor</w:t>
      </w:r>
      <w:r w:rsidRPr="001841F3">
        <w:rPr>
          <w:rFonts w:ascii="Times New Roman" w:hAnsi="Times New Roman"/>
          <w:szCs w:val="22"/>
        </w:rPr>
        <w:t xml:space="preserve"> shall ensure appropriate backstopping and support staff. Backstopping and support staff costs must be included in the fee rates of the experts.</w:t>
      </w:r>
    </w:p>
    <w:p w14:paraId="0FC6EC26" w14:textId="1FD08AB3"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Con</w:t>
      </w:r>
      <w:r w:rsidR="000512B0" w:rsidRPr="001841F3">
        <w:rPr>
          <w:rFonts w:ascii="Times New Roman" w:hAnsi="Times New Roman"/>
          <w:szCs w:val="22"/>
        </w:rPr>
        <w:t>tractor</w:t>
      </w:r>
      <w:r w:rsidRPr="001841F3">
        <w:rPr>
          <w:rFonts w:ascii="Times New Roman" w:hAnsi="Times New Roman"/>
          <w:szCs w:val="22"/>
        </w:rPr>
        <w:t xml:space="preserve"> shall recruit necessary support staff. The Con</w:t>
      </w:r>
      <w:r w:rsidR="000512B0" w:rsidRPr="001841F3">
        <w:rPr>
          <w:rFonts w:ascii="Times New Roman" w:hAnsi="Times New Roman"/>
          <w:szCs w:val="22"/>
        </w:rPr>
        <w:t>tractor</w:t>
      </w:r>
      <w:r w:rsidRPr="001841F3">
        <w:rPr>
          <w:rFonts w:ascii="Times New Roman" w:hAnsi="Times New Roman"/>
          <w:szCs w:val="22"/>
        </w:rPr>
        <w:t xml:space="preserve"> is expected to hire a full-time local office manager for the whole duration of the Project. The local office manager will, </w:t>
      </w:r>
      <w:r w:rsidRPr="001841F3">
        <w:rPr>
          <w:rFonts w:ascii="Times New Roman" w:hAnsi="Times New Roman"/>
          <w:i/>
          <w:szCs w:val="22"/>
        </w:rPr>
        <w:t>inter alia</w:t>
      </w:r>
      <w:r w:rsidRPr="001841F3">
        <w:rPr>
          <w:rFonts w:ascii="Times New Roman" w:hAnsi="Times New Roman"/>
          <w:szCs w:val="22"/>
        </w:rPr>
        <w:t xml:space="preserve">, be in charge of day-to-day management of the Project Office, will assist the Project in hiring the non-key experts and support the Team Leader in the establishment of the project team’s office(s) at the start of the project, support the drafting of the project’s implementation schedules or work programmes, support the regular reporting requirements, support in the organisation of meetings, seminars, workshops and other project </w:t>
      </w:r>
      <w:r w:rsidR="00AE2966" w:rsidRPr="001841F3">
        <w:rPr>
          <w:rFonts w:ascii="Times New Roman" w:hAnsi="Times New Roman"/>
          <w:szCs w:val="22"/>
        </w:rPr>
        <w:t xml:space="preserve">related </w:t>
      </w:r>
      <w:r w:rsidRPr="001841F3">
        <w:rPr>
          <w:rFonts w:ascii="Times New Roman" w:hAnsi="Times New Roman"/>
          <w:szCs w:val="22"/>
        </w:rPr>
        <w:t xml:space="preserve">activities. The office manager must be fluent in spoken and written English, be able to communicate </w:t>
      </w:r>
      <w:r w:rsidRPr="001841F3">
        <w:rPr>
          <w:rFonts w:ascii="Times New Roman" w:hAnsi="Times New Roman"/>
          <w:szCs w:val="22"/>
        </w:rPr>
        <w:lastRenderedPageBreak/>
        <w:t>in local languages and have experience in office management, preferably with previous EU projects.</w:t>
      </w:r>
    </w:p>
    <w:p w14:paraId="5D5E2134" w14:textId="61DAE801"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Con</w:t>
      </w:r>
      <w:r w:rsidR="000512B0" w:rsidRPr="001841F3">
        <w:rPr>
          <w:rFonts w:ascii="Times New Roman" w:hAnsi="Times New Roman"/>
          <w:szCs w:val="22"/>
        </w:rPr>
        <w:t>tractor</w:t>
      </w:r>
      <w:r w:rsidRPr="001841F3">
        <w:rPr>
          <w:rFonts w:ascii="Times New Roman" w:hAnsi="Times New Roman"/>
          <w:szCs w:val="22"/>
        </w:rPr>
        <w:t xml:space="preserve"> shall provide sufficient capacity of</w:t>
      </w:r>
      <w:r w:rsidR="00D13226">
        <w:rPr>
          <w:rFonts w:ascii="Times New Roman" w:hAnsi="Times New Roman"/>
          <w:szCs w:val="22"/>
        </w:rPr>
        <w:t xml:space="preserve"> interpretation and translation</w:t>
      </w:r>
      <w:r w:rsidR="008C5E8B" w:rsidRPr="001841F3">
        <w:rPr>
          <w:rFonts w:ascii="Times New Roman" w:hAnsi="Times New Roman"/>
          <w:szCs w:val="22"/>
        </w:rPr>
        <w:t xml:space="preserve">. Translation of outputs, </w:t>
      </w:r>
      <w:r w:rsidRPr="001841F3">
        <w:rPr>
          <w:rFonts w:ascii="Times New Roman" w:hAnsi="Times New Roman"/>
          <w:szCs w:val="22"/>
        </w:rPr>
        <w:t xml:space="preserve">both in </w:t>
      </w:r>
      <w:r w:rsidR="00BC55EB" w:rsidRPr="001841F3">
        <w:rPr>
          <w:rFonts w:ascii="Times New Roman" w:hAnsi="Times New Roman"/>
          <w:szCs w:val="22"/>
        </w:rPr>
        <w:t xml:space="preserve">Albanian and </w:t>
      </w:r>
      <w:r w:rsidR="008C5E8B" w:rsidRPr="001841F3">
        <w:rPr>
          <w:rFonts w:ascii="Times New Roman" w:hAnsi="Times New Roman"/>
          <w:szCs w:val="22"/>
        </w:rPr>
        <w:t>Serbian,</w:t>
      </w:r>
      <w:r w:rsidRPr="001841F3">
        <w:rPr>
          <w:rFonts w:ascii="Times New Roman" w:hAnsi="Times New Roman"/>
          <w:szCs w:val="22"/>
        </w:rPr>
        <w:t xml:space="preserve"> are a full part of the activities to be implemented under the various components.</w:t>
      </w:r>
    </w:p>
    <w:p w14:paraId="7F2CB8F4" w14:textId="60A50A5A"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A focal point from the Con</w:t>
      </w:r>
      <w:r w:rsidR="000512B0" w:rsidRPr="001841F3">
        <w:rPr>
          <w:rFonts w:ascii="Times New Roman" w:hAnsi="Times New Roman"/>
          <w:szCs w:val="22"/>
        </w:rPr>
        <w:t>tractor</w:t>
      </w:r>
      <w:r w:rsidRPr="001841F3">
        <w:rPr>
          <w:rFonts w:ascii="Times New Roman" w:hAnsi="Times New Roman"/>
          <w:szCs w:val="22"/>
        </w:rPr>
        <w:t>'s headquarters shall be appointed for the whole duration of the project. The focal point must have experience from similar assignments. He/she will have the responsibilities of coordinating the overall project activities from the Con</w:t>
      </w:r>
      <w:r w:rsidR="00E75905" w:rsidRPr="001841F3">
        <w:rPr>
          <w:rFonts w:ascii="Times New Roman" w:hAnsi="Times New Roman"/>
          <w:szCs w:val="22"/>
        </w:rPr>
        <w:t>tractor</w:t>
      </w:r>
      <w:r w:rsidRPr="001841F3">
        <w:rPr>
          <w:rFonts w:ascii="Times New Roman" w:hAnsi="Times New Roman"/>
          <w:szCs w:val="22"/>
        </w:rPr>
        <w:t xml:space="preserve"> headquarters,</w:t>
      </w:r>
      <w:bookmarkStart w:id="112" w:name="page18"/>
      <w:bookmarkEnd w:id="112"/>
      <w:r w:rsidRPr="001841F3">
        <w:rPr>
          <w:rFonts w:ascii="Times New Roman" w:hAnsi="Times New Roman"/>
          <w:szCs w:val="22"/>
        </w:rPr>
        <w:t xml:space="preserve"> provide in a timely manner relevant and qualified experts to support the project, ensure reporting to the Contracting Authority, ensure coordination between the project office, the Con</w:t>
      </w:r>
      <w:r w:rsidR="00E75905" w:rsidRPr="001841F3">
        <w:rPr>
          <w:rFonts w:ascii="Times New Roman" w:hAnsi="Times New Roman"/>
          <w:szCs w:val="22"/>
        </w:rPr>
        <w:t>tractor</w:t>
      </w:r>
      <w:r w:rsidRPr="001841F3">
        <w:rPr>
          <w:rFonts w:ascii="Times New Roman" w:hAnsi="Times New Roman"/>
          <w:szCs w:val="22"/>
        </w:rPr>
        <w:t xml:space="preserve"> headquarters and the Contracting Authority, ensure administrative control of the project’s expenses, preparation of invoices with supporting documentation, and the timely delivery of reports. Quality control of reports in terms of contents, layout (standardised) and quality of language is a key aspect of quality assurance that the focal point </w:t>
      </w:r>
      <w:r w:rsidR="00FF7523" w:rsidRPr="001841F3">
        <w:rPr>
          <w:rFonts w:ascii="Times New Roman" w:hAnsi="Times New Roman"/>
          <w:szCs w:val="22"/>
        </w:rPr>
        <w:t xml:space="preserve">must </w:t>
      </w:r>
      <w:r w:rsidRPr="001841F3">
        <w:rPr>
          <w:rFonts w:ascii="Times New Roman" w:hAnsi="Times New Roman"/>
          <w:szCs w:val="22"/>
        </w:rPr>
        <w:t>ensure.</w:t>
      </w:r>
    </w:p>
    <w:p w14:paraId="71C06C83" w14:textId="368B1BD4" w:rsidR="00201F47" w:rsidRPr="001841F3" w:rsidRDefault="00AE2966" w:rsidP="006F3213">
      <w:pPr>
        <w:keepNext/>
        <w:spacing w:before="240" w:after="240"/>
        <w:jc w:val="both"/>
        <w:outlineLvl w:val="1"/>
        <w:rPr>
          <w:rFonts w:ascii="Times New Roman" w:hAnsi="Times New Roman"/>
          <w:b/>
          <w:bCs/>
          <w:sz w:val="24"/>
          <w:szCs w:val="18"/>
        </w:rPr>
      </w:pPr>
      <w:bookmarkStart w:id="113" w:name="_Toc369374712"/>
      <w:bookmarkStart w:id="114" w:name="_Toc433098170"/>
      <w:r w:rsidRPr="001841F3">
        <w:rPr>
          <w:rFonts w:ascii="Times New Roman" w:hAnsi="Times New Roman"/>
          <w:b/>
          <w:bCs/>
          <w:sz w:val="24"/>
          <w:szCs w:val="18"/>
        </w:rPr>
        <w:t>6</w:t>
      </w:r>
      <w:r w:rsidR="00201F47" w:rsidRPr="001841F3">
        <w:rPr>
          <w:rFonts w:ascii="Times New Roman" w:hAnsi="Times New Roman"/>
          <w:b/>
          <w:bCs/>
          <w:sz w:val="24"/>
          <w:szCs w:val="18"/>
        </w:rPr>
        <w:t>.2 Office accommodation</w:t>
      </w:r>
      <w:bookmarkEnd w:id="113"/>
      <w:bookmarkEnd w:id="114"/>
    </w:p>
    <w:p w14:paraId="7E0FD1CD" w14:textId="09719ADC" w:rsidR="000E2FA6" w:rsidRPr="001841F3" w:rsidRDefault="006430CA" w:rsidP="009A7ED9">
      <w:pPr>
        <w:jc w:val="both"/>
        <w:rPr>
          <w:rFonts w:ascii="Times New Roman" w:hAnsi="Times New Roman"/>
          <w:szCs w:val="22"/>
        </w:rPr>
      </w:pPr>
      <w:r>
        <w:rPr>
          <w:rFonts w:ascii="Times New Roman" w:hAnsi="Times New Roman"/>
          <w:szCs w:val="22"/>
        </w:rPr>
        <w:t>Please refer to the point 4.3.3</w:t>
      </w:r>
      <w:r w:rsidR="00A91857">
        <w:rPr>
          <w:rFonts w:ascii="Times New Roman" w:hAnsi="Times New Roman"/>
          <w:szCs w:val="22"/>
        </w:rPr>
        <w:t xml:space="preserve"> above.</w:t>
      </w:r>
    </w:p>
    <w:p w14:paraId="3FF09B2F" w14:textId="54CBC0C5" w:rsidR="00201F47" w:rsidRPr="001841F3" w:rsidRDefault="00AE2966" w:rsidP="006F3213">
      <w:pPr>
        <w:keepNext/>
        <w:spacing w:before="240" w:after="240"/>
        <w:jc w:val="both"/>
        <w:outlineLvl w:val="1"/>
        <w:rPr>
          <w:rFonts w:ascii="Times New Roman" w:hAnsi="Times New Roman"/>
          <w:b/>
          <w:bCs/>
          <w:sz w:val="24"/>
          <w:szCs w:val="18"/>
        </w:rPr>
      </w:pPr>
      <w:bookmarkStart w:id="115" w:name="_Toc369374713"/>
      <w:bookmarkStart w:id="116" w:name="_Toc433098171"/>
      <w:r w:rsidRPr="001841F3">
        <w:rPr>
          <w:rFonts w:ascii="Times New Roman" w:hAnsi="Times New Roman"/>
          <w:b/>
          <w:bCs/>
          <w:sz w:val="24"/>
          <w:szCs w:val="18"/>
        </w:rPr>
        <w:t>6</w:t>
      </w:r>
      <w:r w:rsidR="00201F47" w:rsidRPr="001841F3">
        <w:rPr>
          <w:rFonts w:ascii="Times New Roman" w:hAnsi="Times New Roman"/>
          <w:b/>
          <w:bCs/>
          <w:sz w:val="24"/>
          <w:szCs w:val="18"/>
        </w:rPr>
        <w:t>.3 Facilities to be provided by the Con</w:t>
      </w:r>
      <w:r w:rsidR="000512B0" w:rsidRPr="001841F3">
        <w:rPr>
          <w:rFonts w:ascii="Times New Roman" w:hAnsi="Times New Roman"/>
          <w:b/>
          <w:bCs/>
          <w:sz w:val="24"/>
          <w:szCs w:val="18"/>
        </w:rPr>
        <w:t>tractor</w:t>
      </w:r>
      <w:bookmarkEnd w:id="115"/>
      <w:bookmarkEnd w:id="116"/>
    </w:p>
    <w:p w14:paraId="0C7E41B4" w14:textId="27AF2673"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Con</w:t>
      </w:r>
      <w:r w:rsidR="000512B0" w:rsidRPr="001841F3">
        <w:rPr>
          <w:rFonts w:ascii="Times New Roman" w:hAnsi="Times New Roman"/>
          <w:szCs w:val="22"/>
        </w:rPr>
        <w:t>tractor</w:t>
      </w:r>
      <w:r w:rsidRPr="001841F3">
        <w:rPr>
          <w:rFonts w:ascii="Times New Roman" w:hAnsi="Times New Roman"/>
          <w:szCs w:val="22"/>
        </w:rPr>
        <w:t xml:space="preserve"> must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14:paraId="62AB51E2" w14:textId="4BFEDF4A" w:rsidR="00201F47" w:rsidRPr="001841F3" w:rsidRDefault="00DC63B5"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w:t>
      </w:r>
      <w:r w:rsidR="00201F47" w:rsidRPr="001841F3">
        <w:rPr>
          <w:rFonts w:ascii="Times New Roman" w:hAnsi="Times New Roman"/>
          <w:szCs w:val="22"/>
        </w:rPr>
        <w:t>he arrangements should allow for maximum flexibility in project implementation</w:t>
      </w:r>
      <w:r w:rsidRPr="001841F3">
        <w:rPr>
          <w:rFonts w:ascii="Times New Roman" w:hAnsi="Times New Roman"/>
          <w:szCs w:val="22"/>
        </w:rPr>
        <w:t xml:space="preserve"> provided the Contractor is a consortium</w:t>
      </w:r>
      <w:r w:rsidR="00201F47" w:rsidRPr="001841F3">
        <w:rPr>
          <w:rFonts w:ascii="Times New Roman" w:hAnsi="Times New Roman"/>
          <w:szCs w:val="22"/>
        </w:rPr>
        <w:t xml:space="preserve">. </w:t>
      </w:r>
      <w:r w:rsidRPr="001841F3">
        <w:rPr>
          <w:rFonts w:ascii="Times New Roman" w:hAnsi="Times New Roman"/>
          <w:szCs w:val="22"/>
        </w:rPr>
        <w:t>A</w:t>
      </w:r>
      <w:r w:rsidR="00201F47" w:rsidRPr="001841F3">
        <w:rPr>
          <w:rFonts w:ascii="Times New Roman" w:hAnsi="Times New Roman"/>
          <w:szCs w:val="22"/>
        </w:rPr>
        <w:t>rrangements offering each consortium member a fixed percentage of the work to be undertaken under the contract</w:t>
      </w:r>
      <w:r w:rsidRPr="001841F3">
        <w:rPr>
          <w:rFonts w:ascii="Times New Roman" w:hAnsi="Times New Roman"/>
          <w:szCs w:val="22"/>
        </w:rPr>
        <w:t xml:space="preserve"> should be avoided</w:t>
      </w:r>
      <w:r w:rsidR="00201F47" w:rsidRPr="001841F3">
        <w:rPr>
          <w:rFonts w:ascii="Times New Roman" w:hAnsi="Times New Roman"/>
          <w:szCs w:val="22"/>
        </w:rPr>
        <w:t>.</w:t>
      </w:r>
    </w:p>
    <w:p w14:paraId="61712D7B" w14:textId="0BC8F97F" w:rsidR="00201F47" w:rsidRPr="001841F3" w:rsidRDefault="00AE2966" w:rsidP="006F3213">
      <w:pPr>
        <w:keepNext/>
        <w:spacing w:before="240" w:after="240"/>
        <w:jc w:val="both"/>
        <w:outlineLvl w:val="1"/>
        <w:rPr>
          <w:rFonts w:ascii="Times New Roman" w:hAnsi="Times New Roman"/>
          <w:b/>
          <w:bCs/>
          <w:sz w:val="24"/>
          <w:szCs w:val="18"/>
        </w:rPr>
      </w:pPr>
      <w:bookmarkStart w:id="117" w:name="_Toc369374714"/>
      <w:bookmarkStart w:id="118" w:name="_Toc433098172"/>
      <w:r w:rsidRPr="001841F3">
        <w:rPr>
          <w:rFonts w:ascii="Times New Roman" w:hAnsi="Times New Roman"/>
          <w:b/>
          <w:bCs/>
          <w:sz w:val="24"/>
          <w:szCs w:val="18"/>
        </w:rPr>
        <w:t>6</w:t>
      </w:r>
      <w:r w:rsidR="00201F47" w:rsidRPr="001841F3">
        <w:rPr>
          <w:rFonts w:ascii="Times New Roman" w:hAnsi="Times New Roman"/>
          <w:b/>
          <w:bCs/>
          <w:sz w:val="24"/>
          <w:szCs w:val="18"/>
        </w:rPr>
        <w:t>.4 Equipment</w:t>
      </w:r>
      <w:bookmarkEnd w:id="117"/>
      <w:bookmarkEnd w:id="118"/>
    </w:p>
    <w:p w14:paraId="4DEAB47B" w14:textId="3463FDB5" w:rsidR="001D156E" w:rsidRPr="001841F3" w:rsidRDefault="001D156E" w:rsidP="00B4320C">
      <w:pPr>
        <w:spacing w:after="240"/>
        <w:jc w:val="both"/>
        <w:rPr>
          <w:rFonts w:ascii="Times New Roman" w:hAnsi="Times New Roman"/>
          <w:szCs w:val="22"/>
        </w:rPr>
      </w:pPr>
      <w:bookmarkStart w:id="119" w:name="_Toc369374715"/>
      <w:r w:rsidRPr="001841F3">
        <w:rPr>
          <w:rFonts w:ascii="Times New Roman" w:hAnsi="Times New Roman"/>
          <w:b/>
          <w:szCs w:val="22"/>
        </w:rPr>
        <w:t>No</w:t>
      </w:r>
      <w:r w:rsidRPr="001841F3">
        <w:rPr>
          <w:rFonts w:ascii="Times New Roman" w:hAnsi="Times New Roman"/>
          <w:szCs w:val="22"/>
        </w:rPr>
        <w:t xml:space="preserve"> equipment is to be purchased on behalf of the Contracting Authority / beneficiary country as part of this service contract or transferred to the Contracting Authority / beneficiary country at the end of this contract. Any equipment related to this contract </w:t>
      </w:r>
      <w:r w:rsidR="006F3213" w:rsidRPr="001841F3">
        <w:rPr>
          <w:rFonts w:ascii="Times New Roman" w:hAnsi="Times New Roman"/>
          <w:szCs w:val="22"/>
        </w:rPr>
        <w:t>that</w:t>
      </w:r>
      <w:r w:rsidRPr="001841F3">
        <w:rPr>
          <w:rFonts w:ascii="Times New Roman" w:hAnsi="Times New Roman"/>
          <w:szCs w:val="22"/>
        </w:rPr>
        <w:t xml:space="preserve"> is to be acquired by the beneficiary country must be purchased by means of a separate supply tender procedure.</w:t>
      </w:r>
    </w:p>
    <w:p w14:paraId="401AA2A2" w14:textId="381827EC" w:rsidR="00201F47" w:rsidRPr="001841F3" w:rsidRDefault="00AE2966" w:rsidP="006F3213">
      <w:pPr>
        <w:keepNext/>
        <w:spacing w:before="240" w:after="240"/>
        <w:jc w:val="both"/>
        <w:outlineLvl w:val="1"/>
        <w:rPr>
          <w:rFonts w:ascii="Times New Roman" w:hAnsi="Times New Roman"/>
          <w:b/>
          <w:bCs/>
          <w:sz w:val="24"/>
          <w:szCs w:val="18"/>
        </w:rPr>
      </w:pPr>
      <w:bookmarkStart w:id="120" w:name="_Toc433098173"/>
      <w:r w:rsidRPr="001841F3">
        <w:rPr>
          <w:rFonts w:ascii="Times New Roman" w:hAnsi="Times New Roman"/>
          <w:b/>
          <w:bCs/>
          <w:sz w:val="24"/>
          <w:szCs w:val="18"/>
        </w:rPr>
        <w:t>6</w:t>
      </w:r>
      <w:r w:rsidR="00201F47" w:rsidRPr="001841F3">
        <w:rPr>
          <w:rFonts w:ascii="Times New Roman" w:hAnsi="Times New Roman"/>
          <w:b/>
          <w:bCs/>
          <w:sz w:val="24"/>
          <w:szCs w:val="18"/>
        </w:rPr>
        <w:t>.5 Incidental expenditure</w:t>
      </w:r>
      <w:bookmarkEnd w:id="119"/>
      <w:bookmarkEnd w:id="120"/>
    </w:p>
    <w:p w14:paraId="58DDF36C" w14:textId="0CDE5F87" w:rsidR="001D156E" w:rsidRPr="001841F3" w:rsidRDefault="001D156E" w:rsidP="00AC6E4E">
      <w:pPr>
        <w:jc w:val="both"/>
        <w:rPr>
          <w:rFonts w:ascii="Times New Roman" w:hAnsi="Times New Roman"/>
          <w:szCs w:val="22"/>
        </w:rPr>
      </w:pPr>
      <w:r w:rsidRPr="001841F3">
        <w:rPr>
          <w:rFonts w:ascii="Times New Roman" w:hAnsi="Times New Roman"/>
          <w:szCs w:val="22"/>
        </w:rPr>
        <w:t xml:space="preserve">The provision for incidental expenditure covers ancillary and exceptional eligible expenditure incurred under this contract. It cannot be used for costs that should be covered by the Contractor as part of its fee rates, as defined above. Its use is governed by the provisions in the General Conditions and the notes in Annex V to the Contract. </w:t>
      </w:r>
      <w:r w:rsidR="00770DB5">
        <w:rPr>
          <w:rFonts w:ascii="Times New Roman" w:hAnsi="Times New Roman"/>
          <w:szCs w:val="22"/>
        </w:rPr>
        <w:t xml:space="preserve">Day-to-day translation is not covered under incidentals. </w:t>
      </w:r>
      <w:r w:rsidRPr="001841F3">
        <w:rPr>
          <w:rFonts w:ascii="Times New Roman" w:hAnsi="Times New Roman"/>
          <w:szCs w:val="22"/>
        </w:rPr>
        <w:t>It covers:</w:t>
      </w:r>
    </w:p>
    <w:p w14:paraId="55D05684" w14:textId="3E89DB24" w:rsidR="001D156E" w:rsidRPr="001841F3" w:rsidRDefault="001D156E" w:rsidP="00A91857">
      <w:pPr>
        <w:widowControl w:val="0"/>
        <w:numPr>
          <w:ilvl w:val="0"/>
          <w:numId w:val="42"/>
        </w:numPr>
        <w:overflowPunct w:val="0"/>
        <w:autoSpaceDE w:val="0"/>
        <w:autoSpaceDN w:val="0"/>
        <w:adjustRightInd w:val="0"/>
        <w:spacing w:before="120" w:after="100" w:afterAutospacing="1"/>
        <w:jc w:val="both"/>
        <w:rPr>
          <w:rFonts w:ascii="Times New Roman" w:hAnsi="Times New Roman"/>
          <w:szCs w:val="22"/>
        </w:rPr>
      </w:pPr>
      <w:r w:rsidRPr="001841F3">
        <w:rPr>
          <w:rFonts w:ascii="Times New Roman" w:hAnsi="Times New Roman"/>
          <w:szCs w:val="22"/>
        </w:rPr>
        <w:t>Travel costs and subsistence allowances for missions, outside the norma</w:t>
      </w:r>
      <w:r w:rsidR="006F3213" w:rsidRPr="001841F3">
        <w:rPr>
          <w:rFonts w:ascii="Times New Roman" w:hAnsi="Times New Roman"/>
          <w:szCs w:val="22"/>
        </w:rPr>
        <w:t xml:space="preserve">l place of posting (i.e. Kosovo), </w:t>
      </w:r>
      <w:r w:rsidRPr="001841F3">
        <w:rPr>
          <w:rFonts w:ascii="Times New Roman" w:hAnsi="Times New Roman"/>
          <w:szCs w:val="22"/>
        </w:rPr>
        <w:t>undertaken as part of this contract. If applicable, indicate if the provision includes costs for environmental measures, for example C02 offsetting;</w:t>
      </w:r>
    </w:p>
    <w:p w14:paraId="3493EF74" w14:textId="77777777" w:rsidR="001D156E" w:rsidRPr="00770DB5" w:rsidRDefault="001D156E" w:rsidP="00A91857">
      <w:pPr>
        <w:widowControl w:val="0"/>
        <w:numPr>
          <w:ilvl w:val="0"/>
          <w:numId w:val="42"/>
        </w:numPr>
        <w:overflowPunct w:val="0"/>
        <w:autoSpaceDE w:val="0"/>
        <w:autoSpaceDN w:val="0"/>
        <w:adjustRightInd w:val="0"/>
        <w:spacing w:before="100" w:beforeAutospacing="1" w:after="100" w:afterAutospacing="1"/>
        <w:jc w:val="both"/>
        <w:rPr>
          <w:rFonts w:ascii="Times New Roman" w:hAnsi="Times New Roman"/>
          <w:szCs w:val="22"/>
        </w:rPr>
      </w:pPr>
      <w:r w:rsidRPr="00770DB5">
        <w:rPr>
          <w:rFonts w:ascii="Times New Roman" w:hAnsi="Times New Roman"/>
          <w:szCs w:val="22"/>
        </w:rPr>
        <w:t>Costs related to the organisation of trainings, including on-the-job trainings and on-site inspections, workshops and seminars including the expenses for participants, their travel to and from the workshop location, printing of training related materials, as well as other training related costs;</w:t>
      </w:r>
    </w:p>
    <w:p w14:paraId="2A560564" w14:textId="0DBF5452" w:rsidR="001D156E" w:rsidRPr="00770DB5" w:rsidRDefault="001D156E" w:rsidP="00A91857">
      <w:pPr>
        <w:widowControl w:val="0"/>
        <w:numPr>
          <w:ilvl w:val="0"/>
          <w:numId w:val="42"/>
        </w:numPr>
        <w:overflowPunct w:val="0"/>
        <w:autoSpaceDE w:val="0"/>
        <w:autoSpaceDN w:val="0"/>
        <w:adjustRightInd w:val="0"/>
        <w:spacing w:before="100" w:beforeAutospacing="1" w:after="100" w:afterAutospacing="1"/>
        <w:jc w:val="both"/>
        <w:rPr>
          <w:rFonts w:ascii="Times New Roman" w:hAnsi="Times New Roman"/>
          <w:szCs w:val="22"/>
        </w:rPr>
      </w:pPr>
      <w:r w:rsidRPr="00770DB5">
        <w:rPr>
          <w:rFonts w:ascii="Times New Roman" w:hAnsi="Times New Roman"/>
          <w:szCs w:val="22"/>
        </w:rPr>
        <w:t>Designing, translating and printing of project visibility materials, in addition to training materials which should be foreseen in point 2. Each publication material produced by the project needs to be translated in Albanian and Serbian language</w:t>
      </w:r>
      <w:r w:rsidR="00CE6FA6" w:rsidRPr="00770DB5">
        <w:rPr>
          <w:rFonts w:ascii="Times New Roman" w:hAnsi="Times New Roman"/>
          <w:szCs w:val="22"/>
        </w:rPr>
        <w:t>s respectively</w:t>
      </w:r>
      <w:r w:rsidRPr="00770DB5">
        <w:rPr>
          <w:rFonts w:ascii="Times New Roman" w:hAnsi="Times New Roman"/>
          <w:szCs w:val="22"/>
        </w:rPr>
        <w:t>. These costs should be treated as incidentals and referred to this part of Terms of Reference;</w:t>
      </w:r>
    </w:p>
    <w:p w14:paraId="41199569" w14:textId="4DB844F1" w:rsidR="001D156E" w:rsidRPr="00770DB5" w:rsidRDefault="001D156E" w:rsidP="00A91857">
      <w:pPr>
        <w:widowControl w:val="0"/>
        <w:numPr>
          <w:ilvl w:val="0"/>
          <w:numId w:val="42"/>
        </w:numPr>
        <w:overflowPunct w:val="0"/>
        <w:autoSpaceDE w:val="0"/>
        <w:autoSpaceDN w:val="0"/>
        <w:adjustRightInd w:val="0"/>
        <w:spacing w:before="100" w:beforeAutospacing="1" w:after="120"/>
        <w:jc w:val="both"/>
        <w:rPr>
          <w:rFonts w:ascii="Times New Roman" w:hAnsi="Times New Roman"/>
          <w:szCs w:val="22"/>
        </w:rPr>
      </w:pPr>
      <w:r w:rsidRPr="00770DB5">
        <w:rPr>
          <w:rFonts w:ascii="Times New Roman" w:hAnsi="Times New Roman"/>
          <w:szCs w:val="22"/>
        </w:rPr>
        <w:t>Costs for the study visit (s) in EU-M</w:t>
      </w:r>
      <w:r w:rsidR="00E7163B">
        <w:rPr>
          <w:rFonts w:ascii="Times New Roman" w:hAnsi="Times New Roman"/>
          <w:szCs w:val="22"/>
        </w:rPr>
        <w:t xml:space="preserve">ember </w:t>
      </w:r>
      <w:r w:rsidRPr="00770DB5">
        <w:rPr>
          <w:rFonts w:ascii="Times New Roman" w:hAnsi="Times New Roman"/>
          <w:szCs w:val="22"/>
        </w:rPr>
        <w:t>S</w:t>
      </w:r>
      <w:r w:rsidR="00E7163B">
        <w:rPr>
          <w:rFonts w:ascii="Times New Roman" w:hAnsi="Times New Roman"/>
          <w:szCs w:val="22"/>
        </w:rPr>
        <w:t>tate</w:t>
      </w:r>
      <w:r w:rsidRPr="00770DB5">
        <w:rPr>
          <w:rFonts w:ascii="Times New Roman" w:hAnsi="Times New Roman"/>
          <w:szCs w:val="22"/>
        </w:rPr>
        <w:t xml:space="preserve"> and/or other suitable countries in the region as part of the capacity building activities presented </w:t>
      </w:r>
      <w:r w:rsidR="00EB3ABD" w:rsidRPr="00770DB5">
        <w:rPr>
          <w:rFonts w:ascii="Times New Roman" w:hAnsi="Times New Roman"/>
          <w:szCs w:val="22"/>
        </w:rPr>
        <w:t xml:space="preserve">in the </w:t>
      </w:r>
      <w:r w:rsidRPr="00770DB5">
        <w:rPr>
          <w:rFonts w:ascii="Times New Roman" w:hAnsi="Times New Roman"/>
          <w:szCs w:val="22"/>
        </w:rPr>
        <w:t xml:space="preserve">ToR. </w:t>
      </w:r>
      <w:r w:rsidR="00EB3ABD" w:rsidRPr="00770DB5">
        <w:rPr>
          <w:rFonts w:ascii="Times New Roman" w:hAnsi="Times New Roman"/>
          <w:szCs w:val="22"/>
        </w:rPr>
        <w:t xml:space="preserve">Such </w:t>
      </w:r>
      <w:r w:rsidRPr="00770DB5">
        <w:rPr>
          <w:rFonts w:ascii="Times New Roman" w:hAnsi="Times New Roman"/>
          <w:szCs w:val="22"/>
        </w:rPr>
        <w:t>costs include travel costs for the participants, accommodation and other related costs to enable a successful study visit. Interpretation/translation services should be envisaged as part of the study visit costs.</w:t>
      </w:r>
    </w:p>
    <w:p w14:paraId="0D85ACF2" w14:textId="69A726AA" w:rsidR="00201F47" w:rsidRPr="001841F3" w:rsidRDefault="00201F47" w:rsidP="001E586E">
      <w:pPr>
        <w:spacing w:before="120" w:after="100" w:afterAutospacing="1"/>
        <w:jc w:val="both"/>
        <w:rPr>
          <w:rFonts w:ascii="Times New Roman" w:hAnsi="Times New Roman"/>
          <w:szCs w:val="22"/>
        </w:rPr>
      </w:pPr>
      <w:r w:rsidRPr="001841F3">
        <w:rPr>
          <w:rFonts w:ascii="Times New Roman" w:hAnsi="Times New Roman"/>
          <w:szCs w:val="22"/>
        </w:rPr>
        <w:t>The Provision for incidental expenditure for this contract is EUR 15</w:t>
      </w:r>
      <w:r w:rsidR="00A91857">
        <w:rPr>
          <w:rFonts w:ascii="Times New Roman" w:hAnsi="Times New Roman"/>
          <w:szCs w:val="22"/>
        </w:rPr>
        <w:t>1</w:t>
      </w:r>
      <w:r w:rsidRPr="001841F3">
        <w:rPr>
          <w:rFonts w:ascii="Times New Roman" w:hAnsi="Times New Roman"/>
          <w:szCs w:val="22"/>
        </w:rPr>
        <w:t>,000. This amount must be included unchanged in the Budget breakdown.</w:t>
      </w:r>
    </w:p>
    <w:p w14:paraId="5C48848C" w14:textId="5A9516B4" w:rsidR="001D156E" w:rsidRPr="001841F3" w:rsidRDefault="001D156E" w:rsidP="00AC6E4E">
      <w:pPr>
        <w:spacing w:before="100" w:beforeAutospacing="1" w:after="100" w:afterAutospacing="1"/>
        <w:jc w:val="both"/>
        <w:rPr>
          <w:rFonts w:ascii="Times New Roman" w:hAnsi="Times New Roman"/>
          <w:szCs w:val="22"/>
        </w:rPr>
      </w:pPr>
      <w:r w:rsidRPr="001841F3">
        <w:rPr>
          <w:rFonts w:ascii="Times New Roman" w:hAnsi="Times New Roman"/>
          <w:szCs w:val="22"/>
        </w:rPr>
        <w:lastRenderedPageBreak/>
        <w:t xml:space="preserve">Daily subsistence costs may be reimbursed for missions foreseen in these terms of reference or approved by the Contracting Authority, and carried out by the contractor’s authorised experts, entailing overnight stays outside the expert’s normal place of posting. </w:t>
      </w:r>
    </w:p>
    <w:p w14:paraId="30C18EE2" w14:textId="6D7DAE1C" w:rsidR="006A0B29" w:rsidRPr="001841F3" w:rsidRDefault="001D156E" w:rsidP="00AC6E4E">
      <w:pPr>
        <w:spacing w:before="100" w:beforeAutospacing="1" w:after="100" w:afterAutospacing="1"/>
        <w:jc w:val="both"/>
        <w:rPr>
          <w:rFonts w:ascii="Times New Roman" w:hAnsi="Times New Roman"/>
          <w:szCs w:val="22"/>
          <w:lang w:eastAsia="en-GB"/>
        </w:rPr>
      </w:pPr>
      <w:bookmarkStart w:id="121" w:name="_Toc369374716"/>
      <w:r w:rsidRPr="001841F3">
        <w:rPr>
          <w:rFonts w:ascii="Times New Roman" w:hAnsi="Times New Roman"/>
          <w:szCs w:val="22"/>
          <w:lang w:eastAsia="en-GB"/>
        </w:rPr>
        <w:t>The per diem is a flat-rate sum covering daily subsistence costs. These include accommodation, meals, tips and local travel, including travel to and from the airport. Taxi fares are therefore covered by the per diem. Per diem are payable on the basis of the number of nights spent on site by the contractor's authorised experts for missions carried out outside the expert's normal place of posting.</w:t>
      </w:r>
      <w:r w:rsidR="00532113" w:rsidRPr="001841F3">
        <w:rPr>
          <w:rFonts w:ascii="Times New Roman" w:hAnsi="Times New Roman"/>
          <w:szCs w:val="22"/>
          <w:lang w:eastAsia="en-GB"/>
        </w:rPr>
        <w:t xml:space="preserve"> </w:t>
      </w:r>
      <w:r w:rsidR="006A0B29" w:rsidRPr="001841F3">
        <w:rPr>
          <w:rFonts w:ascii="Times New Roman" w:hAnsi="Times New Roman"/>
          <w:szCs w:val="22"/>
        </w:rPr>
        <w:t xml:space="preserve">The per diem is payable if the duration of the mission is 12 hours or more.  The per diem may be paid in half or in full, with 12 hours = 50% of the per diem rate and 24 hours = 100% of the per diem rate.  </w:t>
      </w:r>
    </w:p>
    <w:p w14:paraId="5C4148C4" w14:textId="77777777" w:rsidR="00125F85" w:rsidRPr="001841F3" w:rsidRDefault="00125F85" w:rsidP="001D156E">
      <w:pPr>
        <w:spacing w:after="240"/>
        <w:jc w:val="both"/>
        <w:rPr>
          <w:rFonts w:ascii="Times New Roman" w:hAnsi="Times New Roman"/>
          <w:szCs w:val="22"/>
        </w:rPr>
      </w:pPr>
      <w:r w:rsidRPr="001841F3">
        <w:rPr>
          <w:rFonts w:ascii="Times New Roman" w:hAnsi="Times New Roman"/>
          <w:szCs w:val="22"/>
        </w:rPr>
        <w:t xml:space="preserve">Any subsistence allowances to be paid for missions undertaken as part of this contract must not exceed the per diem rates published on the website </w:t>
      </w:r>
      <w:hyperlink r:id="rId8" w:history="1">
        <w:r w:rsidRPr="001841F3">
          <w:rPr>
            <w:rStyle w:val="Hyperlink"/>
            <w:rFonts w:ascii="Times New Roman" w:hAnsi="Times New Roman"/>
            <w:szCs w:val="22"/>
          </w:rPr>
          <w:t>https://ec.europa.eu/europeaid/funding/about-procurement-contracts/procedures-and-practical-guide-prag/diems_en</w:t>
        </w:r>
      </w:hyperlink>
      <w:r w:rsidRPr="001841F3">
        <w:rPr>
          <w:rFonts w:ascii="Times New Roman" w:hAnsi="Times New Roman"/>
          <w:szCs w:val="22"/>
        </w:rPr>
        <w:t xml:space="preserve"> at the start of each such mission.</w:t>
      </w:r>
    </w:p>
    <w:p w14:paraId="7880B359" w14:textId="0A7CC382" w:rsidR="001D156E" w:rsidRPr="001841F3" w:rsidRDefault="001D156E" w:rsidP="001D156E">
      <w:pPr>
        <w:spacing w:after="240"/>
        <w:jc w:val="both"/>
        <w:rPr>
          <w:rFonts w:ascii="Times New Roman" w:hAnsi="Times New Roman"/>
          <w:szCs w:val="22"/>
          <w:lang w:eastAsia="en-GB"/>
        </w:rPr>
      </w:pPr>
      <w:r w:rsidRPr="001841F3">
        <w:rPr>
          <w:rFonts w:ascii="Times New Roman" w:hAnsi="Times New Roman"/>
          <w:szCs w:val="22"/>
          <w:lang w:eastAsia="en-GB"/>
        </w:rPr>
        <w:t>Prior approval by the Contracting Authority for the use of the incidental expenditure is not needed, with the exception of costs</w:t>
      </w:r>
      <w:r w:rsidR="00E7163B">
        <w:rPr>
          <w:rFonts w:ascii="Times New Roman" w:hAnsi="Times New Roman"/>
          <w:szCs w:val="22"/>
          <w:lang w:eastAsia="en-GB"/>
        </w:rPr>
        <w:t xml:space="preserve"> for the study visit(s) in EU-Member State</w:t>
      </w:r>
      <w:r w:rsidRPr="001841F3">
        <w:rPr>
          <w:rFonts w:ascii="Times New Roman" w:hAnsi="Times New Roman"/>
          <w:szCs w:val="22"/>
          <w:lang w:eastAsia="en-GB"/>
        </w:rPr>
        <w:t xml:space="preserve"> and/or other suitable countries in the region. </w:t>
      </w:r>
    </w:p>
    <w:p w14:paraId="7C6D5AFC" w14:textId="7DC2AE9C" w:rsidR="00201F47" w:rsidRPr="00515B63" w:rsidRDefault="00AE2966" w:rsidP="00515B63">
      <w:pPr>
        <w:keepNext/>
        <w:spacing w:before="240" w:after="240"/>
        <w:jc w:val="both"/>
        <w:outlineLvl w:val="1"/>
        <w:rPr>
          <w:rFonts w:ascii="Times New Roman" w:hAnsi="Times New Roman"/>
          <w:b/>
          <w:bCs/>
          <w:sz w:val="24"/>
          <w:szCs w:val="18"/>
        </w:rPr>
      </w:pPr>
      <w:bookmarkStart w:id="122" w:name="_Toc433098174"/>
      <w:r w:rsidRPr="001841F3">
        <w:rPr>
          <w:rFonts w:ascii="Times New Roman" w:hAnsi="Times New Roman"/>
          <w:b/>
          <w:bCs/>
          <w:sz w:val="24"/>
          <w:szCs w:val="18"/>
        </w:rPr>
        <w:t>6</w:t>
      </w:r>
      <w:r w:rsidR="00201F47" w:rsidRPr="001841F3">
        <w:rPr>
          <w:rFonts w:ascii="Times New Roman" w:hAnsi="Times New Roman"/>
          <w:b/>
          <w:bCs/>
          <w:sz w:val="24"/>
          <w:szCs w:val="18"/>
        </w:rPr>
        <w:t xml:space="preserve">.6 </w:t>
      </w:r>
      <w:bookmarkStart w:id="123" w:name="_Toc369374717"/>
      <w:bookmarkEnd w:id="121"/>
      <w:r w:rsidR="00201F47" w:rsidRPr="001841F3">
        <w:rPr>
          <w:rFonts w:ascii="Times New Roman" w:hAnsi="Times New Roman"/>
          <w:b/>
          <w:bCs/>
          <w:sz w:val="24"/>
          <w:szCs w:val="18"/>
        </w:rPr>
        <w:t>Expenditure verification</w:t>
      </w:r>
      <w:bookmarkEnd w:id="122"/>
      <w:bookmarkEnd w:id="123"/>
    </w:p>
    <w:p w14:paraId="0A4866EB" w14:textId="77777777"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provision for expenditure verification covers the fees of the auditor charged with verifying the expenditure of this contract in order to proceed with the payment of any pre-financing instalments and/or interim payments.</w:t>
      </w:r>
    </w:p>
    <w:p w14:paraId="16A0F21B" w14:textId="1344FCD6"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provision for expenditure verification for this contract is </w:t>
      </w:r>
      <w:r w:rsidRPr="00962283">
        <w:rPr>
          <w:rFonts w:ascii="Times New Roman" w:hAnsi="Times New Roman"/>
          <w:szCs w:val="22"/>
        </w:rPr>
        <w:t xml:space="preserve">EUR </w:t>
      </w:r>
      <w:r w:rsidR="00962283" w:rsidRPr="00962283">
        <w:rPr>
          <w:rFonts w:ascii="Times New Roman" w:hAnsi="Times New Roman"/>
          <w:szCs w:val="22"/>
        </w:rPr>
        <w:t>15</w:t>
      </w:r>
      <w:r w:rsidRPr="00962283">
        <w:rPr>
          <w:rFonts w:ascii="Times New Roman" w:hAnsi="Times New Roman"/>
          <w:szCs w:val="22"/>
        </w:rPr>
        <w:t>,000</w:t>
      </w:r>
      <w:r w:rsidRPr="001841F3">
        <w:rPr>
          <w:rFonts w:ascii="Times New Roman" w:hAnsi="Times New Roman"/>
          <w:szCs w:val="22"/>
        </w:rPr>
        <w:t>. This amount must be included unchanged in the Budget breakdown.</w:t>
      </w:r>
    </w:p>
    <w:p w14:paraId="3774BA25" w14:textId="7950DC0B" w:rsidR="00D526ED" w:rsidRPr="001841F3" w:rsidRDefault="00B123B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This provision cannot be decreased but can be increased during execution of the contract. </w:t>
      </w:r>
    </w:p>
    <w:p w14:paraId="1415EA19" w14:textId="77777777" w:rsidR="00201F47" w:rsidRPr="001841F3" w:rsidRDefault="00201F47" w:rsidP="00E35C28">
      <w:pPr>
        <w:pStyle w:val="Heading1"/>
        <w:rPr>
          <w:rFonts w:ascii="Times New Roman" w:hAnsi="Times New Roman"/>
          <w:b w:val="0"/>
          <w:bCs w:val="0"/>
          <w:noProof w:val="0"/>
          <w:sz w:val="24"/>
          <w:szCs w:val="22"/>
        </w:rPr>
      </w:pPr>
      <w:bookmarkStart w:id="124" w:name="_Toc369374718"/>
      <w:bookmarkStart w:id="125" w:name="_Toc433098175"/>
      <w:r w:rsidRPr="001841F3">
        <w:rPr>
          <w:rFonts w:ascii="Times New Roman" w:hAnsi="Times New Roman"/>
          <w:bCs w:val="0"/>
          <w:noProof w:val="0"/>
          <w:sz w:val="24"/>
          <w:szCs w:val="22"/>
        </w:rPr>
        <w:t>REPORTS</w:t>
      </w:r>
      <w:bookmarkEnd w:id="124"/>
      <w:bookmarkEnd w:id="125"/>
    </w:p>
    <w:p w14:paraId="27C26D97" w14:textId="77777777" w:rsidR="00201F47" w:rsidRPr="001841F3" w:rsidRDefault="00201F47" w:rsidP="00E35C28">
      <w:pPr>
        <w:pStyle w:val="Heading2"/>
        <w:rPr>
          <w:rFonts w:ascii="Times New Roman" w:hAnsi="Times New Roman"/>
          <w:bCs w:val="0"/>
          <w:szCs w:val="22"/>
        </w:rPr>
      </w:pPr>
      <w:bookmarkStart w:id="126" w:name="_Ref20555417"/>
      <w:bookmarkStart w:id="127" w:name="_Ref20656720"/>
      <w:bookmarkStart w:id="128" w:name="_Toc369374719"/>
      <w:bookmarkStart w:id="129" w:name="_Toc433098176"/>
      <w:r w:rsidRPr="001841F3">
        <w:rPr>
          <w:rFonts w:ascii="Times New Roman" w:hAnsi="Times New Roman"/>
          <w:bCs w:val="0"/>
          <w:szCs w:val="22"/>
        </w:rPr>
        <w:t>Reporting requirements</w:t>
      </w:r>
      <w:bookmarkEnd w:id="126"/>
      <w:bookmarkEnd w:id="127"/>
      <w:bookmarkEnd w:id="128"/>
      <w:bookmarkEnd w:id="129"/>
    </w:p>
    <w:p w14:paraId="68F30FA5" w14:textId="77777777" w:rsidR="001D156E" w:rsidRPr="00515B63" w:rsidRDefault="001D156E" w:rsidP="00515B63">
      <w:pPr>
        <w:spacing w:before="100" w:beforeAutospacing="1" w:after="100" w:afterAutospacing="1"/>
        <w:jc w:val="both"/>
        <w:rPr>
          <w:rFonts w:ascii="Times New Roman" w:hAnsi="Times New Roman"/>
          <w:szCs w:val="22"/>
        </w:rPr>
      </w:pPr>
      <w:r w:rsidRPr="001841F3">
        <w:rPr>
          <w:rFonts w:ascii="Times New Roman" w:hAnsi="Times New Roman"/>
          <w:szCs w:val="22"/>
        </w:rPr>
        <w:t>Please see Article 26 of the General Conditions. Interim reports must be prepared every six months</w:t>
      </w:r>
      <w:r w:rsidR="004A6EC9" w:rsidRPr="001841F3">
        <w:rPr>
          <w:rFonts w:ascii="Times New Roman" w:hAnsi="Times New Roman"/>
          <w:szCs w:val="22"/>
        </w:rPr>
        <w:t xml:space="preserve"> </w:t>
      </w:r>
      <w:r w:rsidRPr="001841F3">
        <w:rPr>
          <w:rFonts w:ascii="Times New Roman" w:hAnsi="Times New Roman"/>
          <w:szCs w:val="22"/>
        </w:rPr>
        <w:t>during the period of implementation of the tasks. They must be provided along with the corresponding invoice, the financial report and an expenditure verification report defined in Article 28 of the General Conditions. There must be a final report, a final invoice and the financial report accompanied by an expenditure verification report at the end of the period of implementation of the tasks. The draft final report must be submitted at least one month before the end of the period of implementation of the tasks.</w:t>
      </w:r>
    </w:p>
    <w:p w14:paraId="577C68FC" w14:textId="19292590" w:rsidR="00DE2DA1" w:rsidRPr="00515B63" w:rsidRDefault="001D156E" w:rsidP="00515B63">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Each report, except the monthly report, shall consist of a narrative section and a financial section. The financial section must contain details of the time inputs of the experts, of the incidental expenditure and of the provision for expenditure verification. </w:t>
      </w:r>
      <w:r w:rsidR="00DE2DA1">
        <w:rPr>
          <w:rFonts w:ascii="Times New Roman" w:hAnsi="Times New Roman"/>
          <w:szCs w:val="22"/>
        </w:rPr>
        <w:t>Reporting should also address and include gender related issues, a</w:t>
      </w:r>
      <w:r w:rsidR="00C80D3A">
        <w:rPr>
          <w:rFonts w:ascii="Times New Roman" w:hAnsi="Times New Roman"/>
          <w:szCs w:val="22"/>
        </w:rPr>
        <w:t>nd provide gender-disaggregated data</w:t>
      </w:r>
      <w:r w:rsidR="00DE2DA1">
        <w:rPr>
          <w:rFonts w:ascii="Times New Roman" w:hAnsi="Times New Roman"/>
          <w:szCs w:val="22"/>
        </w:rPr>
        <w:t>.</w:t>
      </w:r>
    </w:p>
    <w:p w14:paraId="1B2D178A" w14:textId="77777777" w:rsidR="001D156E" w:rsidRPr="001841F3" w:rsidRDefault="001D156E" w:rsidP="00515B63">
      <w:pPr>
        <w:spacing w:before="100" w:beforeAutospacing="1" w:after="100" w:afterAutospacing="1"/>
        <w:jc w:val="both"/>
        <w:rPr>
          <w:rFonts w:ascii="Times New Roman" w:hAnsi="Times New Roman"/>
          <w:szCs w:val="22"/>
        </w:rPr>
      </w:pPr>
      <w:r w:rsidRPr="001841F3">
        <w:rPr>
          <w:rFonts w:ascii="Times New Roman" w:hAnsi="Times New Roman"/>
          <w:szCs w:val="22"/>
        </w:rPr>
        <w:t>To summarise, in addition to the documents, reports and output</w:t>
      </w:r>
      <w:r w:rsidR="004A6EC9" w:rsidRPr="001841F3">
        <w:rPr>
          <w:rFonts w:ascii="Times New Roman" w:hAnsi="Times New Roman"/>
          <w:szCs w:val="22"/>
        </w:rPr>
        <w:t>s</w:t>
      </w:r>
      <w:r w:rsidRPr="001841F3">
        <w:rPr>
          <w:rFonts w:ascii="Times New Roman" w:hAnsi="Times New Roman"/>
          <w:szCs w:val="22"/>
        </w:rPr>
        <w:t xml:space="preserve"> which could be specified under the duties and responsibilities of each key expert above</w:t>
      </w:r>
      <w:r w:rsidR="004A6EC9" w:rsidRPr="001841F3">
        <w:rPr>
          <w:rFonts w:ascii="Times New Roman" w:hAnsi="Times New Roman"/>
          <w:szCs w:val="22"/>
        </w:rPr>
        <w:t>,</w:t>
      </w:r>
      <w:r w:rsidRPr="001841F3">
        <w:rPr>
          <w:rFonts w:ascii="Times New Roman" w:hAnsi="Times New Roman"/>
          <w:szCs w:val="22"/>
        </w:rPr>
        <w:t xml:space="preserve"> the Contractor shall provide the following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823428" w:rsidRPr="001841F3" w14:paraId="08AA0C4B" w14:textId="77777777" w:rsidTr="00663C6F">
        <w:tc>
          <w:tcPr>
            <w:tcW w:w="3003" w:type="dxa"/>
            <w:shd w:val="clear" w:color="auto" w:fill="auto"/>
          </w:tcPr>
          <w:p w14:paraId="2BECC321" w14:textId="77777777" w:rsidR="00823428" w:rsidRPr="001841F3" w:rsidRDefault="00823428" w:rsidP="00823428">
            <w:pPr>
              <w:spacing w:after="240"/>
              <w:jc w:val="center"/>
              <w:rPr>
                <w:rFonts w:ascii="Times New Roman" w:hAnsi="Times New Roman"/>
                <w:b/>
                <w:bCs/>
                <w:sz w:val="24"/>
                <w:lang w:eastAsia="en-GB"/>
              </w:rPr>
            </w:pPr>
            <w:r w:rsidRPr="001841F3">
              <w:rPr>
                <w:rFonts w:ascii="Times New Roman" w:hAnsi="Times New Roman"/>
                <w:b/>
                <w:bCs/>
                <w:sz w:val="24"/>
                <w:lang w:eastAsia="en-GB"/>
              </w:rPr>
              <w:t>Name of report</w:t>
            </w:r>
          </w:p>
        </w:tc>
        <w:tc>
          <w:tcPr>
            <w:tcW w:w="3003" w:type="dxa"/>
            <w:shd w:val="clear" w:color="auto" w:fill="auto"/>
          </w:tcPr>
          <w:p w14:paraId="35069318" w14:textId="77777777" w:rsidR="00823428" w:rsidRPr="001841F3" w:rsidRDefault="00823428" w:rsidP="00823428">
            <w:pPr>
              <w:spacing w:after="240"/>
              <w:jc w:val="center"/>
              <w:rPr>
                <w:rFonts w:ascii="Times New Roman" w:hAnsi="Times New Roman"/>
                <w:b/>
                <w:bCs/>
                <w:sz w:val="24"/>
                <w:lang w:eastAsia="en-GB"/>
              </w:rPr>
            </w:pPr>
            <w:r w:rsidRPr="001841F3">
              <w:rPr>
                <w:rFonts w:ascii="Times New Roman" w:hAnsi="Times New Roman"/>
                <w:b/>
                <w:bCs/>
                <w:sz w:val="24"/>
                <w:lang w:eastAsia="en-GB"/>
              </w:rPr>
              <w:t>Content</w:t>
            </w:r>
          </w:p>
        </w:tc>
        <w:tc>
          <w:tcPr>
            <w:tcW w:w="3004" w:type="dxa"/>
            <w:shd w:val="clear" w:color="auto" w:fill="auto"/>
          </w:tcPr>
          <w:p w14:paraId="5845CBD8" w14:textId="77777777" w:rsidR="00823428" w:rsidRPr="001841F3" w:rsidRDefault="00823428" w:rsidP="00823428">
            <w:pPr>
              <w:spacing w:after="240"/>
              <w:jc w:val="center"/>
              <w:rPr>
                <w:rFonts w:ascii="Times New Roman" w:hAnsi="Times New Roman"/>
                <w:b/>
                <w:bCs/>
                <w:sz w:val="24"/>
                <w:lang w:eastAsia="en-GB"/>
              </w:rPr>
            </w:pPr>
            <w:r w:rsidRPr="001841F3">
              <w:rPr>
                <w:rFonts w:ascii="Times New Roman" w:hAnsi="Times New Roman"/>
                <w:b/>
                <w:bCs/>
                <w:sz w:val="24"/>
                <w:lang w:eastAsia="en-GB"/>
              </w:rPr>
              <w:t>Time of submission</w:t>
            </w:r>
          </w:p>
        </w:tc>
      </w:tr>
      <w:tr w:rsidR="00823428" w:rsidRPr="001841F3" w14:paraId="4EE66E62" w14:textId="77777777" w:rsidTr="00663C6F">
        <w:tc>
          <w:tcPr>
            <w:tcW w:w="3003" w:type="dxa"/>
            <w:shd w:val="clear" w:color="auto" w:fill="auto"/>
          </w:tcPr>
          <w:p w14:paraId="7EA63F28"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Inception Report</w:t>
            </w:r>
          </w:p>
        </w:tc>
        <w:tc>
          <w:tcPr>
            <w:tcW w:w="3003" w:type="dxa"/>
            <w:shd w:val="clear" w:color="auto" w:fill="auto"/>
          </w:tcPr>
          <w:p w14:paraId="4AD1DE49" w14:textId="30B1A231"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Analysis of existing situation and work</w:t>
            </w:r>
            <w:r w:rsidR="00163340" w:rsidRPr="001841F3">
              <w:rPr>
                <w:rFonts w:ascii="Times New Roman" w:hAnsi="Times New Roman"/>
                <w:lang w:eastAsia="en-GB"/>
              </w:rPr>
              <w:t xml:space="preserve"> plan</w:t>
            </w:r>
            <w:r w:rsidRPr="001841F3">
              <w:rPr>
                <w:rFonts w:ascii="Times New Roman" w:hAnsi="Times New Roman"/>
                <w:lang w:eastAsia="en-GB"/>
              </w:rPr>
              <w:t xml:space="preserve"> for the project</w:t>
            </w:r>
            <w:r w:rsidR="004A6EC9" w:rsidRPr="001841F3">
              <w:rPr>
                <w:rFonts w:ascii="Times New Roman" w:hAnsi="Times New Roman"/>
                <w:lang w:eastAsia="en-GB"/>
              </w:rPr>
              <w:t>.</w:t>
            </w:r>
          </w:p>
        </w:tc>
        <w:tc>
          <w:tcPr>
            <w:tcW w:w="3004" w:type="dxa"/>
            <w:shd w:val="clear" w:color="auto" w:fill="auto"/>
          </w:tcPr>
          <w:p w14:paraId="704980FD"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No later than 6 weeks after the start of the implementation</w:t>
            </w:r>
            <w:r w:rsidR="004A6EC9" w:rsidRPr="001841F3">
              <w:rPr>
                <w:rFonts w:ascii="Times New Roman" w:hAnsi="Times New Roman"/>
                <w:lang w:eastAsia="en-GB"/>
              </w:rPr>
              <w:t>.</w:t>
            </w:r>
          </w:p>
        </w:tc>
      </w:tr>
      <w:tr w:rsidR="00823428" w:rsidRPr="001841F3" w14:paraId="43184F26" w14:textId="77777777" w:rsidTr="00663C6F">
        <w:trPr>
          <w:trHeight w:val="1234"/>
        </w:trPr>
        <w:tc>
          <w:tcPr>
            <w:tcW w:w="3003" w:type="dxa"/>
            <w:shd w:val="clear" w:color="auto" w:fill="auto"/>
          </w:tcPr>
          <w:p w14:paraId="792584D5"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Monthly Report</w:t>
            </w:r>
          </w:p>
        </w:tc>
        <w:tc>
          <w:tcPr>
            <w:tcW w:w="3003" w:type="dxa"/>
            <w:shd w:val="clear" w:color="auto" w:fill="auto"/>
          </w:tcPr>
          <w:p w14:paraId="2F65DA6A" w14:textId="29A7EDAC"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Short</w:t>
            </w:r>
            <w:r w:rsidR="004A6EC9" w:rsidRPr="001841F3">
              <w:rPr>
                <w:rFonts w:ascii="Times New Roman" w:hAnsi="Times New Roman"/>
                <w:lang w:eastAsia="en-GB"/>
              </w:rPr>
              <w:t>-</w:t>
            </w:r>
            <w:r w:rsidRPr="001841F3">
              <w:rPr>
                <w:rFonts w:ascii="Times New Roman" w:hAnsi="Times New Roman"/>
                <w:lang w:eastAsia="en-GB"/>
              </w:rPr>
              <w:t>listing of implemented activities during the reporting month and envisaging the activities to be implemented during next month</w:t>
            </w:r>
            <w:r w:rsidR="004A6EC9" w:rsidRPr="001841F3">
              <w:rPr>
                <w:rFonts w:ascii="Times New Roman" w:hAnsi="Times New Roman"/>
                <w:lang w:eastAsia="en-GB"/>
              </w:rPr>
              <w:t>.</w:t>
            </w:r>
          </w:p>
        </w:tc>
        <w:tc>
          <w:tcPr>
            <w:tcW w:w="3004" w:type="dxa"/>
            <w:shd w:val="clear" w:color="auto" w:fill="auto"/>
          </w:tcPr>
          <w:p w14:paraId="7178D1DF"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No later than 2 weeks after the end of each implementation month</w:t>
            </w:r>
            <w:r w:rsidR="004A6EC9" w:rsidRPr="001841F3">
              <w:rPr>
                <w:rFonts w:ascii="Times New Roman" w:hAnsi="Times New Roman"/>
                <w:lang w:eastAsia="en-GB"/>
              </w:rPr>
              <w:t>.</w:t>
            </w:r>
          </w:p>
        </w:tc>
      </w:tr>
      <w:tr w:rsidR="00823428" w:rsidRPr="001841F3" w14:paraId="61A5495B" w14:textId="77777777" w:rsidTr="00663C6F">
        <w:tc>
          <w:tcPr>
            <w:tcW w:w="3003" w:type="dxa"/>
            <w:shd w:val="clear" w:color="auto" w:fill="auto"/>
          </w:tcPr>
          <w:p w14:paraId="16A13774"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lastRenderedPageBreak/>
              <w:t>Quarterly Progress Report</w:t>
            </w:r>
          </w:p>
        </w:tc>
        <w:tc>
          <w:tcPr>
            <w:tcW w:w="3003" w:type="dxa"/>
            <w:shd w:val="clear" w:color="auto" w:fill="auto"/>
          </w:tcPr>
          <w:p w14:paraId="41D91E07"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Short description of progress (technical and financial) including problems encountered; planned activities for the ensuing 6 months accompanied by an invoice and the expenditure verification report.</w:t>
            </w:r>
          </w:p>
        </w:tc>
        <w:tc>
          <w:tcPr>
            <w:tcW w:w="3004" w:type="dxa"/>
            <w:shd w:val="clear" w:color="auto" w:fill="auto"/>
          </w:tcPr>
          <w:p w14:paraId="4161D7EC"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No later than 1 month after the end of each 3 months implementation period</w:t>
            </w:r>
            <w:r w:rsidR="00553AA0" w:rsidRPr="001841F3">
              <w:rPr>
                <w:rFonts w:ascii="Times New Roman" w:hAnsi="Times New Roman"/>
                <w:lang w:eastAsia="en-GB"/>
              </w:rPr>
              <w:t>. First Quarterly reporting period starts from the end date of Inception period.</w:t>
            </w:r>
          </w:p>
        </w:tc>
      </w:tr>
      <w:tr w:rsidR="00823428" w:rsidRPr="001841F3" w14:paraId="222851D1" w14:textId="77777777" w:rsidTr="00663C6F">
        <w:tc>
          <w:tcPr>
            <w:tcW w:w="3003" w:type="dxa"/>
            <w:shd w:val="clear" w:color="auto" w:fill="auto"/>
          </w:tcPr>
          <w:p w14:paraId="1CFC12FC"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Ad-hoc reports</w:t>
            </w:r>
          </w:p>
        </w:tc>
        <w:tc>
          <w:tcPr>
            <w:tcW w:w="3003" w:type="dxa"/>
            <w:shd w:val="clear" w:color="auto" w:fill="auto"/>
          </w:tcPr>
          <w:p w14:paraId="0D7108BE"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Reports of Short-Term Experts;</w:t>
            </w:r>
          </w:p>
          <w:p w14:paraId="44692788"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Minutes from relevant meetings, in particular of the PSC meetings;</w:t>
            </w:r>
          </w:p>
          <w:p w14:paraId="111E6354"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Draft legislation, by-laws and regulations, including definition of various criteria for judges and prosecutors as foreseen in the present ToR;</w:t>
            </w:r>
          </w:p>
          <w:p w14:paraId="55D5359A" w14:textId="77777777" w:rsidR="00823428" w:rsidRPr="001841F3" w:rsidRDefault="00823428" w:rsidP="00663C6F">
            <w:pPr>
              <w:tabs>
                <w:tab w:val="num" w:pos="851"/>
              </w:tabs>
              <w:rPr>
                <w:rFonts w:ascii="Times New Roman" w:hAnsi="Times New Roman"/>
                <w:lang w:eastAsia="en-GB"/>
              </w:rPr>
            </w:pPr>
            <w:r w:rsidRPr="001841F3">
              <w:rPr>
                <w:rFonts w:ascii="Times New Roman" w:hAnsi="Times New Roman"/>
                <w:lang w:eastAsia="en-GB"/>
              </w:rPr>
              <w:t xml:space="preserve">Internal memos, discussion papers and draft proposals relevant to project implementation; </w:t>
            </w:r>
          </w:p>
          <w:p w14:paraId="6F76359A" w14:textId="77777777" w:rsidR="00823428" w:rsidRPr="001841F3" w:rsidRDefault="00823428" w:rsidP="00663C6F">
            <w:pPr>
              <w:rPr>
                <w:rFonts w:ascii="Times New Roman" w:hAnsi="Times New Roman"/>
                <w:lang w:eastAsia="en-GB"/>
              </w:rPr>
            </w:pPr>
            <w:r w:rsidRPr="001841F3">
              <w:rPr>
                <w:rFonts w:ascii="Times New Roman" w:hAnsi="Times New Roman"/>
                <w:lang w:eastAsia="en-GB"/>
              </w:rPr>
              <w:t>Any kind of training materials (e.g. curricula design and implementation, relevant teaching material, assessment procedures and results etc.) produced in the framework of the implementation of relevant project activities</w:t>
            </w:r>
            <w:r w:rsidR="004A6EC9" w:rsidRPr="001841F3">
              <w:rPr>
                <w:rFonts w:ascii="Times New Roman" w:hAnsi="Times New Roman"/>
                <w:lang w:eastAsia="en-GB"/>
              </w:rPr>
              <w:t>.</w:t>
            </w:r>
          </w:p>
        </w:tc>
        <w:tc>
          <w:tcPr>
            <w:tcW w:w="3004" w:type="dxa"/>
            <w:shd w:val="clear" w:color="auto" w:fill="auto"/>
          </w:tcPr>
          <w:p w14:paraId="24F33AED"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When needed and requested</w:t>
            </w:r>
            <w:r w:rsidR="004A6EC9" w:rsidRPr="001841F3">
              <w:rPr>
                <w:rFonts w:ascii="Times New Roman" w:hAnsi="Times New Roman"/>
                <w:lang w:eastAsia="en-GB"/>
              </w:rPr>
              <w:t>.</w:t>
            </w:r>
          </w:p>
        </w:tc>
      </w:tr>
      <w:tr w:rsidR="00823428" w:rsidRPr="001841F3" w14:paraId="55D1EF2B" w14:textId="77777777" w:rsidTr="00663C6F">
        <w:trPr>
          <w:trHeight w:val="1072"/>
        </w:trPr>
        <w:tc>
          <w:tcPr>
            <w:tcW w:w="3003" w:type="dxa"/>
            <w:shd w:val="clear" w:color="auto" w:fill="auto"/>
          </w:tcPr>
          <w:p w14:paraId="7FD78FD8"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Draft Final Report</w:t>
            </w:r>
          </w:p>
        </w:tc>
        <w:tc>
          <w:tcPr>
            <w:tcW w:w="3003" w:type="dxa"/>
            <w:shd w:val="clear" w:color="auto" w:fill="auto"/>
          </w:tcPr>
          <w:p w14:paraId="0BB65845" w14:textId="77777777" w:rsidR="00823428" w:rsidRPr="001841F3" w:rsidRDefault="00823428" w:rsidP="00663C6F">
            <w:pPr>
              <w:rPr>
                <w:rFonts w:ascii="Times New Roman" w:hAnsi="Times New Roman"/>
                <w:lang w:eastAsia="en-GB"/>
              </w:rPr>
            </w:pPr>
            <w:r w:rsidRPr="001841F3">
              <w:rPr>
                <w:rFonts w:ascii="Times New Roman" w:hAnsi="Times New Roman"/>
                <w:lang w:eastAsia="en-GB"/>
              </w:rPr>
              <w:t>Short description of achievements including problems encountered and recommendations</w:t>
            </w:r>
            <w:r w:rsidR="004A6EC9" w:rsidRPr="001841F3">
              <w:rPr>
                <w:rFonts w:ascii="Times New Roman" w:hAnsi="Times New Roman"/>
                <w:lang w:eastAsia="en-GB"/>
              </w:rPr>
              <w:t>.</w:t>
            </w:r>
          </w:p>
        </w:tc>
        <w:tc>
          <w:tcPr>
            <w:tcW w:w="3004" w:type="dxa"/>
            <w:shd w:val="clear" w:color="auto" w:fill="auto"/>
          </w:tcPr>
          <w:p w14:paraId="6D64F9D9" w14:textId="77777777" w:rsidR="00823428" w:rsidRPr="001841F3" w:rsidRDefault="00823428" w:rsidP="00663C6F">
            <w:pPr>
              <w:rPr>
                <w:rFonts w:ascii="Times New Roman" w:hAnsi="Times New Roman"/>
                <w:lang w:eastAsia="en-GB"/>
              </w:rPr>
            </w:pPr>
            <w:r w:rsidRPr="001841F3">
              <w:rPr>
                <w:rFonts w:ascii="Times New Roman" w:hAnsi="Times New Roman"/>
                <w:lang w:eastAsia="en-GB"/>
              </w:rPr>
              <w:t xml:space="preserve">No later than 1 month before the end of the implementation period. </w:t>
            </w:r>
          </w:p>
        </w:tc>
      </w:tr>
      <w:tr w:rsidR="00823428" w:rsidRPr="001841F3" w14:paraId="0F7F72B1" w14:textId="77777777" w:rsidTr="00663C6F">
        <w:tc>
          <w:tcPr>
            <w:tcW w:w="3003" w:type="dxa"/>
            <w:shd w:val="clear" w:color="auto" w:fill="auto"/>
          </w:tcPr>
          <w:p w14:paraId="71D12FD7" w14:textId="77777777" w:rsidR="00823428" w:rsidRPr="001841F3" w:rsidRDefault="00823428" w:rsidP="00823428">
            <w:pPr>
              <w:spacing w:after="240"/>
              <w:jc w:val="both"/>
              <w:rPr>
                <w:rFonts w:ascii="Times New Roman" w:hAnsi="Times New Roman"/>
                <w:lang w:eastAsia="en-GB"/>
              </w:rPr>
            </w:pPr>
            <w:r w:rsidRPr="001841F3">
              <w:rPr>
                <w:rFonts w:ascii="Times New Roman" w:hAnsi="Times New Roman"/>
                <w:lang w:eastAsia="en-GB"/>
              </w:rPr>
              <w:t>Final Report</w:t>
            </w:r>
          </w:p>
        </w:tc>
        <w:tc>
          <w:tcPr>
            <w:tcW w:w="3003" w:type="dxa"/>
            <w:shd w:val="clear" w:color="auto" w:fill="auto"/>
          </w:tcPr>
          <w:p w14:paraId="0125488A" w14:textId="77777777" w:rsidR="00823428" w:rsidRPr="001841F3" w:rsidRDefault="00823428" w:rsidP="00663C6F">
            <w:pPr>
              <w:rPr>
                <w:rFonts w:ascii="Times New Roman" w:hAnsi="Times New Roman"/>
                <w:lang w:eastAsia="en-GB"/>
              </w:rPr>
            </w:pPr>
            <w:r w:rsidRPr="001841F3">
              <w:rPr>
                <w:rFonts w:ascii="Times New Roman" w:hAnsi="Times New Roman"/>
                <w:lang w:eastAsia="en-GB"/>
              </w:rPr>
              <w:t>Short description of achievements including problems encountered and recommendations; a final invoice and the financial report accompanied by the expenditure verification report.</w:t>
            </w:r>
          </w:p>
        </w:tc>
        <w:tc>
          <w:tcPr>
            <w:tcW w:w="3004" w:type="dxa"/>
            <w:shd w:val="clear" w:color="auto" w:fill="auto"/>
          </w:tcPr>
          <w:p w14:paraId="0E5C8C4F" w14:textId="77777777" w:rsidR="00823428" w:rsidRPr="001841F3" w:rsidRDefault="00823428" w:rsidP="00663C6F">
            <w:pPr>
              <w:rPr>
                <w:rFonts w:ascii="Times New Roman" w:hAnsi="Times New Roman"/>
                <w:lang w:eastAsia="en-GB"/>
              </w:rPr>
            </w:pPr>
            <w:r w:rsidRPr="001841F3">
              <w:rPr>
                <w:rFonts w:ascii="Times New Roman" w:hAnsi="Times New Roman"/>
                <w:lang w:eastAsia="en-GB"/>
              </w:rPr>
              <w:t>Within 1 month of receiving comments on the draft final report from the Project Manager identified in the contract.</w:t>
            </w:r>
          </w:p>
        </w:tc>
      </w:tr>
    </w:tbl>
    <w:p w14:paraId="275FB3ED" w14:textId="77777777" w:rsidR="00201F47" w:rsidRPr="001841F3" w:rsidRDefault="00201F47" w:rsidP="00E35C28">
      <w:pPr>
        <w:pStyle w:val="Heading2"/>
        <w:rPr>
          <w:rFonts w:ascii="Times New Roman" w:hAnsi="Times New Roman"/>
          <w:bCs w:val="0"/>
          <w:szCs w:val="22"/>
        </w:rPr>
      </w:pPr>
      <w:bookmarkStart w:id="130" w:name="_Toc369374720"/>
      <w:bookmarkStart w:id="131" w:name="_Toc370396766"/>
      <w:bookmarkStart w:id="132" w:name="_Toc433098177"/>
      <w:bookmarkStart w:id="133" w:name="_Toc350774502"/>
      <w:r w:rsidRPr="001841F3">
        <w:rPr>
          <w:rFonts w:ascii="Times New Roman" w:hAnsi="Times New Roman"/>
          <w:bCs w:val="0"/>
          <w:szCs w:val="22"/>
        </w:rPr>
        <w:t>Submission &amp; approval of reports</w:t>
      </w:r>
      <w:bookmarkEnd w:id="130"/>
      <w:bookmarkEnd w:id="131"/>
      <w:bookmarkEnd w:id="132"/>
    </w:p>
    <w:p w14:paraId="1D864F19" w14:textId="77777777" w:rsidR="00201F47" w:rsidRPr="001841F3" w:rsidRDefault="00201F47" w:rsidP="00201F47">
      <w:pPr>
        <w:keepNext/>
        <w:keepLines/>
        <w:spacing w:before="100" w:beforeAutospacing="1" w:after="100" w:afterAutospacing="1"/>
        <w:jc w:val="both"/>
        <w:rPr>
          <w:rFonts w:ascii="Times New Roman" w:hAnsi="Times New Roman"/>
          <w:szCs w:val="22"/>
        </w:rPr>
      </w:pPr>
      <w:r w:rsidRPr="001841F3">
        <w:rPr>
          <w:rFonts w:ascii="Times New Roman" w:hAnsi="Times New Roman"/>
          <w:szCs w:val="22"/>
        </w:rPr>
        <w:t>Three hard copies of the reports referred to above must be submitted to the Project Manager identified in the contract. The reports must be written in English. The Project Manager is responsible for approving the reports.</w:t>
      </w:r>
    </w:p>
    <w:p w14:paraId="4495328F" w14:textId="7F46140E" w:rsidR="00201F47" w:rsidRPr="001841F3" w:rsidRDefault="00201F47" w:rsidP="00201F47">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Contracting Authority is responsible for approving the reports and deliverables taking into account </w:t>
      </w:r>
      <w:r w:rsidR="004A6EC9" w:rsidRPr="001841F3">
        <w:rPr>
          <w:rFonts w:ascii="Times New Roman" w:hAnsi="Times New Roman"/>
          <w:szCs w:val="22"/>
        </w:rPr>
        <w:t xml:space="preserve">eventual </w:t>
      </w:r>
      <w:r w:rsidRPr="001841F3">
        <w:rPr>
          <w:rFonts w:ascii="Times New Roman" w:hAnsi="Times New Roman"/>
          <w:szCs w:val="22"/>
        </w:rPr>
        <w:t xml:space="preserve">comments of the beneficiary and recommendations of the </w:t>
      </w:r>
      <w:r w:rsidR="00B85F7C">
        <w:rPr>
          <w:rFonts w:ascii="Times New Roman" w:hAnsi="Times New Roman"/>
          <w:szCs w:val="22"/>
        </w:rPr>
        <w:t>P</w:t>
      </w:r>
      <w:r w:rsidRPr="001841F3">
        <w:rPr>
          <w:rFonts w:ascii="Times New Roman" w:hAnsi="Times New Roman"/>
          <w:szCs w:val="22"/>
        </w:rPr>
        <w:t>SC</w:t>
      </w:r>
      <w:r w:rsidR="004A6EC9" w:rsidRPr="001841F3">
        <w:rPr>
          <w:rFonts w:ascii="Times New Roman" w:hAnsi="Times New Roman"/>
          <w:szCs w:val="22"/>
        </w:rPr>
        <w:t>.</w:t>
      </w:r>
    </w:p>
    <w:p w14:paraId="2AC16A2F" w14:textId="107C44B3"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No report or any other document shall be distributed to third parties without prior approval by the Contracting Authority. The Con</w:t>
      </w:r>
      <w:r w:rsidR="000512B0" w:rsidRPr="001841F3">
        <w:rPr>
          <w:rFonts w:ascii="Times New Roman" w:hAnsi="Times New Roman"/>
          <w:szCs w:val="22"/>
        </w:rPr>
        <w:t>tractor</w:t>
      </w:r>
      <w:r w:rsidRPr="001841F3">
        <w:rPr>
          <w:rFonts w:ascii="Times New Roman" w:hAnsi="Times New Roman"/>
          <w:szCs w:val="22"/>
        </w:rPr>
        <w:t xml:space="preserve"> shall pay particular attention to the confidentiality of data. All reports will make clear that any opinions expressed therein remain those of the Con</w:t>
      </w:r>
      <w:r w:rsidR="000512B0" w:rsidRPr="001841F3">
        <w:rPr>
          <w:rFonts w:ascii="Times New Roman" w:hAnsi="Times New Roman"/>
          <w:szCs w:val="22"/>
        </w:rPr>
        <w:t>tractor</w:t>
      </w:r>
      <w:r w:rsidRPr="001841F3">
        <w:rPr>
          <w:rFonts w:ascii="Times New Roman" w:hAnsi="Times New Roman"/>
          <w:szCs w:val="22"/>
        </w:rPr>
        <w:t xml:space="preserve"> and do not represent the opinion of the Contracting Authority.</w:t>
      </w:r>
    </w:p>
    <w:bookmarkEnd w:id="133"/>
    <w:p w14:paraId="59136124" w14:textId="442AA142" w:rsidR="00201F47" w:rsidRPr="001841F3" w:rsidRDefault="00201F47" w:rsidP="00201F47">
      <w:pPr>
        <w:spacing w:before="100" w:beforeAutospacing="1" w:after="100" w:afterAutospacing="1"/>
        <w:jc w:val="both"/>
        <w:rPr>
          <w:rFonts w:ascii="Times New Roman" w:hAnsi="Times New Roman"/>
          <w:szCs w:val="22"/>
        </w:rPr>
      </w:pPr>
      <w:r w:rsidRPr="001841F3">
        <w:rPr>
          <w:rFonts w:ascii="Times New Roman" w:hAnsi="Times New Roman"/>
          <w:szCs w:val="22"/>
        </w:rPr>
        <w:t>In addition to the above formal reports, the Con</w:t>
      </w:r>
      <w:r w:rsidR="000512B0" w:rsidRPr="001841F3">
        <w:rPr>
          <w:rFonts w:ascii="Times New Roman" w:hAnsi="Times New Roman"/>
          <w:szCs w:val="22"/>
        </w:rPr>
        <w:t>tractor</w:t>
      </w:r>
      <w:r w:rsidRPr="001841F3">
        <w:rPr>
          <w:rFonts w:ascii="Times New Roman" w:hAnsi="Times New Roman"/>
          <w:szCs w:val="22"/>
        </w:rPr>
        <w:t xml:space="preserve"> shall provide such information on project progress as is reasonably required by the Contracting Authority and shall regularly inform the Contracting Authority of </w:t>
      </w:r>
      <w:r w:rsidRPr="001841F3">
        <w:rPr>
          <w:rFonts w:ascii="Times New Roman" w:hAnsi="Times New Roman"/>
          <w:szCs w:val="22"/>
        </w:rPr>
        <w:lastRenderedPageBreak/>
        <w:t>political or institutional developments of relevance to the project. The Con</w:t>
      </w:r>
      <w:r w:rsidR="000512B0" w:rsidRPr="001841F3">
        <w:rPr>
          <w:rFonts w:ascii="Times New Roman" w:hAnsi="Times New Roman"/>
          <w:szCs w:val="22"/>
        </w:rPr>
        <w:t>tractor</w:t>
      </w:r>
      <w:r w:rsidRPr="001841F3">
        <w:rPr>
          <w:rFonts w:ascii="Times New Roman" w:hAnsi="Times New Roman"/>
          <w:szCs w:val="22"/>
        </w:rPr>
        <w:t xml:space="preserve"> shall in particular provide the Contracting Authority with electronic and hard copies of:</w:t>
      </w:r>
    </w:p>
    <w:p w14:paraId="57829AA3" w14:textId="77777777"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bookmarkStart w:id="134" w:name="page22"/>
      <w:bookmarkEnd w:id="134"/>
      <w:r w:rsidRPr="001841F3">
        <w:rPr>
          <w:rFonts w:ascii="Times New Roman" w:hAnsi="Times New Roman"/>
          <w:szCs w:val="22"/>
        </w:rPr>
        <w:t xml:space="preserve">Reports of Short-Term Experts; </w:t>
      </w:r>
    </w:p>
    <w:p w14:paraId="48734305" w14:textId="3E7C5E7D"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Minutes from relevant meetings, in particular of the </w:t>
      </w:r>
      <w:r w:rsidR="00B85F7C">
        <w:rPr>
          <w:rFonts w:ascii="Times New Roman" w:hAnsi="Times New Roman"/>
          <w:szCs w:val="22"/>
        </w:rPr>
        <w:t>P</w:t>
      </w:r>
      <w:r w:rsidR="00F95F5E" w:rsidRPr="001841F3">
        <w:rPr>
          <w:rFonts w:ascii="Times New Roman" w:hAnsi="Times New Roman"/>
          <w:szCs w:val="22"/>
        </w:rPr>
        <w:t>SC</w:t>
      </w:r>
      <w:r w:rsidRPr="001841F3">
        <w:rPr>
          <w:rFonts w:ascii="Times New Roman" w:hAnsi="Times New Roman"/>
          <w:szCs w:val="22"/>
        </w:rPr>
        <w:t xml:space="preserve">; </w:t>
      </w:r>
    </w:p>
    <w:p w14:paraId="08DEEE90" w14:textId="77777777"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Draft legislation, by-laws and regulations</w:t>
      </w:r>
      <w:r w:rsidR="004A6EC9" w:rsidRPr="001841F3">
        <w:rPr>
          <w:rFonts w:ascii="Times New Roman" w:hAnsi="Times New Roman"/>
          <w:szCs w:val="22"/>
        </w:rPr>
        <w:t>;</w:t>
      </w:r>
    </w:p>
    <w:p w14:paraId="6B72B252" w14:textId="77777777"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Internal memos, discussion papers and draft proposals relevant to project implementation; </w:t>
      </w:r>
    </w:p>
    <w:p w14:paraId="2A2FF3D8" w14:textId="77777777"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Any kind of training or round-table materials produced in the framework of the implementation of relevant Project activities. </w:t>
      </w:r>
    </w:p>
    <w:p w14:paraId="0CAA6948" w14:textId="4169676F" w:rsidR="00201F47" w:rsidRPr="001841F3" w:rsidRDefault="00201F47" w:rsidP="00201F47">
      <w:pPr>
        <w:spacing w:before="100" w:beforeAutospacing="1" w:after="100" w:afterAutospacing="1"/>
        <w:jc w:val="both"/>
        <w:rPr>
          <w:rFonts w:ascii="Times New Roman" w:hAnsi="Times New Roman"/>
          <w:szCs w:val="22"/>
        </w:rPr>
      </w:pPr>
      <w:r w:rsidRPr="001841F3">
        <w:rPr>
          <w:rFonts w:ascii="Times New Roman" w:hAnsi="Times New Roman"/>
          <w:szCs w:val="22"/>
        </w:rPr>
        <w:t xml:space="preserve">All reports must be of high </w:t>
      </w:r>
      <w:r w:rsidR="004A6EC9" w:rsidRPr="001841F3">
        <w:rPr>
          <w:rFonts w:ascii="Times New Roman" w:hAnsi="Times New Roman"/>
          <w:szCs w:val="22"/>
        </w:rPr>
        <w:t xml:space="preserve">quality and </w:t>
      </w:r>
      <w:r w:rsidRPr="001841F3">
        <w:rPr>
          <w:rFonts w:ascii="Times New Roman" w:hAnsi="Times New Roman"/>
          <w:szCs w:val="22"/>
        </w:rPr>
        <w:t>standards. Technical attachments and the final report should be well structured, contain an executive summary, and leave detailed and in-depth subject matter in annexes. Results should be well structured. Recommendations and Action Plans shall be clearly highlighted. Facts in text and data in tables shall be consistent and with cross-references</w:t>
      </w:r>
      <w:r w:rsidR="004A6EC9" w:rsidRPr="001841F3">
        <w:rPr>
          <w:rFonts w:ascii="Times New Roman" w:hAnsi="Times New Roman"/>
          <w:szCs w:val="22"/>
        </w:rPr>
        <w:t xml:space="preserve">, </w:t>
      </w:r>
      <w:r w:rsidRPr="001841F3">
        <w:rPr>
          <w:rFonts w:ascii="Times New Roman" w:hAnsi="Times New Roman"/>
          <w:szCs w:val="22"/>
        </w:rPr>
        <w:t>if necessary. Precise sources of information must be critically assessed. A list of essential contact persons is to be included.</w:t>
      </w:r>
    </w:p>
    <w:p w14:paraId="0095B166" w14:textId="77777777" w:rsidR="00201F47" w:rsidRPr="001841F3" w:rsidRDefault="00201F47" w:rsidP="00AC6E4E">
      <w:pPr>
        <w:spacing w:before="100" w:beforeAutospacing="1" w:after="120"/>
        <w:jc w:val="both"/>
        <w:rPr>
          <w:rFonts w:ascii="Times New Roman" w:hAnsi="Times New Roman"/>
          <w:szCs w:val="22"/>
        </w:rPr>
      </w:pPr>
      <w:r w:rsidRPr="001841F3">
        <w:rPr>
          <w:rFonts w:ascii="Times New Roman" w:hAnsi="Times New Roman"/>
          <w:szCs w:val="22"/>
        </w:rPr>
        <w:t>All reports must contain a title page, which should include:</w:t>
      </w:r>
    </w:p>
    <w:p w14:paraId="09C3390D" w14:textId="77777777" w:rsidR="00201F47" w:rsidRPr="001841F3" w:rsidRDefault="00201F47" w:rsidP="00B20404">
      <w:pPr>
        <w:widowControl w:val="0"/>
        <w:numPr>
          <w:ilvl w:val="0"/>
          <w:numId w:val="23"/>
        </w:numPr>
        <w:tabs>
          <w:tab w:val="num" w:pos="540"/>
        </w:tabs>
        <w:overflowPunct w:val="0"/>
        <w:autoSpaceDE w:val="0"/>
        <w:autoSpaceDN w:val="0"/>
        <w:adjustRightInd w:val="0"/>
        <w:spacing w:after="100" w:afterAutospacing="1"/>
        <w:ind w:left="533" w:hanging="274"/>
        <w:jc w:val="both"/>
        <w:rPr>
          <w:rFonts w:ascii="Times New Roman" w:hAnsi="Times New Roman"/>
          <w:szCs w:val="22"/>
        </w:rPr>
      </w:pPr>
      <w:r w:rsidRPr="001841F3">
        <w:rPr>
          <w:rFonts w:ascii="Times New Roman" w:hAnsi="Times New Roman"/>
          <w:szCs w:val="22"/>
        </w:rPr>
        <w:t xml:space="preserve">Project name </w:t>
      </w:r>
    </w:p>
    <w:p w14:paraId="26D25A39" w14:textId="79573B43" w:rsidR="00D35AEC" w:rsidRPr="001841F3" w:rsidRDefault="00D35AEC"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Contract number</w:t>
      </w:r>
    </w:p>
    <w:p w14:paraId="21705488" w14:textId="3E38A5D3"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Report title </w:t>
      </w:r>
    </w:p>
    <w:p w14:paraId="6D67BC35" w14:textId="77777777"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Date issued </w:t>
      </w:r>
    </w:p>
    <w:p w14:paraId="44913DAB" w14:textId="77777777" w:rsidR="00F95F5E"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Name of the author </w:t>
      </w:r>
    </w:p>
    <w:p w14:paraId="3FAC3ACC" w14:textId="12F7A044" w:rsidR="00201F47" w:rsidRPr="001841F3" w:rsidRDefault="00201F47"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 xml:space="preserve">Period covered </w:t>
      </w:r>
    </w:p>
    <w:p w14:paraId="4D5877CE" w14:textId="6F3639F5" w:rsidR="00201F47" w:rsidRPr="001841F3" w:rsidRDefault="00F95F5E" w:rsidP="00B20404">
      <w:pPr>
        <w:widowControl w:val="0"/>
        <w:numPr>
          <w:ilvl w:val="0"/>
          <w:numId w:val="23"/>
        </w:numPr>
        <w:tabs>
          <w:tab w:val="num" w:pos="540"/>
        </w:tabs>
        <w:overflowPunct w:val="0"/>
        <w:autoSpaceDE w:val="0"/>
        <w:autoSpaceDN w:val="0"/>
        <w:adjustRightInd w:val="0"/>
        <w:spacing w:before="100" w:beforeAutospacing="1" w:after="100" w:afterAutospacing="1"/>
        <w:ind w:left="540" w:hanging="278"/>
        <w:jc w:val="both"/>
        <w:rPr>
          <w:rFonts w:ascii="Times New Roman" w:hAnsi="Times New Roman"/>
          <w:szCs w:val="22"/>
        </w:rPr>
      </w:pPr>
      <w:r w:rsidRPr="001841F3">
        <w:rPr>
          <w:rFonts w:ascii="Times New Roman" w:hAnsi="Times New Roman"/>
          <w:szCs w:val="22"/>
        </w:rPr>
        <w:t>N</w:t>
      </w:r>
      <w:r w:rsidR="00201F47" w:rsidRPr="001841F3">
        <w:rPr>
          <w:rFonts w:ascii="Times New Roman" w:hAnsi="Times New Roman"/>
          <w:szCs w:val="22"/>
        </w:rPr>
        <w:t>ame and address of the Con</w:t>
      </w:r>
      <w:r w:rsidR="000512B0" w:rsidRPr="001841F3">
        <w:rPr>
          <w:rFonts w:ascii="Times New Roman" w:hAnsi="Times New Roman"/>
          <w:szCs w:val="22"/>
        </w:rPr>
        <w:t>tractor</w:t>
      </w:r>
      <w:r w:rsidR="00201F47" w:rsidRPr="001841F3">
        <w:rPr>
          <w:rFonts w:ascii="Times New Roman" w:hAnsi="Times New Roman"/>
          <w:szCs w:val="22"/>
        </w:rPr>
        <w:t xml:space="preserve"> </w:t>
      </w:r>
    </w:p>
    <w:p w14:paraId="55F8EF8E" w14:textId="22E74B5E" w:rsidR="001D156E" w:rsidRPr="001841F3" w:rsidRDefault="00201F47" w:rsidP="00AC6E4E">
      <w:pPr>
        <w:spacing w:before="100" w:beforeAutospacing="1" w:after="100" w:afterAutospacing="1"/>
        <w:jc w:val="both"/>
        <w:rPr>
          <w:rFonts w:ascii="Times New Roman" w:hAnsi="Times New Roman"/>
          <w:szCs w:val="22"/>
        </w:rPr>
      </w:pPr>
      <w:r w:rsidRPr="001841F3">
        <w:rPr>
          <w:rFonts w:ascii="Times New Roman" w:hAnsi="Times New Roman"/>
          <w:szCs w:val="22"/>
        </w:rPr>
        <w:t>All reports must be written in concise and clear English</w:t>
      </w:r>
      <w:r w:rsidR="001D156E" w:rsidRPr="001841F3">
        <w:rPr>
          <w:rFonts w:ascii="Times New Roman" w:hAnsi="Times New Roman"/>
          <w:szCs w:val="22"/>
        </w:rPr>
        <w:t xml:space="preserve"> and, if requested, in Albanian and Serbian. The Project Manager is responsible for approving the reports.</w:t>
      </w:r>
    </w:p>
    <w:p w14:paraId="4A0AECA2" w14:textId="77777777" w:rsidR="00201F47" w:rsidRPr="001841F3" w:rsidRDefault="00201F47" w:rsidP="00E35C28">
      <w:pPr>
        <w:pStyle w:val="Heading1"/>
        <w:rPr>
          <w:rFonts w:ascii="Times New Roman" w:hAnsi="Times New Roman"/>
          <w:bCs w:val="0"/>
          <w:noProof w:val="0"/>
          <w:sz w:val="24"/>
          <w:szCs w:val="22"/>
        </w:rPr>
      </w:pPr>
      <w:bookmarkStart w:id="135" w:name="_Toc369374721"/>
      <w:bookmarkStart w:id="136" w:name="_Toc433098178"/>
      <w:r w:rsidRPr="001841F3">
        <w:rPr>
          <w:rFonts w:ascii="Times New Roman" w:hAnsi="Times New Roman"/>
          <w:bCs w:val="0"/>
          <w:noProof w:val="0"/>
          <w:sz w:val="24"/>
          <w:szCs w:val="22"/>
        </w:rPr>
        <w:t>MONITORING AND EVALUATION</w:t>
      </w:r>
      <w:bookmarkEnd w:id="135"/>
      <w:bookmarkEnd w:id="136"/>
    </w:p>
    <w:p w14:paraId="2024D8B9" w14:textId="21074706"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This project is subject to monitoring, evaluations and inspections, as the </w:t>
      </w:r>
      <w:r w:rsidR="00F40E85">
        <w:rPr>
          <w:rFonts w:ascii="Times New Roman" w:hAnsi="Times New Roman"/>
          <w:szCs w:val="22"/>
        </w:rPr>
        <w:t>EU</w:t>
      </w:r>
      <w:r w:rsidRPr="001841F3">
        <w:rPr>
          <w:rFonts w:ascii="Times New Roman" w:hAnsi="Times New Roman"/>
          <w:szCs w:val="22"/>
        </w:rPr>
        <w:t xml:space="preserve"> Office in Kosovo deems necessary, including potential evaluation carried out by external evaluators. The EC Court of Auditors may inspect any </w:t>
      </w:r>
      <w:r w:rsidR="004A6EC9" w:rsidRPr="001841F3">
        <w:rPr>
          <w:rFonts w:ascii="Times New Roman" w:hAnsi="Times New Roman"/>
          <w:szCs w:val="22"/>
        </w:rPr>
        <w:t xml:space="preserve">project of the </w:t>
      </w:r>
      <w:r w:rsidR="00F40E85">
        <w:rPr>
          <w:rFonts w:ascii="Times New Roman" w:hAnsi="Times New Roman"/>
          <w:szCs w:val="22"/>
        </w:rPr>
        <w:t>EU</w:t>
      </w:r>
      <w:r w:rsidRPr="001841F3">
        <w:rPr>
          <w:rFonts w:ascii="Times New Roman" w:hAnsi="Times New Roman"/>
          <w:szCs w:val="22"/>
        </w:rPr>
        <w:t xml:space="preserve"> Office in Kosovo as and when deemed necessary. The said monitoring and evaluation of the Project will be based on periodic assessment of progress on delivery of specified project results and towards achievement of project objectives.</w:t>
      </w:r>
    </w:p>
    <w:p w14:paraId="409AEAD4" w14:textId="7A8CE9A6" w:rsidR="00201F47" w:rsidRPr="001841F3" w:rsidRDefault="00201F47" w:rsidP="00201F47">
      <w:pPr>
        <w:keepNext/>
        <w:spacing w:before="100" w:beforeAutospacing="1" w:after="100" w:afterAutospacing="1"/>
        <w:ind w:left="-11"/>
        <w:jc w:val="both"/>
        <w:outlineLvl w:val="1"/>
        <w:rPr>
          <w:rFonts w:ascii="Times New Roman" w:hAnsi="Times New Roman"/>
          <w:b/>
          <w:bCs/>
          <w:sz w:val="24"/>
          <w:szCs w:val="22"/>
        </w:rPr>
      </w:pPr>
      <w:bookmarkStart w:id="137" w:name="_Toc433098179"/>
      <w:r w:rsidRPr="001841F3">
        <w:rPr>
          <w:rFonts w:ascii="Times New Roman" w:hAnsi="Times New Roman"/>
          <w:b/>
          <w:bCs/>
          <w:sz w:val="24"/>
          <w:szCs w:val="22"/>
        </w:rPr>
        <w:t>8.1 Definition of indicators</w:t>
      </w:r>
      <w:bookmarkEnd w:id="137"/>
    </w:p>
    <w:p w14:paraId="122F94A5" w14:textId="51BD806A"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indicator of Con</w:t>
      </w:r>
      <w:r w:rsidR="000512B0" w:rsidRPr="001841F3">
        <w:rPr>
          <w:rFonts w:ascii="Times New Roman" w:hAnsi="Times New Roman"/>
          <w:szCs w:val="22"/>
        </w:rPr>
        <w:t>tractor</w:t>
      </w:r>
      <w:r w:rsidRPr="001841F3">
        <w:rPr>
          <w:rFonts w:ascii="Times New Roman" w:hAnsi="Times New Roman"/>
          <w:szCs w:val="22"/>
        </w:rPr>
        <w:t>'s work will be the level of successful implementation of all activities defined and achievement of objectives set out in the ToR, the work plan and the Logical Framework Analyse</w:t>
      </w:r>
      <w:r w:rsidR="00F95F5E" w:rsidRPr="001841F3">
        <w:rPr>
          <w:rFonts w:ascii="Times New Roman" w:hAnsi="Times New Roman"/>
          <w:szCs w:val="22"/>
        </w:rPr>
        <w:t>s which shall contain suitably Objective Verifiable I</w:t>
      </w:r>
      <w:r w:rsidRPr="001841F3">
        <w:rPr>
          <w:rFonts w:ascii="Times New Roman" w:hAnsi="Times New Roman"/>
          <w:szCs w:val="22"/>
        </w:rPr>
        <w:t>ndicators (OVI) as defined in the Inception Report. These indicators, both quantitative (e.g. measures of quantity, including statistical statements) and qualitative (e.g. judgments and perception derived from subjective analysis), shall be presented in accordance with standard Project Cycle Management practices and use the following evaluation criteria: Relevance; Efficiency; Effectiveness; Impact and Sustainability.</w:t>
      </w:r>
    </w:p>
    <w:p w14:paraId="4666384F" w14:textId="0AEC8EF4" w:rsidR="00201F47" w:rsidRPr="001841F3" w:rsidRDefault="00201F47" w:rsidP="00201F47">
      <w:pPr>
        <w:keepNext/>
        <w:spacing w:before="100" w:beforeAutospacing="1" w:after="100" w:afterAutospacing="1"/>
        <w:ind w:left="-11"/>
        <w:jc w:val="both"/>
        <w:outlineLvl w:val="1"/>
        <w:rPr>
          <w:rFonts w:ascii="Times New Roman" w:hAnsi="Times New Roman"/>
          <w:b/>
          <w:bCs/>
          <w:szCs w:val="22"/>
        </w:rPr>
      </w:pPr>
      <w:bookmarkStart w:id="138" w:name="_Toc433098180"/>
      <w:r w:rsidRPr="001841F3">
        <w:rPr>
          <w:rFonts w:ascii="Times New Roman" w:hAnsi="Times New Roman"/>
          <w:b/>
          <w:bCs/>
          <w:szCs w:val="22"/>
        </w:rPr>
        <w:t>8.2 Special requirements</w:t>
      </w:r>
      <w:bookmarkEnd w:id="138"/>
    </w:p>
    <w:p w14:paraId="5A8B1BA5" w14:textId="7FA49763" w:rsidR="00201F47" w:rsidRPr="001841F3" w:rsidRDefault="00201F47" w:rsidP="00201F47">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The Con</w:t>
      </w:r>
      <w:r w:rsidR="000512B0" w:rsidRPr="001841F3">
        <w:rPr>
          <w:rFonts w:ascii="Times New Roman" w:hAnsi="Times New Roman"/>
          <w:szCs w:val="22"/>
        </w:rPr>
        <w:t>tractor</w:t>
      </w:r>
      <w:r w:rsidRPr="001841F3">
        <w:rPr>
          <w:rFonts w:ascii="Times New Roman" w:hAnsi="Times New Roman"/>
          <w:szCs w:val="22"/>
        </w:rPr>
        <w:t xml:space="preserve"> must cooperate with any monitoring or evaluation arrangement that is put in place by the Contracting Authority.</w:t>
      </w:r>
    </w:p>
    <w:p w14:paraId="03402BDA" w14:textId="1E4BCF4F" w:rsidR="006B0598" w:rsidRPr="001841F3" w:rsidRDefault="00201F47"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w:t>
      </w:r>
      <w:r w:rsidR="00F40E85">
        <w:rPr>
          <w:rFonts w:ascii="Times New Roman" w:hAnsi="Times New Roman"/>
          <w:szCs w:val="22"/>
        </w:rPr>
        <w:t>EU</w:t>
      </w:r>
      <w:r w:rsidRPr="001841F3">
        <w:rPr>
          <w:rFonts w:ascii="Times New Roman" w:hAnsi="Times New Roman"/>
          <w:szCs w:val="22"/>
        </w:rPr>
        <w:t xml:space="preserve"> Office in Kosovo will use reasonable efforts to assist the Con</w:t>
      </w:r>
      <w:r w:rsidR="00E75905" w:rsidRPr="001841F3">
        <w:rPr>
          <w:rFonts w:ascii="Times New Roman" w:hAnsi="Times New Roman"/>
          <w:szCs w:val="22"/>
        </w:rPr>
        <w:t>tractor</w:t>
      </w:r>
      <w:r w:rsidRPr="001841F3">
        <w:rPr>
          <w:rFonts w:ascii="Times New Roman" w:hAnsi="Times New Roman"/>
          <w:szCs w:val="22"/>
        </w:rPr>
        <w:t xml:space="preserve"> in complying with this obligation, but without incurring expenditure by the </w:t>
      </w:r>
      <w:r w:rsidR="00F40E85">
        <w:rPr>
          <w:rFonts w:ascii="Times New Roman" w:hAnsi="Times New Roman"/>
          <w:szCs w:val="22"/>
        </w:rPr>
        <w:t>EU</w:t>
      </w:r>
      <w:r w:rsidRPr="001841F3">
        <w:rPr>
          <w:rFonts w:ascii="Times New Roman" w:hAnsi="Times New Roman"/>
          <w:szCs w:val="22"/>
        </w:rPr>
        <w:t xml:space="preserve"> Office in Kosovo. Therefore, the cost of visibility activities has to be included in the incidental budget.</w:t>
      </w:r>
    </w:p>
    <w:p w14:paraId="7A1DB3FA" w14:textId="77777777"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For the successful management of the project, a detailed visibility plan will be presented by the implementing partner to the EU Office in Kosovo with the necessary activities and budget allocations. The </w:t>
      </w:r>
      <w:r w:rsidRPr="001841F3">
        <w:rPr>
          <w:rFonts w:ascii="Times New Roman" w:hAnsi="Times New Roman"/>
          <w:szCs w:val="22"/>
        </w:rPr>
        <w:lastRenderedPageBreak/>
        <w:t xml:space="preserve">visibility plan will include visibility activities/events such as media events, brochures, leaflets to present project results to a wider audience. A public kick-off with visibility and public information will be organised for each action. </w:t>
      </w:r>
    </w:p>
    <w:p w14:paraId="4FDEF62D" w14:textId="1E35B091"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Communication and visibility will be given high importance during the implementation of the project. The implementation of the communication activities shall be the responsibility of the final beneficiary, and shall be funded from the amounts allocated to the project. </w:t>
      </w:r>
    </w:p>
    <w:p w14:paraId="17348041" w14:textId="55E843F8"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The </w:t>
      </w:r>
      <w:r w:rsidR="005C4B69">
        <w:rPr>
          <w:rFonts w:ascii="Times New Roman" w:hAnsi="Times New Roman"/>
          <w:szCs w:val="22"/>
        </w:rPr>
        <w:t>EU</w:t>
      </w:r>
      <w:r w:rsidRPr="001841F3">
        <w:rPr>
          <w:rFonts w:ascii="Times New Roman" w:hAnsi="Times New Roman"/>
          <w:szCs w:val="22"/>
        </w:rPr>
        <w:t xml:space="preserve"> Office in Kosovo has developed clear visibility guidelines and ensures that all projects which are implemented in Kosovo are fully in line with these guidelines. Project visibility is also clearly stipulated in all contractual documents whereby the contractors/implementers are obliged to adhere to all EU visibility requirements. </w:t>
      </w:r>
    </w:p>
    <w:p w14:paraId="5428EF97" w14:textId="508EA910"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All necessary measures will be taken to publicize the fact that the project has received funding from the EU in line with the guidelines developed by the EU Office in Kosovo, as well as the provisions outlined in the Communication and Visibility Manual for EU External actions. </w:t>
      </w:r>
    </w:p>
    <w:p w14:paraId="417C539D" w14:textId="77777777"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 xml:space="preserve">Visibility and communication actions shall demonstrate how the intervention contributes to the agreed programme objectives and the accession process. Actions shall be aimed at strengthening general public awareness and support of interventions financed and the objectives pursued. The actions shall aim at highlighting to the relevant target audiences the added value and impact of the EU's interventions. Visibility actions should also promote transparency and accountability on the use of funds. </w:t>
      </w:r>
    </w:p>
    <w:p w14:paraId="59A08D1E" w14:textId="55D96A88" w:rsidR="006B0598" w:rsidRPr="001841F3" w:rsidRDefault="006B0598" w:rsidP="00D35AEC">
      <w:pPr>
        <w:widowControl w:val="0"/>
        <w:overflowPunct w:val="0"/>
        <w:autoSpaceDE w:val="0"/>
        <w:autoSpaceDN w:val="0"/>
        <w:adjustRightInd w:val="0"/>
        <w:spacing w:before="100" w:beforeAutospacing="1" w:after="100" w:afterAutospacing="1"/>
        <w:jc w:val="both"/>
        <w:rPr>
          <w:rFonts w:ascii="Times New Roman" w:hAnsi="Times New Roman"/>
          <w:szCs w:val="22"/>
        </w:rPr>
      </w:pPr>
      <w:r w:rsidRPr="001841F3">
        <w:rPr>
          <w:rFonts w:ascii="Times New Roman" w:hAnsi="Times New Roman"/>
          <w:szCs w:val="22"/>
        </w:rPr>
        <w:t>It is the responsibility of the beneficiary to keep the EU Office fully informed of the planning and implementation of the specific visibility and communication activities</w:t>
      </w:r>
      <w:r w:rsidR="00D35AEC" w:rsidRPr="001841F3">
        <w:rPr>
          <w:rFonts w:ascii="Times New Roman" w:hAnsi="Times New Roman"/>
          <w:szCs w:val="22"/>
        </w:rPr>
        <w:t xml:space="preserve">. </w:t>
      </w:r>
      <w:r w:rsidRPr="001841F3">
        <w:rPr>
          <w:rFonts w:ascii="Times New Roman" w:hAnsi="Times New Roman"/>
          <w:szCs w:val="22"/>
        </w:rPr>
        <w:t xml:space="preserve">The beneficiary shall report on its visibility and communication actions in the report submitted to the IPA monitoring committee and the sectoral monitoring committees. </w:t>
      </w:r>
    </w:p>
    <w:p w14:paraId="69FACEFF" w14:textId="45E889CC" w:rsidR="00293959" w:rsidRPr="001841F3" w:rsidRDefault="00293959" w:rsidP="00F453F5">
      <w:pPr>
        <w:spacing w:before="100" w:beforeAutospacing="1" w:after="100" w:afterAutospacing="1"/>
        <w:jc w:val="both"/>
        <w:rPr>
          <w:rFonts w:ascii="Times New Roman" w:hAnsi="Times New Roman"/>
          <w:szCs w:val="22"/>
        </w:rPr>
      </w:pPr>
    </w:p>
    <w:sectPr w:rsidR="00293959" w:rsidRPr="001841F3" w:rsidSect="004211B4">
      <w:footerReference w:type="even" r:id="rId9"/>
      <w:footerReference w:type="default" r:id="rId10"/>
      <w:pgSz w:w="11900" w:h="16840" w:code="9"/>
      <w:pgMar w:top="709" w:right="1134" w:bottom="993" w:left="1134" w:header="567" w:footer="4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F5EF" w14:textId="77777777" w:rsidR="002C587B" w:rsidRDefault="002C587B" w:rsidP="0019385E">
      <w:r>
        <w:separator/>
      </w:r>
    </w:p>
  </w:endnote>
  <w:endnote w:type="continuationSeparator" w:id="0">
    <w:p w14:paraId="378AB861" w14:textId="77777777" w:rsidR="002C587B" w:rsidRDefault="002C587B" w:rsidP="0019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F86B" w14:textId="77777777" w:rsidR="00F85D6B" w:rsidRDefault="00F85D6B" w:rsidP="00AB7D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11E26" w14:textId="77777777" w:rsidR="00F85D6B" w:rsidRDefault="00F85D6B">
    <w:pPr>
      <w:pStyle w:val="Footer"/>
    </w:pPr>
  </w:p>
  <w:p w14:paraId="619E8C9E" w14:textId="77777777" w:rsidR="00F85D6B" w:rsidRDefault="00F85D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60F0" w14:textId="77777777" w:rsidR="00F85D6B" w:rsidRPr="009A38E7" w:rsidRDefault="00F85D6B" w:rsidP="009A38E7">
    <w:pPr>
      <w:pStyle w:val="Footer"/>
      <w:pBdr>
        <w:top w:val="single" w:sz="4" w:space="1" w:color="365F91"/>
      </w:pBdr>
      <w:ind w:left="-709" w:right="-716"/>
      <w:rPr>
        <w:rFonts w:cs="Calibri"/>
        <w:color w:val="365F91"/>
        <w:sz w:val="18"/>
        <w:szCs w:val="18"/>
        <w:lang w:val="en-US"/>
      </w:rPr>
    </w:pPr>
    <w:r w:rsidRPr="009A38E7">
      <w:rPr>
        <w:color w:val="365F91"/>
        <w:sz w:val="18"/>
        <w:szCs w:val="18"/>
        <w:lang w:val="en-US"/>
      </w:rPr>
      <w:tab/>
    </w:r>
    <w:r w:rsidRPr="009A38E7">
      <w:rPr>
        <w:rFonts w:cs="Calibri"/>
        <w:color w:val="365F91"/>
        <w:sz w:val="18"/>
        <w:szCs w:val="18"/>
        <w:lang w:val="en-US"/>
      </w:rPr>
      <w:fldChar w:fldCharType="begin"/>
    </w:r>
    <w:r w:rsidRPr="009A38E7">
      <w:rPr>
        <w:rFonts w:cs="Calibri"/>
        <w:color w:val="365F91"/>
        <w:sz w:val="18"/>
        <w:szCs w:val="18"/>
        <w:lang w:val="en-US"/>
      </w:rPr>
      <w:instrText xml:space="preserve"> PAGE   \* MERGEFORMAT </w:instrText>
    </w:r>
    <w:r w:rsidRPr="009A38E7">
      <w:rPr>
        <w:rFonts w:cs="Calibri"/>
        <w:color w:val="365F91"/>
        <w:sz w:val="18"/>
        <w:szCs w:val="18"/>
        <w:lang w:val="en-US"/>
      </w:rPr>
      <w:fldChar w:fldCharType="separate"/>
    </w:r>
    <w:r w:rsidR="00DA62D1">
      <w:rPr>
        <w:rFonts w:cs="Calibri"/>
        <w:noProof/>
        <w:color w:val="365F91"/>
        <w:sz w:val="18"/>
        <w:szCs w:val="18"/>
        <w:lang w:val="en-US"/>
      </w:rPr>
      <w:t>6</w:t>
    </w:r>
    <w:r w:rsidRPr="009A38E7">
      <w:rPr>
        <w:rFonts w:cs="Calibri"/>
        <w:color w:val="365F91"/>
        <w:sz w:val="18"/>
        <w:szCs w:val="18"/>
        <w:lang w:val="en-US"/>
      </w:rPr>
      <w:fldChar w:fldCharType="end"/>
    </w:r>
    <w:r w:rsidRPr="009A38E7">
      <w:rPr>
        <w:rFonts w:cs="Calibri"/>
        <w:color w:val="365F91"/>
        <w:sz w:val="18"/>
        <w:szCs w:val="18"/>
        <w:lang w:val="en-US"/>
      </w:rPr>
      <w: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256C" w14:textId="77777777" w:rsidR="002C587B" w:rsidRDefault="002C587B" w:rsidP="0019385E">
      <w:r>
        <w:separator/>
      </w:r>
    </w:p>
  </w:footnote>
  <w:footnote w:type="continuationSeparator" w:id="0">
    <w:p w14:paraId="67ECD101" w14:textId="77777777" w:rsidR="002C587B" w:rsidRDefault="002C587B" w:rsidP="0019385E">
      <w:r>
        <w:continuationSeparator/>
      </w:r>
    </w:p>
  </w:footnote>
  <w:footnote w:id="1">
    <w:p w14:paraId="12154473" w14:textId="381059FD" w:rsidR="00F85D6B" w:rsidRPr="008712D3" w:rsidRDefault="00F85D6B" w:rsidP="00541032">
      <w:pPr>
        <w:pStyle w:val="FootnoteText"/>
        <w:jc w:val="both"/>
        <w:rPr>
          <w:sz w:val="16"/>
          <w:szCs w:val="16"/>
          <w:lang w:val="en-US"/>
        </w:rPr>
      </w:pPr>
      <w:r w:rsidRPr="008712D3">
        <w:rPr>
          <w:rStyle w:val="FootnoteReference"/>
          <w:sz w:val="16"/>
          <w:szCs w:val="16"/>
        </w:rPr>
        <w:footnoteRef/>
      </w:r>
      <w:r w:rsidRPr="008712D3">
        <w:rPr>
          <w:sz w:val="16"/>
          <w:szCs w:val="16"/>
          <w:lang w:val="en-US"/>
        </w:rPr>
        <w:t>This designation is without prejudice to positions on status, and is in line with UNSCR 1244/1999 and the ICJ Opinion on the Kosovo declaration of independence.</w:t>
      </w:r>
    </w:p>
  </w:footnote>
  <w:footnote w:id="2">
    <w:p w14:paraId="4C413B30" w14:textId="77777777" w:rsidR="00F85D6B" w:rsidRPr="002D0810" w:rsidRDefault="00F85D6B" w:rsidP="00235287">
      <w:pPr>
        <w:pStyle w:val="FootnoteText"/>
        <w:rPr>
          <w:sz w:val="16"/>
          <w:szCs w:val="16"/>
          <w:lang w:val="da-DK"/>
        </w:rPr>
      </w:pPr>
      <w:r w:rsidRPr="008712D3">
        <w:rPr>
          <w:rStyle w:val="FootnoteReference"/>
          <w:sz w:val="16"/>
          <w:szCs w:val="16"/>
        </w:rPr>
        <w:footnoteRef/>
      </w:r>
      <w:r w:rsidRPr="002D0810">
        <w:rPr>
          <w:sz w:val="16"/>
          <w:szCs w:val="16"/>
          <w:lang w:val="da-DK"/>
        </w:rPr>
        <w:t xml:space="preserve"> At http://www.giz.de/en/worldwide/298.html</w:t>
      </w:r>
    </w:p>
  </w:footnote>
  <w:footnote w:id="3">
    <w:p w14:paraId="06872ED8" w14:textId="77777777" w:rsidR="00F85D6B" w:rsidRPr="008712D3" w:rsidRDefault="00F85D6B" w:rsidP="00201F47">
      <w:pPr>
        <w:jc w:val="both"/>
        <w:rPr>
          <w:rFonts w:ascii="Times New Roman" w:hAnsi="Times New Roman"/>
          <w:i/>
          <w:sz w:val="16"/>
          <w:szCs w:val="16"/>
          <w:lang w:val="en-US"/>
        </w:rPr>
      </w:pPr>
      <w:r w:rsidRPr="008712D3">
        <w:rPr>
          <w:rStyle w:val="FootnoteReference"/>
          <w:rFonts w:ascii="Times New Roman" w:hAnsi="Times New Roman"/>
          <w:sz w:val="16"/>
          <w:szCs w:val="16"/>
        </w:rPr>
        <w:footnoteRef/>
      </w:r>
      <w:r w:rsidRPr="008712D3">
        <w:rPr>
          <w:rFonts w:ascii="Times New Roman" w:hAnsi="Times New Roman"/>
          <w:sz w:val="16"/>
          <w:szCs w:val="16"/>
        </w:rPr>
        <w:t xml:space="preserve"> By legal professional it is meant whoever has a </w:t>
      </w:r>
      <w:r w:rsidRPr="008712D3">
        <w:rPr>
          <w:rFonts w:ascii="Times New Roman" w:hAnsi="Times New Roman"/>
          <w:i/>
          <w:sz w:val="16"/>
          <w:szCs w:val="16"/>
          <w:lang w:val="en"/>
        </w:rPr>
        <w:t>'relevant professional title</w:t>
      </w:r>
      <w:r w:rsidRPr="008712D3">
        <w:rPr>
          <w:rFonts w:ascii="Times New Roman" w:hAnsi="Times New Roman"/>
          <w:sz w:val="16"/>
          <w:szCs w:val="16"/>
          <w:lang w:val="en"/>
        </w:rPr>
        <w:t xml:space="preserve">` under Article 1 f) Directive 98/5/EC of the European Parliament and of the Council of 16 February 1998 </w:t>
      </w:r>
      <w:r w:rsidRPr="008712D3">
        <w:rPr>
          <w:rFonts w:ascii="Times New Roman" w:hAnsi="Times New Roman"/>
          <w:i/>
          <w:sz w:val="16"/>
          <w:szCs w:val="16"/>
          <w:lang w:val="en"/>
        </w:rPr>
        <w:t>to facilitate practice of the profession of lawyer on a permanent basis in a Member State other than that in which the qualification was obtained</w:t>
      </w:r>
    </w:p>
  </w:footnote>
  <w:footnote w:id="4">
    <w:p w14:paraId="0B1CCCD2" w14:textId="46436FCD" w:rsidR="00F85D6B" w:rsidRPr="008712D3" w:rsidRDefault="00F85D6B" w:rsidP="00201F47">
      <w:pPr>
        <w:pStyle w:val="FootnoteText"/>
        <w:jc w:val="both"/>
        <w:rPr>
          <w:sz w:val="16"/>
          <w:szCs w:val="16"/>
        </w:rPr>
      </w:pPr>
      <w:r w:rsidRPr="008712D3">
        <w:rPr>
          <w:rStyle w:val="FootnoteReference"/>
          <w:sz w:val="16"/>
          <w:szCs w:val="16"/>
        </w:rPr>
        <w:footnoteRef/>
      </w:r>
      <w:r w:rsidRPr="008712D3">
        <w:rPr>
          <w:sz w:val="16"/>
          <w:szCs w:val="16"/>
        </w:rPr>
        <w:t xml:space="preserve"> Long term </w:t>
      </w:r>
      <w:r w:rsidR="000A003F">
        <w:rPr>
          <w:sz w:val="16"/>
          <w:szCs w:val="16"/>
        </w:rPr>
        <w:t>projects</w:t>
      </w:r>
      <w:r w:rsidRPr="008712D3">
        <w:rPr>
          <w:sz w:val="16"/>
          <w:szCs w:val="16"/>
        </w:rPr>
        <w:t xml:space="preserve"> (6 months or more)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EACC349E"/>
    <w:lvl w:ilvl="0">
      <w:start w:val="1"/>
      <w:numFmt w:val="bullet"/>
      <w:pStyle w:val="ListBullet5"/>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 w15:restartNumberingAfterBreak="0">
    <w:nsid w:val="00000DDC"/>
    <w:multiLevelType w:val="hybridMultilevel"/>
    <w:tmpl w:val="00004CAD"/>
    <w:lvl w:ilvl="0" w:tplc="0000314F">
      <w:start w:val="1"/>
      <w:numFmt w:val="bullet"/>
      <w:lvlText w:val="•"/>
      <w:lvlJc w:val="left"/>
      <w:pPr>
        <w:tabs>
          <w:tab w:val="num" w:pos="1276"/>
        </w:tabs>
        <w:ind w:left="127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302190"/>
    <w:multiLevelType w:val="hybridMultilevel"/>
    <w:tmpl w:val="88BE52B2"/>
    <w:lvl w:ilvl="0" w:tplc="D25A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83D5A"/>
    <w:multiLevelType w:val="hybridMultilevel"/>
    <w:tmpl w:val="2C9CB38E"/>
    <w:name w:val="Tiret 1"/>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84289"/>
    <w:multiLevelType w:val="hybridMultilevel"/>
    <w:tmpl w:val="BE66C954"/>
    <w:lvl w:ilvl="0" w:tplc="145A34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6C5"/>
    <w:multiLevelType w:val="hybridMultilevel"/>
    <w:tmpl w:val="19DECF30"/>
    <w:lvl w:ilvl="0" w:tplc="B2C82D9E">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64754EA"/>
    <w:multiLevelType w:val="hybridMultilevel"/>
    <w:tmpl w:val="45869176"/>
    <w:lvl w:ilvl="0" w:tplc="D25A6F46">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46C70737"/>
    <w:multiLevelType w:val="hybridMultilevel"/>
    <w:tmpl w:val="1758DFD8"/>
    <w:lvl w:ilvl="0" w:tplc="04090001">
      <w:start w:val="1"/>
      <w:numFmt w:val="bullet"/>
      <w:lvlText w:val=""/>
      <w:lvlJc w:val="left"/>
      <w:pPr>
        <w:ind w:left="870" w:hanging="360"/>
      </w:pPr>
      <w:rPr>
        <w:rFonts w:ascii="Symbol" w:hAnsi="Symbol" w:hint="default"/>
      </w:rPr>
    </w:lvl>
    <w:lvl w:ilvl="1" w:tplc="F9280E46">
      <w:numFmt w:val="bullet"/>
      <w:lvlText w:val="-"/>
      <w:lvlJc w:val="left"/>
      <w:pPr>
        <w:ind w:left="1590" w:hanging="360"/>
      </w:pPr>
      <w:rPr>
        <w:rFonts w:ascii="Times New Roman" w:eastAsia="Times New Roman" w:hAnsi="Times New Roman" w:cs="Times New Roman" w:hint="default"/>
        <w:b/>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4BBA5333"/>
    <w:multiLevelType w:val="hybridMultilevel"/>
    <w:tmpl w:val="DD9AFD3C"/>
    <w:lvl w:ilvl="0" w:tplc="E5F43D94">
      <w:start w:val="1"/>
      <w:numFmt w:val="bullet"/>
      <w:pStyle w:val="ListBullet"/>
      <w:lvlText w:val=""/>
      <w:lvlJc w:val="left"/>
      <w:pPr>
        <w:tabs>
          <w:tab w:val="num" w:pos="720"/>
        </w:tabs>
        <w:ind w:left="720" w:hanging="360"/>
      </w:pPr>
      <w:rPr>
        <w:rFonts w:ascii="Symbol" w:hAnsi="Symbol" w:hint="default"/>
      </w:rPr>
    </w:lvl>
    <w:lvl w:ilvl="1" w:tplc="09542334">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644A7"/>
    <w:multiLevelType w:val="multilevel"/>
    <w:tmpl w:val="85AA6A82"/>
    <w:styleLink w:val="Style1"/>
    <w:lvl w:ilvl="0">
      <w:start w:val="1"/>
      <w:numFmt w:val="decimal"/>
      <w:lvlText w:val="%1."/>
      <w:lvlJc w:val="left"/>
      <w:pPr>
        <w:ind w:left="360" w:hanging="360"/>
      </w:pPr>
      <w:rPr>
        <w:rFonts w:cs="Times New Roman" w:hint="default"/>
        <w:sz w:val="22"/>
        <w:szCs w:val="24"/>
      </w:rPr>
    </w:lvl>
    <w:lvl w:ilvl="1">
      <w:start w:val="1"/>
      <w:numFmt w:val="decimal"/>
      <w:lvlText w:val="%1.%2."/>
      <w:lvlJc w:val="left"/>
      <w:pPr>
        <w:ind w:left="792" w:hanging="432"/>
      </w:pPr>
      <w:rPr>
        <w:rFonts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E6D7AE3"/>
    <w:multiLevelType w:val="hybridMultilevel"/>
    <w:tmpl w:val="6616EA8E"/>
    <w:lvl w:ilvl="0" w:tplc="300A64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F21E1"/>
    <w:multiLevelType w:val="hybridMultilevel"/>
    <w:tmpl w:val="1006F15A"/>
    <w:lvl w:ilvl="0" w:tplc="300A64B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A75C5"/>
    <w:multiLevelType w:val="hybridMultilevel"/>
    <w:tmpl w:val="B766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5E233C4C"/>
    <w:multiLevelType w:val="hybridMultilevel"/>
    <w:tmpl w:val="5DC0F1EE"/>
    <w:lvl w:ilvl="0" w:tplc="5F2A2FDE">
      <w:start w:val="1"/>
      <w:numFmt w:val="bullet"/>
      <w:pStyle w:val="ListBulletInTable2"/>
      <w:lvlText w:val=""/>
      <w:lvlJc w:val="left"/>
      <w:pPr>
        <w:ind w:left="720" w:hanging="360"/>
      </w:pPr>
      <w:rPr>
        <w:rFonts w:ascii="Wingdings" w:hAnsi="Wingdings" w:hint="default"/>
        <w:color w:val="auto"/>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4A309E0"/>
    <w:multiLevelType w:val="hybridMultilevel"/>
    <w:tmpl w:val="96420B06"/>
    <w:lvl w:ilvl="0" w:tplc="300A64BA">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26F08"/>
    <w:multiLevelType w:val="hybridMultilevel"/>
    <w:tmpl w:val="1B389D70"/>
    <w:lvl w:ilvl="0" w:tplc="E5F43D94">
      <w:start w:val="1"/>
      <w:numFmt w:val="bullet"/>
      <w:pStyle w:val="ListParagraph"/>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664D729B"/>
    <w:multiLevelType w:val="hybridMultilevel"/>
    <w:tmpl w:val="0A084A8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A22FE4"/>
    <w:multiLevelType w:val="hybridMultilevel"/>
    <w:tmpl w:val="1298CC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94970"/>
    <w:multiLevelType w:val="hybridMultilevel"/>
    <w:tmpl w:val="68B8D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705F5"/>
    <w:multiLevelType w:val="hybridMultilevel"/>
    <w:tmpl w:val="310E7038"/>
    <w:lvl w:ilvl="0" w:tplc="D25A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6FA27AF7"/>
    <w:multiLevelType w:val="hybridMultilevel"/>
    <w:tmpl w:val="72A6B210"/>
    <w:lvl w:ilvl="0" w:tplc="D25A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95BF5"/>
    <w:multiLevelType w:val="hybridMultilevel"/>
    <w:tmpl w:val="0F848DB6"/>
    <w:lvl w:ilvl="0" w:tplc="041C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AE7870"/>
    <w:multiLevelType w:val="hybridMultilevel"/>
    <w:tmpl w:val="7592FE4A"/>
    <w:lvl w:ilvl="0" w:tplc="D25A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C1C87"/>
    <w:multiLevelType w:val="multilevel"/>
    <w:tmpl w:val="D854C566"/>
    <w:lvl w:ilvl="0">
      <w:start w:val="1"/>
      <w:numFmt w:val="decimal"/>
      <w:pStyle w:val="Heading1"/>
      <w:lvlText w:val="%1."/>
      <w:lvlJc w:val="left"/>
      <w:pPr>
        <w:ind w:left="360" w:hanging="360"/>
      </w:pPr>
      <w:rPr>
        <w:rFonts w:ascii="Times New Roman" w:hAnsi="Times New Roman" w:cs="Times New Roman" w:hint="default"/>
        <w:b/>
        <w:sz w:val="24"/>
        <w:szCs w:val="24"/>
      </w:rPr>
    </w:lvl>
    <w:lvl w:ilvl="1">
      <w:start w:val="1"/>
      <w:numFmt w:val="decimal"/>
      <w:pStyle w:val="Heading2"/>
      <w:lvlText w:val="%1.%2."/>
      <w:lvlJc w:val="left"/>
      <w:pPr>
        <w:ind w:left="792" w:hanging="432"/>
      </w:pPr>
      <w:rPr>
        <w:rFonts w:cs="Times New Roman"/>
        <w:sz w:val="24"/>
      </w:rPr>
    </w:lvl>
    <w:lvl w:ilvl="2">
      <w:start w:val="1"/>
      <w:numFmt w:val="decimal"/>
      <w:pStyle w:val="Heading3"/>
      <w:lvlText w:val="%1.%2.%3."/>
      <w:lvlJc w:val="left"/>
      <w:pPr>
        <w:ind w:left="1224" w:hanging="504"/>
      </w:pPr>
      <w:rPr>
        <w:rFonts w:cs="Times New Roman"/>
      </w:rPr>
    </w:lvl>
    <w:lvl w:ilvl="3">
      <w:start w:val="1"/>
      <w:numFmt w:val="decimal"/>
      <w:pStyle w:val="Heading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B8C0316"/>
    <w:multiLevelType w:val="hybridMultilevel"/>
    <w:tmpl w:val="D4FA01FE"/>
    <w:name w:val="4.1"/>
    <w:lvl w:ilvl="0" w:tplc="FFFFFFFF">
      <w:start w:val="1"/>
      <w:numFmt w:val="bullet"/>
      <w:pStyle w:val="retrait1"/>
      <w:lvlText w:val=""/>
      <w:lvlJc w:val="left"/>
      <w:pPr>
        <w:tabs>
          <w:tab w:val="num" w:pos="927"/>
        </w:tabs>
        <w:ind w:left="851" w:hanging="284"/>
      </w:pPr>
      <w:rPr>
        <w:rFonts w:ascii="Symbol" w:hAnsi="Symbol" w:hint="default"/>
      </w:rPr>
    </w:lvl>
    <w:lvl w:ilvl="1" w:tplc="FFFFFFFF">
      <w:start w:val="1"/>
      <w:numFmt w:val="bullet"/>
      <w:lvlText w:val=""/>
      <w:lvlJc w:val="left"/>
      <w:pPr>
        <w:tabs>
          <w:tab w:val="num" w:pos="1440"/>
        </w:tabs>
        <w:ind w:left="1364" w:hanging="284"/>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32"/>
  </w:num>
  <w:num w:numId="4">
    <w:abstractNumId w:val="42"/>
  </w:num>
  <w:num w:numId="5">
    <w:abstractNumId w:val="43"/>
  </w:num>
  <w:num w:numId="6">
    <w:abstractNumId w:val="1"/>
  </w:num>
  <w:num w:numId="7">
    <w:abstractNumId w:val="0"/>
  </w:num>
  <w:num w:numId="8">
    <w:abstractNumId w:val="10"/>
  </w:num>
  <w:num w:numId="9">
    <w:abstractNumId w:val="16"/>
  </w:num>
  <w:num w:numId="10">
    <w:abstractNumId w:val="30"/>
  </w:num>
  <w:num w:numId="11">
    <w:abstractNumId w:val="37"/>
  </w:num>
  <w:num w:numId="12">
    <w:abstractNumId w:val="12"/>
  </w:num>
  <w:num w:numId="13">
    <w:abstractNumId w:val="29"/>
  </w:num>
  <w:num w:numId="14">
    <w:abstractNumId w:val="27"/>
  </w:num>
  <w:num w:numId="15">
    <w:abstractNumId w:val="18"/>
  </w:num>
  <w:num w:numId="16">
    <w:abstractNumId w:val="26"/>
  </w:num>
  <w:num w:numId="17">
    <w:abstractNumId w:val="9"/>
  </w:num>
  <w:num w:numId="18">
    <w:abstractNumId w:val="13"/>
  </w:num>
  <w:num w:numId="19">
    <w:abstractNumId w:val="8"/>
  </w:num>
  <w:num w:numId="20">
    <w:abstractNumId w:val="11"/>
  </w:num>
  <w:num w:numId="21">
    <w:abstractNumId w:val="40"/>
  </w:num>
  <w:num w:numId="22">
    <w:abstractNumId w:val="5"/>
  </w:num>
  <w:num w:numId="23">
    <w:abstractNumId w:val="4"/>
  </w:num>
  <w:num w:numId="24">
    <w:abstractNumId w:val="34"/>
  </w:num>
  <w:num w:numId="25">
    <w:abstractNumId w:val="20"/>
  </w:num>
  <w:num w:numId="26">
    <w:abstractNumId w:val="17"/>
  </w:num>
  <w:num w:numId="27">
    <w:abstractNumId w:val="24"/>
  </w:num>
  <w:num w:numId="28">
    <w:abstractNumId w:val="31"/>
  </w:num>
  <w:num w:numId="29">
    <w:abstractNumId w:val="23"/>
  </w:num>
  <w:num w:numId="30">
    <w:abstractNumId w:val="15"/>
  </w:num>
  <w:num w:numId="31">
    <w:abstractNumId w:val="14"/>
  </w:num>
  <w:num w:numId="32">
    <w:abstractNumId w:val="19"/>
  </w:num>
  <w:num w:numId="33">
    <w:abstractNumId w:val="22"/>
  </w:num>
  <w:num w:numId="34">
    <w:abstractNumId w:val="6"/>
  </w:num>
  <w:num w:numId="35">
    <w:abstractNumId w:val="36"/>
  </w:num>
  <w:num w:numId="36">
    <w:abstractNumId w:val="38"/>
  </w:num>
  <w:num w:numId="37">
    <w:abstractNumId w:val="41"/>
  </w:num>
  <w:num w:numId="38">
    <w:abstractNumId w:val="35"/>
  </w:num>
  <w:num w:numId="39">
    <w:abstractNumId w:val="39"/>
  </w:num>
  <w:num w:numId="40">
    <w:abstractNumId w:val="25"/>
  </w:num>
  <w:num w:numId="41">
    <w:abstractNumId w:val="28"/>
  </w:num>
  <w:num w:numId="42">
    <w:abstractNumId w:val="33"/>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D31FF"/>
    <w:rsid w:val="00000D0F"/>
    <w:rsid w:val="000020FF"/>
    <w:rsid w:val="00002735"/>
    <w:rsid w:val="000043FB"/>
    <w:rsid w:val="00005083"/>
    <w:rsid w:val="0000537A"/>
    <w:rsid w:val="00005898"/>
    <w:rsid w:val="00010F5F"/>
    <w:rsid w:val="00016069"/>
    <w:rsid w:val="00016613"/>
    <w:rsid w:val="000179CD"/>
    <w:rsid w:val="000202AA"/>
    <w:rsid w:val="00020D2E"/>
    <w:rsid w:val="00025657"/>
    <w:rsid w:val="00031D53"/>
    <w:rsid w:val="00043D24"/>
    <w:rsid w:val="00045A4B"/>
    <w:rsid w:val="00045A98"/>
    <w:rsid w:val="00046F49"/>
    <w:rsid w:val="0004747F"/>
    <w:rsid w:val="000512B0"/>
    <w:rsid w:val="0005233D"/>
    <w:rsid w:val="00052A75"/>
    <w:rsid w:val="00053548"/>
    <w:rsid w:val="0005382A"/>
    <w:rsid w:val="00057145"/>
    <w:rsid w:val="00064E56"/>
    <w:rsid w:val="00070D87"/>
    <w:rsid w:val="00071E79"/>
    <w:rsid w:val="000774F8"/>
    <w:rsid w:val="0008052C"/>
    <w:rsid w:val="00080600"/>
    <w:rsid w:val="0008300C"/>
    <w:rsid w:val="0008330B"/>
    <w:rsid w:val="00084F2F"/>
    <w:rsid w:val="00093E56"/>
    <w:rsid w:val="00095DA5"/>
    <w:rsid w:val="000961D3"/>
    <w:rsid w:val="00096AE5"/>
    <w:rsid w:val="000A003F"/>
    <w:rsid w:val="000A1F45"/>
    <w:rsid w:val="000A2DE2"/>
    <w:rsid w:val="000A30EB"/>
    <w:rsid w:val="000A46AA"/>
    <w:rsid w:val="000A7D93"/>
    <w:rsid w:val="000B0613"/>
    <w:rsid w:val="000B2726"/>
    <w:rsid w:val="000B3DF2"/>
    <w:rsid w:val="000C461A"/>
    <w:rsid w:val="000C5145"/>
    <w:rsid w:val="000C5917"/>
    <w:rsid w:val="000C63C8"/>
    <w:rsid w:val="000D3B1A"/>
    <w:rsid w:val="000E29CC"/>
    <w:rsid w:val="000E2FA6"/>
    <w:rsid w:val="000E67B7"/>
    <w:rsid w:val="000F13E2"/>
    <w:rsid w:val="000F22A7"/>
    <w:rsid w:val="000F2E1C"/>
    <w:rsid w:val="000F54C5"/>
    <w:rsid w:val="000F59B9"/>
    <w:rsid w:val="000F7EDC"/>
    <w:rsid w:val="00106069"/>
    <w:rsid w:val="00106553"/>
    <w:rsid w:val="001152B6"/>
    <w:rsid w:val="0011600E"/>
    <w:rsid w:val="00116A9C"/>
    <w:rsid w:val="00124748"/>
    <w:rsid w:val="0012495D"/>
    <w:rsid w:val="00125585"/>
    <w:rsid w:val="00125F85"/>
    <w:rsid w:val="00125F90"/>
    <w:rsid w:val="00126CE1"/>
    <w:rsid w:val="001306CE"/>
    <w:rsid w:val="00131D97"/>
    <w:rsid w:val="00133B83"/>
    <w:rsid w:val="0014407A"/>
    <w:rsid w:val="00146397"/>
    <w:rsid w:val="00147434"/>
    <w:rsid w:val="00150BAF"/>
    <w:rsid w:val="00154DC0"/>
    <w:rsid w:val="00155591"/>
    <w:rsid w:val="001576E2"/>
    <w:rsid w:val="001605F5"/>
    <w:rsid w:val="00161750"/>
    <w:rsid w:val="00161CA1"/>
    <w:rsid w:val="00161D26"/>
    <w:rsid w:val="00163340"/>
    <w:rsid w:val="00164D05"/>
    <w:rsid w:val="00164EFF"/>
    <w:rsid w:val="00167707"/>
    <w:rsid w:val="00167C09"/>
    <w:rsid w:val="00173A4B"/>
    <w:rsid w:val="00175BA1"/>
    <w:rsid w:val="00177F92"/>
    <w:rsid w:val="00180D87"/>
    <w:rsid w:val="00181D3A"/>
    <w:rsid w:val="0018253C"/>
    <w:rsid w:val="001841F3"/>
    <w:rsid w:val="0018693B"/>
    <w:rsid w:val="00186CDC"/>
    <w:rsid w:val="00190D12"/>
    <w:rsid w:val="0019385E"/>
    <w:rsid w:val="001941B5"/>
    <w:rsid w:val="001A00B5"/>
    <w:rsid w:val="001A4FF1"/>
    <w:rsid w:val="001A5950"/>
    <w:rsid w:val="001B0752"/>
    <w:rsid w:val="001B1226"/>
    <w:rsid w:val="001B3126"/>
    <w:rsid w:val="001B4F86"/>
    <w:rsid w:val="001B65E0"/>
    <w:rsid w:val="001D156E"/>
    <w:rsid w:val="001D2226"/>
    <w:rsid w:val="001D3C56"/>
    <w:rsid w:val="001D3DFD"/>
    <w:rsid w:val="001D487D"/>
    <w:rsid w:val="001E1C61"/>
    <w:rsid w:val="001E2E61"/>
    <w:rsid w:val="001E4DEE"/>
    <w:rsid w:val="001E5623"/>
    <w:rsid w:val="001E586E"/>
    <w:rsid w:val="001E59C0"/>
    <w:rsid w:val="001F4462"/>
    <w:rsid w:val="001F5564"/>
    <w:rsid w:val="001F5B57"/>
    <w:rsid w:val="001F78DF"/>
    <w:rsid w:val="00201F47"/>
    <w:rsid w:val="00204E9B"/>
    <w:rsid w:val="00205A74"/>
    <w:rsid w:val="002165BB"/>
    <w:rsid w:val="0022081C"/>
    <w:rsid w:val="00222FB8"/>
    <w:rsid w:val="002234AD"/>
    <w:rsid w:val="0022547B"/>
    <w:rsid w:val="00225C84"/>
    <w:rsid w:val="00227A10"/>
    <w:rsid w:val="002301F2"/>
    <w:rsid w:val="00230C96"/>
    <w:rsid w:val="00232A18"/>
    <w:rsid w:val="00234150"/>
    <w:rsid w:val="00235287"/>
    <w:rsid w:val="00235D1C"/>
    <w:rsid w:val="00241FF1"/>
    <w:rsid w:val="00250DA3"/>
    <w:rsid w:val="00251159"/>
    <w:rsid w:val="00253294"/>
    <w:rsid w:val="0025548A"/>
    <w:rsid w:val="002618DE"/>
    <w:rsid w:val="00264B92"/>
    <w:rsid w:val="00265029"/>
    <w:rsid w:val="0026697E"/>
    <w:rsid w:val="00267E0A"/>
    <w:rsid w:val="00267ECE"/>
    <w:rsid w:val="0027485E"/>
    <w:rsid w:val="00274F7A"/>
    <w:rsid w:val="002767F2"/>
    <w:rsid w:val="002818FA"/>
    <w:rsid w:val="00282AEB"/>
    <w:rsid w:val="00283993"/>
    <w:rsid w:val="0028460D"/>
    <w:rsid w:val="00285888"/>
    <w:rsid w:val="00290E09"/>
    <w:rsid w:val="00292899"/>
    <w:rsid w:val="002933CF"/>
    <w:rsid w:val="002937B2"/>
    <w:rsid w:val="00293959"/>
    <w:rsid w:val="002941BB"/>
    <w:rsid w:val="00294F4F"/>
    <w:rsid w:val="00296C8B"/>
    <w:rsid w:val="002A7F22"/>
    <w:rsid w:val="002B08F7"/>
    <w:rsid w:val="002B3BF1"/>
    <w:rsid w:val="002B4E3A"/>
    <w:rsid w:val="002B7178"/>
    <w:rsid w:val="002B7237"/>
    <w:rsid w:val="002B7FF5"/>
    <w:rsid w:val="002C3C1D"/>
    <w:rsid w:val="002C4A8D"/>
    <w:rsid w:val="002C587B"/>
    <w:rsid w:val="002C7488"/>
    <w:rsid w:val="002D0810"/>
    <w:rsid w:val="002D2F29"/>
    <w:rsid w:val="002D6D82"/>
    <w:rsid w:val="002E053F"/>
    <w:rsid w:val="002E2AC3"/>
    <w:rsid w:val="002E3887"/>
    <w:rsid w:val="002E4EBD"/>
    <w:rsid w:val="002E5651"/>
    <w:rsid w:val="002E7A0D"/>
    <w:rsid w:val="002F2152"/>
    <w:rsid w:val="002F3765"/>
    <w:rsid w:val="002F67D9"/>
    <w:rsid w:val="002F7A92"/>
    <w:rsid w:val="002F7DA4"/>
    <w:rsid w:val="003010F6"/>
    <w:rsid w:val="00303F2F"/>
    <w:rsid w:val="0030505E"/>
    <w:rsid w:val="00305595"/>
    <w:rsid w:val="00305929"/>
    <w:rsid w:val="00305B40"/>
    <w:rsid w:val="00306F6D"/>
    <w:rsid w:val="00307EE6"/>
    <w:rsid w:val="00311C2C"/>
    <w:rsid w:val="00314BBC"/>
    <w:rsid w:val="00314E11"/>
    <w:rsid w:val="00320964"/>
    <w:rsid w:val="00326EC9"/>
    <w:rsid w:val="00327EE0"/>
    <w:rsid w:val="00332896"/>
    <w:rsid w:val="0033586A"/>
    <w:rsid w:val="00341114"/>
    <w:rsid w:val="003500DA"/>
    <w:rsid w:val="00351BF3"/>
    <w:rsid w:val="00353B47"/>
    <w:rsid w:val="003561A4"/>
    <w:rsid w:val="00356D1E"/>
    <w:rsid w:val="00362AB9"/>
    <w:rsid w:val="00364228"/>
    <w:rsid w:val="00364F62"/>
    <w:rsid w:val="0036599E"/>
    <w:rsid w:val="00366E5E"/>
    <w:rsid w:val="0037018B"/>
    <w:rsid w:val="0037530D"/>
    <w:rsid w:val="00386C39"/>
    <w:rsid w:val="0039102B"/>
    <w:rsid w:val="00391475"/>
    <w:rsid w:val="00394EB8"/>
    <w:rsid w:val="003A47C4"/>
    <w:rsid w:val="003A7CF7"/>
    <w:rsid w:val="003B0409"/>
    <w:rsid w:val="003B0FA8"/>
    <w:rsid w:val="003B34AC"/>
    <w:rsid w:val="003B550F"/>
    <w:rsid w:val="003C070C"/>
    <w:rsid w:val="003C55C4"/>
    <w:rsid w:val="003D0372"/>
    <w:rsid w:val="003D698E"/>
    <w:rsid w:val="003D7C48"/>
    <w:rsid w:val="003E19AD"/>
    <w:rsid w:val="003E2771"/>
    <w:rsid w:val="003E3411"/>
    <w:rsid w:val="003E41DD"/>
    <w:rsid w:val="003F15CE"/>
    <w:rsid w:val="003F3FA8"/>
    <w:rsid w:val="003F4551"/>
    <w:rsid w:val="003F66A8"/>
    <w:rsid w:val="003F6B63"/>
    <w:rsid w:val="00403EEF"/>
    <w:rsid w:val="00404617"/>
    <w:rsid w:val="00406EC3"/>
    <w:rsid w:val="00407FEF"/>
    <w:rsid w:val="00412342"/>
    <w:rsid w:val="0041276B"/>
    <w:rsid w:val="0041551B"/>
    <w:rsid w:val="004211B4"/>
    <w:rsid w:val="00424CC7"/>
    <w:rsid w:val="004268A3"/>
    <w:rsid w:val="00427C5E"/>
    <w:rsid w:val="004304BB"/>
    <w:rsid w:val="004316D3"/>
    <w:rsid w:val="00435C89"/>
    <w:rsid w:val="00436560"/>
    <w:rsid w:val="0043795B"/>
    <w:rsid w:val="0044493B"/>
    <w:rsid w:val="00444F06"/>
    <w:rsid w:val="004468D3"/>
    <w:rsid w:val="00451230"/>
    <w:rsid w:val="00454E9C"/>
    <w:rsid w:val="00462C17"/>
    <w:rsid w:val="00463A2C"/>
    <w:rsid w:val="004668C9"/>
    <w:rsid w:val="00470CF0"/>
    <w:rsid w:val="00472106"/>
    <w:rsid w:val="00474601"/>
    <w:rsid w:val="0047562C"/>
    <w:rsid w:val="0048043D"/>
    <w:rsid w:val="00480BBB"/>
    <w:rsid w:val="00480DD8"/>
    <w:rsid w:val="00481BED"/>
    <w:rsid w:val="0048251E"/>
    <w:rsid w:val="00484E92"/>
    <w:rsid w:val="004850C0"/>
    <w:rsid w:val="00485171"/>
    <w:rsid w:val="00486513"/>
    <w:rsid w:val="0049435E"/>
    <w:rsid w:val="00494C62"/>
    <w:rsid w:val="00496C3C"/>
    <w:rsid w:val="00497D0C"/>
    <w:rsid w:val="004A0BDE"/>
    <w:rsid w:val="004A14D5"/>
    <w:rsid w:val="004A31ED"/>
    <w:rsid w:val="004A36B3"/>
    <w:rsid w:val="004A478B"/>
    <w:rsid w:val="004A532E"/>
    <w:rsid w:val="004A6EC9"/>
    <w:rsid w:val="004B22EE"/>
    <w:rsid w:val="004B3BC8"/>
    <w:rsid w:val="004B4B22"/>
    <w:rsid w:val="004B6E5F"/>
    <w:rsid w:val="004B7F0F"/>
    <w:rsid w:val="004C1E51"/>
    <w:rsid w:val="004C221B"/>
    <w:rsid w:val="004C2E2C"/>
    <w:rsid w:val="004C5665"/>
    <w:rsid w:val="004D05D7"/>
    <w:rsid w:val="004D0B6D"/>
    <w:rsid w:val="004D0D4E"/>
    <w:rsid w:val="004D7905"/>
    <w:rsid w:val="004F06D1"/>
    <w:rsid w:val="004F5965"/>
    <w:rsid w:val="004F622B"/>
    <w:rsid w:val="004F761E"/>
    <w:rsid w:val="004F7970"/>
    <w:rsid w:val="00501304"/>
    <w:rsid w:val="00503266"/>
    <w:rsid w:val="00505F0C"/>
    <w:rsid w:val="00506D7D"/>
    <w:rsid w:val="00512380"/>
    <w:rsid w:val="0051350C"/>
    <w:rsid w:val="00515252"/>
    <w:rsid w:val="00515B63"/>
    <w:rsid w:val="0051706D"/>
    <w:rsid w:val="0052133D"/>
    <w:rsid w:val="00521978"/>
    <w:rsid w:val="00532113"/>
    <w:rsid w:val="00533BCB"/>
    <w:rsid w:val="005353D9"/>
    <w:rsid w:val="0053705B"/>
    <w:rsid w:val="00540062"/>
    <w:rsid w:val="00541032"/>
    <w:rsid w:val="0054176D"/>
    <w:rsid w:val="00541B7A"/>
    <w:rsid w:val="00545079"/>
    <w:rsid w:val="005463EE"/>
    <w:rsid w:val="00546C6E"/>
    <w:rsid w:val="00547D9F"/>
    <w:rsid w:val="00553AA0"/>
    <w:rsid w:val="00555292"/>
    <w:rsid w:val="00555FD4"/>
    <w:rsid w:val="00560319"/>
    <w:rsid w:val="0056041A"/>
    <w:rsid w:val="00561FA8"/>
    <w:rsid w:val="00563527"/>
    <w:rsid w:val="005637F1"/>
    <w:rsid w:val="005676A4"/>
    <w:rsid w:val="00567BC6"/>
    <w:rsid w:val="00571789"/>
    <w:rsid w:val="00571A65"/>
    <w:rsid w:val="0057718F"/>
    <w:rsid w:val="00577946"/>
    <w:rsid w:val="00580F98"/>
    <w:rsid w:val="00592563"/>
    <w:rsid w:val="00592997"/>
    <w:rsid w:val="005950AA"/>
    <w:rsid w:val="005A13C4"/>
    <w:rsid w:val="005A41AE"/>
    <w:rsid w:val="005A4F62"/>
    <w:rsid w:val="005A5300"/>
    <w:rsid w:val="005A58E7"/>
    <w:rsid w:val="005B01F6"/>
    <w:rsid w:val="005B1396"/>
    <w:rsid w:val="005B261F"/>
    <w:rsid w:val="005B2627"/>
    <w:rsid w:val="005B3CA5"/>
    <w:rsid w:val="005B6A29"/>
    <w:rsid w:val="005C0292"/>
    <w:rsid w:val="005C04BD"/>
    <w:rsid w:val="005C18E3"/>
    <w:rsid w:val="005C30A5"/>
    <w:rsid w:val="005C3714"/>
    <w:rsid w:val="005C4B69"/>
    <w:rsid w:val="005C6125"/>
    <w:rsid w:val="005D1A92"/>
    <w:rsid w:val="005D30F1"/>
    <w:rsid w:val="005D31FF"/>
    <w:rsid w:val="005D47EB"/>
    <w:rsid w:val="005D4EC4"/>
    <w:rsid w:val="005D6FCF"/>
    <w:rsid w:val="005E2F85"/>
    <w:rsid w:val="005E3568"/>
    <w:rsid w:val="005E438D"/>
    <w:rsid w:val="005E448E"/>
    <w:rsid w:val="005E4765"/>
    <w:rsid w:val="005E50B8"/>
    <w:rsid w:val="005E5739"/>
    <w:rsid w:val="005E736A"/>
    <w:rsid w:val="005F0DAC"/>
    <w:rsid w:val="005F5B64"/>
    <w:rsid w:val="006027C0"/>
    <w:rsid w:val="0060565B"/>
    <w:rsid w:val="006060D6"/>
    <w:rsid w:val="0061029A"/>
    <w:rsid w:val="006110C0"/>
    <w:rsid w:val="006136D7"/>
    <w:rsid w:val="00616E5F"/>
    <w:rsid w:val="00623458"/>
    <w:rsid w:val="0063191A"/>
    <w:rsid w:val="0063389C"/>
    <w:rsid w:val="00637582"/>
    <w:rsid w:val="006408E1"/>
    <w:rsid w:val="00640FC1"/>
    <w:rsid w:val="00641B18"/>
    <w:rsid w:val="006430CA"/>
    <w:rsid w:val="0065083A"/>
    <w:rsid w:val="00652619"/>
    <w:rsid w:val="00661F1E"/>
    <w:rsid w:val="00662840"/>
    <w:rsid w:val="00663C6F"/>
    <w:rsid w:val="00664792"/>
    <w:rsid w:val="006677BB"/>
    <w:rsid w:val="00680D8A"/>
    <w:rsid w:val="00682EE7"/>
    <w:rsid w:val="0068482E"/>
    <w:rsid w:val="00686BE6"/>
    <w:rsid w:val="00692DEF"/>
    <w:rsid w:val="00693470"/>
    <w:rsid w:val="006937C9"/>
    <w:rsid w:val="00694D2D"/>
    <w:rsid w:val="00697CDB"/>
    <w:rsid w:val="006A0B29"/>
    <w:rsid w:val="006A2E20"/>
    <w:rsid w:val="006A42BB"/>
    <w:rsid w:val="006A7258"/>
    <w:rsid w:val="006B0598"/>
    <w:rsid w:val="006B2E51"/>
    <w:rsid w:val="006B2F00"/>
    <w:rsid w:val="006B484B"/>
    <w:rsid w:val="006B507B"/>
    <w:rsid w:val="006C0D1F"/>
    <w:rsid w:val="006C2C40"/>
    <w:rsid w:val="006C5474"/>
    <w:rsid w:val="006C777C"/>
    <w:rsid w:val="006D4B8B"/>
    <w:rsid w:val="006D77DA"/>
    <w:rsid w:val="006E1D30"/>
    <w:rsid w:val="006E1F34"/>
    <w:rsid w:val="006E5826"/>
    <w:rsid w:val="006E64B1"/>
    <w:rsid w:val="006E7E9E"/>
    <w:rsid w:val="006F144C"/>
    <w:rsid w:val="006F3213"/>
    <w:rsid w:val="00700908"/>
    <w:rsid w:val="00707D5D"/>
    <w:rsid w:val="007116CA"/>
    <w:rsid w:val="0071603E"/>
    <w:rsid w:val="007214E1"/>
    <w:rsid w:val="00723F44"/>
    <w:rsid w:val="00724F74"/>
    <w:rsid w:val="00730962"/>
    <w:rsid w:val="00730BC6"/>
    <w:rsid w:val="00731C27"/>
    <w:rsid w:val="00732815"/>
    <w:rsid w:val="00732DF9"/>
    <w:rsid w:val="00737E0C"/>
    <w:rsid w:val="007403DC"/>
    <w:rsid w:val="007405EA"/>
    <w:rsid w:val="00741707"/>
    <w:rsid w:val="00746410"/>
    <w:rsid w:val="007526F6"/>
    <w:rsid w:val="007532DC"/>
    <w:rsid w:val="007566B6"/>
    <w:rsid w:val="00756EF3"/>
    <w:rsid w:val="007616AA"/>
    <w:rsid w:val="0076195C"/>
    <w:rsid w:val="007626DF"/>
    <w:rsid w:val="00763DD1"/>
    <w:rsid w:val="00764F41"/>
    <w:rsid w:val="007654B9"/>
    <w:rsid w:val="00770DB5"/>
    <w:rsid w:val="00772227"/>
    <w:rsid w:val="00772E3B"/>
    <w:rsid w:val="00782174"/>
    <w:rsid w:val="00784DF4"/>
    <w:rsid w:val="00784EA0"/>
    <w:rsid w:val="00785274"/>
    <w:rsid w:val="00787A09"/>
    <w:rsid w:val="00793074"/>
    <w:rsid w:val="00794154"/>
    <w:rsid w:val="007A551F"/>
    <w:rsid w:val="007A7319"/>
    <w:rsid w:val="007B08D6"/>
    <w:rsid w:val="007B0F58"/>
    <w:rsid w:val="007B2668"/>
    <w:rsid w:val="007B2DAE"/>
    <w:rsid w:val="007C1C12"/>
    <w:rsid w:val="007C2AD4"/>
    <w:rsid w:val="007C6EB0"/>
    <w:rsid w:val="007C74E2"/>
    <w:rsid w:val="007D252D"/>
    <w:rsid w:val="007E1543"/>
    <w:rsid w:val="007E37A0"/>
    <w:rsid w:val="007E443A"/>
    <w:rsid w:val="007E47EE"/>
    <w:rsid w:val="007E623C"/>
    <w:rsid w:val="007E6246"/>
    <w:rsid w:val="007E67C9"/>
    <w:rsid w:val="007E7C1C"/>
    <w:rsid w:val="007F06C0"/>
    <w:rsid w:val="007F2314"/>
    <w:rsid w:val="007F6224"/>
    <w:rsid w:val="00801640"/>
    <w:rsid w:val="00802BFF"/>
    <w:rsid w:val="00803703"/>
    <w:rsid w:val="0080513E"/>
    <w:rsid w:val="00812011"/>
    <w:rsid w:val="00814E7B"/>
    <w:rsid w:val="00815ADE"/>
    <w:rsid w:val="008202E6"/>
    <w:rsid w:val="008217D9"/>
    <w:rsid w:val="00823428"/>
    <w:rsid w:val="00825CBD"/>
    <w:rsid w:val="0082635E"/>
    <w:rsid w:val="00826A64"/>
    <w:rsid w:val="00827E5D"/>
    <w:rsid w:val="00830FBA"/>
    <w:rsid w:val="00833AA4"/>
    <w:rsid w:val="00835643"/>
    <w:rsid w:val="00835EC2"/>
    <w:rsid w:val="008403AC"/>
    <w:rsid w:val="0084146E"/>
    <w:rsid w:val="00843AEA"/>
    <w:rsid w:val="00844A6E"/>
    <w:rsid w:val="00845164"/>
    <w:rsid w:val="00845C6B"/>
    <w:rsid w:val="00847E9B"/>
    <w:rsid w:val="0085044E"/>
    <w:rsid w:val="00851F6A"/>
    <w:rsid w:val="0085475B"/>
    <w:rsid w:val="0085538F"/>
    <w:rsid w:val="008558FE"/>
    <w:rsid w:val="00856EC8"/>
    <w:rsid w:val="008611EB"/>
    <w:rsid w:val="008627D7"/>
    <w:rsid w:val="008648FA"/>
    <w:rsid w:val="00865245"/>
    <w:rsid w:val="00865ECB"/>
    <w:rsid w:val="0086705E"/>
    <w:rsid w:val="00867D02"/>
    <w:rsid w:val="008712D3"/>
    <w:rsid w:val="00872705"/>
    <w:rsid w:val="00881BCA"/>
    <w:rsid w:val="0088264B"/>
    <w:rsid w:val="0088423C"/>
    <w:rsid w:val="00884AF7"/>
    <w:rsid w:val="00884E75"/>
    <w:rsid w:val="0088561C"/>
    <w:rsid w:val="00887644"/>
    <w:rsid w:val="008907C7"/>
    <w:rsid w:val="00890DE9"/>
    <w:rsid w:val="008914FB"/>
    <w:rsid w:val="008941AE"/>
    <w:rsid w:val="00897698"/>
    <w:rsid w:val="008A2F31"/>
    <w:rsid w:val="008A4A03"/>
    <w:rsid w:val="008A5765"/>
    <w:rsid w:val="008A6465"/>
    <w:rsid w:val="008A68B5"/>
    <w:rsid w:val="008A737F"/>
    <w:rsid w:val="008A7B1F"/>
    <w:rsid w:val="008B2AC1"/>
    <w:rsid w:val="008B365E"/>
    <w:rsid w:val="008B46CB"/>
    <w:rsid w:val="008B4E63"/>
    <w:rsid w:val="008B69A8"/>
    <w:rsid w:val="008B6E18"/>
    <w:rsid w:val="008B7993"/>
    <w:rsid w:val="008C276E"/>
    <w:rsid w:val="008C2D9D"/>
    <w:rsid w:val="008C53C0"/>
    <w:rsid w:val="008C5E8B"/>
    <w:rsid w:val="008C6128"/>
    <w:rsid w:val="008C6C33"/>
    <w:rsid w:val="008D3EE8"/>
    <w:rsid w:val="008D60BF"/>
    <w:rsid w:val="008D66E6"/>
    <w:rsid w:val="008D6E25"/>
    <w:rsid w:val="008E0B5D"/>
    <w:rsid w:val="008E16C7"/>
    <w:rsid w:val="008E301A"/>
    <w:rsid w:val="008E346C"/>
    <w:rsid w:val="008E6FBC"/>
    <w:rsid w:val="008E7A8F"/>
    <w:rsid w:val="008F134C"/>
    <w:rsid w:val="008F4C32"/>
    <w:rsid w:val="00900460"/>
    <w:rsid w:val="0090675E"/>
    <w:rsid w:val="00906B62"/>
    <w:rsid w:val="00906CBE"/>
    <w:rsid w:val="00912A8C"/>
    <w:rsid w:val="00914721"/>
    <w:rsid w:val="00914A82"/>
    <w:rsid w:val="0091604C"/>
    <w:rsid w:val="00920BFB"/>
    <w:rsid w:val="00923790"/>
    <w:rsid w:val="009272ED"/>
    <w:rsid w:val="00932DC8"/>
    <w:rsid w:val="00936D91"/>
    <w:rsid w:val="0093751D"/>
    <w:rsid w:val="00937D5F"/>
    <w:rsid w:val="0094386D"/>
    <w:rsid w:val="00944861"/>
    <w:rsid w:val="009452C2"/>
    <w:rsid w:val="0094590C"/>
    <w:rsid w:val="00946ABB"/>
    <w:rsid w:val="00947B43"/>
    <w:rsid w:val="00947CFC"/>
    <w:rsid w:val="0095109E"/>
    <w:rsid w:val="00951517"/>
    <w:rsid w:val="00960299"/>
    <w:rsid w:val="00962283"/>
    <w:rsid w:val="00962512"/>
    <w:rsid w:val="00971801"/>
    <w:rsid w:val="0097765D"/>
    <w:rsid w:val="009837C5"/>
    <w:rsid w:val="00984064"/>
    <w:rsid w:val="0099062C"/>
    <w:rsid w:val="00997997"/>
    <w:rsid w:val="009A1126"/>
    <w:rsid w:val="009A2D0D"/>
    <w:rsid w:val="009A38E7"/>
    <w:rsid w:val="009A4CC5"/>
    <w:rsid w:val="009A55FD"/>
    <w:rsid w:val="009A5DF7"/>
    <w:rsid w:val="009A7ED9"/>
    <w:rsid w:val="009B210F"/>
    <w:rsid w:val="009C15B8"/>
    <w:rsid w:val="009C216B"/>
    <w:rsid w:val="009C4280"/>
    <w:rsid w:val="009C7BE8"/>
    <w:rsid w:val="009D03BB"/>
    <w:rsid w:val="009D07D6"/>
    <w:rsid w:val="009D244E"/>
    <w:rsid w:val="009D3284"/>
    <w:rsid w:val="009D3787"/>
    <w:rsid w:val="009D3F53"/>
    <w:rsid w:val="009D40DB"/>
    <w:rsid w:val="009D4CB8"/>
    <w:rsid w:val="009D6451"/>
    <w:rsid w:val="009E35FC"/>
    <w:rsid w:val="009F00BA"/>
    <w:rsid w:val="009F449D"/>
    <w:rsid w:val="00A01BEB"/>
    <w:rsid w:val="00A02FE6"/>
    <w:rsid w:val="00A034E9"/>
    <w:rsid w:val="00A0376B"/>
    <w:rsid w:val="00A03988"/>
    <w:rsid w:val="00A04A4E"/>
    <w:rsid w:val="00A04C4B"/>
    <w:rsid w:val="00A07E3F"/>
    <w:rsid w:val="00A1281F"/>
    <w:rsid w:val="00A20802"/>
    <w:rsid w:val="00A210C8"/>
    <w:rsid w:val="00A214D3"/>
    <w:rsid w:val="00A23156"/>
    <w:rsid w:val="00A26CE3"/>
    <w:rsid w:val="00A279B3"/>
    <w:rsid w:val="00A32139"/>
    <w:rsid w:val="00A32B98"/>
    <w:rsid w:val="00A32D79"/>
    <w:rsid w:val="00A332F8"/>
    <w:rsid w:val="00A33F41"/>
    <w:rsid w:val="00A35FAB"/>
    <w:rsid w:val="00A377DD"/>
    <w:rsid w:val="00A40104"/>
    <w:rsid w:val="00A40D4C"/>
    <w:rsid w:val="00A40D56"/>
    <w:rsid w:val="00A53E4F"/>
    <w:rsid w:val="00A5473E"/>
    <w:rsid w:val="00A574E8"/>
    <w:rsid w:val="00A57BC3"/>
    <w:rsid w:val="00A60A15"/>
    <w:rsid w:val="00A64C32"/>
    <w:rsid w:val="00A652B2"/>
    <w:rsid w:val="00A73D2E"/>
    <w:rsid w:val="00A749A7"/>
    <w:rsid w:val="00A75902"/>
    <w:rsid w:val="00A80791"/>
    <w:rsid w:val="00A84B85"/>
    <w:rsid w:val="00A90A6A"/>
    <w:rsid w:val="00A91857"/>
    <w:rsid w:val="00AA1266"/>
    <w:rsid w:val="00AA1BF6"/>
    <w:rsid w:val="00AA3781"/>
    <w:rsid w:val="00AB46AE"/>
    <w:rsid w:val="00AB7D08"/>
    <w:rsid w:val="00AC1180"/>
    <w:rsid w:val="00AC535C"/>
    <w:rsid w:val="00AC53F1"/>
    <w:rsid w:val="00AC5DCA"/>
    <w:rsid w:val="00AC6E4E"/>
    <w:rsid w:val="00AD0600"/>
    <w:rsid w:val="00AD28F2"/>
    <w:rsid w:val="00AD5244"/>
    <w:rsid w:val="00AD534F"/>
    <w:rsid w:val="00AD5A04"/>
    <w:rsid w:val="00AD70B1"/>
    <w:rsid w:val="00AE2966"/>
    <w:rsid w:val="00AF0A75"/>
    <w:rsid w:val="00AF2B7D"/>
    <w:rsid w:val="00AF344D"/>
    <w:rsid w:val="00AF44B5"/>
    <w:rsid w:val="00AF58DE"/>
    <w:rsid w:val="00B03295"/>
    <w:rsid w:val="00B0456E"/>
    <w:rsid w:val="00B05ABA"/>
    <w:rsid w:val="00B065AB"/>
    <w:rsid w:val="00B0726D"/>
    <w:rsid w:val="00B1085A"/>
    <w:rsid w:val="00B11343"/>
    <w:rsid w:val="00B123B7"/>
    <w:rsid w:val="00B13B8E"/>
    <w:rsid w:val="00B13C75"/>
    <w:rsid w:val="00B14EA6"/>
    <w:rsid w:val="00B20404"/>
    <w:rsid w:val="00B21B74"/>
    <w:rsid w:val="00B229D3"/>
    <w:rsid w:val="00B2699C"/>
    <w:rsid w:val="00B26FF5"/>
    <w:rsid w:val="00B27E83"/>
    <w:rsid w:val="00B31F73"/>
    <w:rsid w:val="00B3502B"/>
    <w:rsid w:val="00B3562E"/>
    <w:rsid w:val="00B35B8E"/>
    <w:rsid w:val="00B37E2A"/>
    <w:rsid w:val="00B40634"/>
    <w:rsid w:val="00B42F07"/>
    <w:rsid w:val="00B4320C"/>
    <w:rsid w:val="00B43437"/>
    <w:rsid w:val="00B4346B"/>
    <w:rsid w:val="00B51616"/>
    <w:rsid w:val="00B52083"/>
    <w:rsid w:val="00B525CA"/>
    <w:rsid w:val="00B52636"/>
    <w:rsid w:val="00B52D4E"/>
    <w:rsid w:val="00B52F0B"/>
    <w:rsid w:val="00B547E2"/>
    <w:rsid w:val="00B54A52"/>
    <w:rsid w:val="00B612EF"/>
    <w:rsid w:val="00B61E8A"/>
    <w:rsid w:val="00B62385"/>
    <w:rsid w:val="00B625C6"/>
    <w:rsid w:val="00B62EC1"/>
    <w:rsid w:val="00B65BBB"/>
    <w:rsid w:val="00B65CD0"/>
    <w:rsid w:val="00B6737B"/>
    <w:rsid w:val="00B6783F"/>
    <w:rsid w:val="00B75BE5"/>
    <w:rsid w:val="00B75E5C"/>
    <w:rsid w:val="00B75F96"/>
    <w:rsid w:val="00B8097B"/>
    <w:rsid w:val="00B85F7C"/>
    <w:rsid w:val="00B86287"/>
    <w:rsid w:val="00B92E28"/>
    <w:rsid w:val="00B93F4A"/>
    <w:rsid w:val="00B949BA"/>
    <w:rsid w:val="00B95539"/>
    <w:rsid w:val="00B97C85"/>
    <w:rsid w:val="00B97D95"/>
    <w:rsid w:val="00BA0AB3"/>
    <w:rsid w:val="00BA1ACB"/>
    <w:rsid w:val="00BA1CEC"/>
    <w:rsid w:val="00BB0CE0"/>
    <w:rsid w:val="00BB10BE"/>
    <w:rsid w:val="00BB1ADC"/>
    <w:rsid w:val="00BB20C0"/>
    <w:rsid w:val="00BB4FE5"/>
    <w:rsid w:val="00BB6932"/>
    <w:rsid w:val="00BB7E37"/>
    <w:rsid w:val="00BC08DA"/>
    <w:rsid w:val="00BC23B6"/>
    <w:rsid w:val="00BC35E7"/>
    <w:rsid w:val="00BC499A"/>
    <w:rsid w:val="00BC55EB"/>
    <w:rsid w:val="00BC564E"/>
    <w:rsid w:val="00BD13AF"/>
    <w:rsid w:val="00BD14E4"/>
    <w:rsid w:val="00BD2B72"/>
    <w:rsid w:val="00BD5F4A"/>
    <w:rsid w:val="00BD7A71"/>
    <w:rsid w:val="00BE09D9"/>
    <w:rsid w:val="00BE10D3"/>
    <w:rsid w:val="00BE2BE3"/>
    <w:rsid w:val="00BE36C9"/>
    <w:rsid w:val="00BE3C91"/>
    <w:rsid w:val="00BE4ACF"/>
    <w:rsid w:val="00BF0A0C"/>
    <w:rsid w:val="00BF18D6"/>
    <w:rsid w:val="00BF2E9B"/>
    <w:rsid w:val="00BF3A50"/>
    <w:rsid w:val="00BF52F3"/>
    <w:rsid w:val="00BF5E7E"/>
    <w:rsid w:val="00BF5EB7"/>
    <w:rsid w:val="00BF61EA"/>
    <w:rsid w:val="00BF6F2B"/>
    <w:rsid w:val="00C00A62"/>
    <w:rsid w:val="00C00A7D"/>
    <w:rsid w:val="00C0117B"/>
    <w:rsid w:val="00C02D25"/>
    <w:rsid w:val="00C03A77"/>
    <w:rsid w:val="00C04F00"/>
    <w:rsid w:val="00C06000"/>
    <w:rsid w:val="00C06C27"/>
    <w:rsid w:val="00C11E14"/>
    <w:rsid w:val="00C12270"/>
    <w:rsid w:val="00C16A59"/>
    <w:rsid w:val="00C16F49"/>
    <w:rsid w:val="00C209CD"/>
    <w:rsid w:val="00C234DD"/>
    <w:rsid w:val="00C2512E"/>
    <w:rsid w:val="00C264F2"/>
    <w:rsid w:val="00C2743C"/>
    <w:rsid w:val="00C3286A"/>
    <w:rsid w:val="00C34FC3"/>
    <w:rsid w:val="00C36C04"/>
    <w:rsid w:val="00C36E82"/>
    <w:rsid w:val="00C444F8"/>
    <w:rsid w:val="00C47546"/>
    <w:rsid w:val="00C53F68"/>
    <w:rsid w:val="00C57665"/>
    <w:rsid w:val="00C57926"/>
    <w:rsid w:val="00C60DF0"/>
    <w:rsid w:val="00C61D4D"/>
    <w:rsid w:val="00C723DA"/>
    <w:rsid w:val="00C72B85"/>
    <w:rsid w:val="00C75B30"/>
    <w:rsid w:val="00C80AC0"/>
    <w:rsid w:val="00C80AE2"/>
    <w:rsid w:val="00C80D3A"/>
    <w:rsid w:val="00C82151"/>
    <w:rsid w:val="00C82FFE"/>
    <w:rsid w:val="00C91416"/>
    <w:rsid w:val="00C94B7F"/>
    <w:rsid w:val="00C9625E"/>
    <w:rsid w:val="00CA100C"/>
    <w:rsid w:val="00CA62C5"/>
    <w:rsid w:val="00CA6F94"/>
    <w:rsid w:val="00CA7BA5"/>
    <w:rsid w:val="00CA7F49"/>
    <w:rsid w:val="00CB4580"/>
    <w:rsid w:val="00CB59C1"/>
    <w:rsid w:val="00CB610D"/>
    <w:rsid w:val="00CC0DAB"/>
    <w:rsid w:val="00CC4113"/>
    <w:rsid w:val="00CC605A"/>
    <w:rsid w:val="00CD0458"/>
    <w:rsid w:val="00CD1089"/>
    <w:rsid w:val="00CD1E46"/>
    <w:rsid w:val="00CD256E"/>
    <w:rsid w:val="00CD313F"/>
    <w:rsid w:val="00CD42CE"/>
    <w:rsid w:val="00CD54A7"/>
    <w:rsid w:val="00CE0D45"/>
    <w:rsid w:val="00CE28E2"/>
    <w:rsid w:val="00CE3BC0"/>
    <w:rsid w:val="00CE471A"/>
    <w:rsid w:val="00CE495E"/>
    <w:rsid w:val="00CE5172"/>
    <w:rsid w:val="00CE5BDE"/>
    <w:rsid w:val="00CE6FA6"/>
    <w:rsid w:val="00CE7274"/>
    <w:rsid w:val="00CF2DE8"/>
    <w:rsid w:val="00CF3A38"/>
    <w:rsid w:val="00CF3E52"/>
    <w:rsid w:val="00D02490"/>
    <w:rsid w:val="00D05568"/>
    <w:rsid w:val="00D0587C"/>
    <w:rsid w:val="00D07A88"/>
    <w:rsid w:val="00D10204"/>
    <w:rsid w:val="00D13226"/>
    <w:rsid w:val="00D13C6B"/>
    <w:rsid w:val="00D145DA"/>
    <w:rsid w:val="00D14836"/>
    <w:rsid w:val="00D152D8"/>
    <w:rsid w:val="00D1547B"/>
    <w:rsid w:val="00D16479"/>
    <w:rsid w:val="00D2257A"/>
    <w:rsid w:val="00D226A0"/>
    <w:rsid w:val="00D27F68"/>
    <w:rsid w:val="00D309A7"/>
    <w:rsid w:val="00D31B36"/>
    <w:rsid w:val="00D340D3"/>
    <w:rsid w:val="00D35AEC"/>
    <w:rsid w:val="00D4033E"/>
    <w:rsid w:val="00D40CC2"/>
    <w:rsid w:val="00D41855"/>
    <w:rsid w:val="00D41EFC"/>
    <w:rsid w:val="00D4228F"/>
    <w:rsid w:val="00D43127"/>
    <w:rsid w:val="00D450BF"/>
    <w:rsid w:val="00D4542B"/>
    <w:rsid w:val="00D51233"/>
    <w:rsid w:val="00D526ED"/>
    <w:rsid w:val="00D5581C"/>
    <w:rsid w:val="00D576BD"/>
    <w:rsid w:val="00D61E79"/>
    <w:rsid w:val="00D6640E"/>
    <w:rsid w:val="00D66F46"/>
    <w:rsid w:val="00D678DA"/>
    <w:rsid w:val="00D70013"/>
    <w:rsid w:val="00D7196A"/>
    <w:rsid w:val="00D724BC"/>
    <w:rsid w:val="00D77CE1"/>
    <w:rsid w:val="00D815B2"/>
    <w:rsid w:val="00D84F59"/>
    <w:rsid w:val="00D90760"/>
    <w:rsid w:val="00DA1532"/>
    <w:rsid w:val="00DA15B3"/>
    <w:rsid w:val="00DA3F4A"/>
    <w:rsid w:val="00DA4307"/>
    <w:rsid w:val="00DA4857"/>
    <w:rsid w:val="00DA62D1"/>
    <w:rsid w:val="00DA67AE"/>
    <w:rsid w:val="00DB11ED"/>
    <w:rsid w:val="00DB1B42"/>
    <w:rsid w:val="00DB3865"/>
    <w:rsid w:val="00DB3DD1"/>
    <w:rsid w:val="00DB6AD7"/>
    <w:rsid w:val="00DB725E"/>
    <w:rsid w:val="00DB7C0C"/>
    <w:rsid w:val="00DC12C4"/>
    <w:rsid w:val="00DC21E3"/>
    <w:rsid w:val="00DC31EA"/>
    <w:rsid w:val="00DC4504"/>
    <w:rsid w:val="00DC63B5"/>
    <w:rsid w:val="00DC6445"/>
    <w:rsid w:val="00DC6CCA"/>
    <w:rsid w:val="00DD0386"/>
    <w:rsid w:val="00DD0932"/>
    <w:rsid w:val="00DD1219"/>
    <w:rsid w:val="00DD35F2"/>
    <w:rsid w:val="00DE11BA"/>
    <w:rsid w:val="00DE14B8"/>
    <w:rsid w:val="00DE2DA1"/>
    <w:rsid w:val="00DE30AE"/>
    <w:rsid w:val="00DE3903"/>
    <w:rsid w:val="00DE6D5E"/>
    <w:rsid w:val="00DF0276"/>
    <w:rsid w:val="00DF0867"/>
    <w:rsid w:val="00DF099E"/>
    <w:rsid w:val="00DF267A"/>
    <w:rsid w:val="00E00796"/>
    <w:rsid w:val="00E02440"/>
    <w:rsid w:val="00E03062"/>
    <w:rsid w:val="00E0724F"/>
    <w:rsid w:val="00E07D9D"/>
    <w:rsid w:val="00E10F33"/>
    <w:rsid w:val="00E14433"/>
    <w:rsid w:val="00E20C45"/>
    <w:rsid w:val="00E2351D"/>
    <w:rsid w:val="00E27922"/>
    <w:rsid w:val="00E27D5B"/>
    <w:rsid w:val="00E31A94"/>
    <w:rsid w:val="00E35C28"/>
    <w:rsid w:val="00E36883"/>
    <w:rsid w:val="00E416D0"/>
    <w:rsid w:val="00E445CA"/>
    <w:rsid w:val="00E45894"/>
    <w:rsid w:val="00E4731F"/>
    <w:rsid w:val="00E5129C"/>
    <w:rsid w:val="00E56FDB"/>
    <w:rsid w:val="00E6135E"/>
    <w:rsid w:val="00E6229B"/>
    <w:rsid w:val="00E6304D"/>
    <w:rsid w:val="00E710F8"/>
    <w:rsid w:val="00E7163B"/>
    <w:rsid w:val="00E75905"/>
    <w:rsid w:val="00E7796B"/>
    <w:rsid w:val="00E820A0"/>
    <w:rsid w:val="00E83885"/>
    <w:rsid w:val="00E8399B"/>
    <w:rsid w:val="00E83CBE"/>
    <w:rsid w:val="00E8502D"/>
    <w:rsid w:val="00E92133"/>
    <w:rsid w:val="00EA0433"/>
    <w:rsid w:val="00EA40E4"/>
    <w:rsid w:val="00EA5CDB"/>
    <w:rsid w:val="00EA5DCC"/>
    <w:rsid w:val="00EB1B46"/>
    <w:rsid w:val="00EB3ABD"/>
    <w:rsid w:val="00EB5BFA"/>
    <w:rsid w:val="00EB5CA7"/>
    <w:rsid w:val="00EC0420"/>
    <w:rsid w:val="00EC1CCA"/>
    <w:rsid w:val="00EC37A8"/>
    <w:rsid w:val="00EC43E3"/>
    <w:rsid w:val="00EC63D0"/>
    <w:rsid w:val="00EC79B8"/>
    <w:rsid w:val="00ED0A47"/>
    <w:rsid w:val="00ED1D3E"/>
    <w:rsid w:val="00ED1E49"/>
    <w:rsid w:val="00ED2223"/>
    <w:rsid w:val="00ED7C30"/>
    <w:rsid w:val="00EE1317"/>
    <w:rsid w:val="00EE209F"/>
    <w:rsid w:val="00EE32F5"/>
    <w:rsid w:val="00EE3BB0"/>
    <w:rsid w:val="00EE5DED"/>
    <w:rsid w:val="00EE6045"/>
    <w:rsid w:val="00EE78AC"/>
    <w:rsid w:val="00EF2155"/>
    <w:rsid w:val="00EF2E1E"/>
    <w:rsid w:val="00EF3F26"/>
    <w:rsid w:val="00EF4C9E"/>
    <w:rsid w:val="00EF5383"/>
    <w:rsid w:val="00F012A4"/>
    <w:rsid w:val="00F04D6A"/>
    <w:rsid w:val="00F110C4"/>
    <w:rsid w:val="00F141AD"/>
    <w:rsid w:val="00F145B7"/>
    <w:rsid w:val="00F153A1"/>
    <w:rsid w:val="00F21959"/>
    <w:rsid w:val="00F23658"/>
    <w:rsid w:val="00F275EB"/>
    <w:rsid w:val="00F31C75"/>
    <w:rsid w:val="00F34C8B"/>
    <w:rsid w:val="00F356E6"/>
    <w:rsid w:val="00F37AF8"/>
    <w:rsid w:val="00F40E85"/>
    <w:rsid w:val="00F43152"/>
    <w:rsid w:val="00F445F1"/>
    <w:rsid w:val="00F453F5"/>
    <w:rsid w:val="00F5090C"/>
    <w:rsid w:val="00F50B1E"/>
    <w:rsid w:val="00F525D7"/>
    <w:rsid w:val="00F52B24"/>
    <w:rsid w:val="00F5367C"/>
    <w:rsid w:val="00F55B27"/>
    <w:rsid w:val="00F56C6B"/>
    <w:rsid w:val="00F60D62"/>
    <w:rsid w:val="00F63756"/>
    <w:rsid w:val="00F656E5"/>
    <w:rsid w:val="00F65C38"/>
    <w:rsid w:val="00F70D3C"/>
    <w:rsid w:val="00F71078"/>
    <w:rsid w:val="00F73F30"/>
    <w:rsid w:val="00F75026"/>
    <w:rsid w:val="00F8046B"/>
    <w:rsid w:val="00F85D6B"/>
    <w:rsid w:val="00F86E38"/>
    <w:rsid w:val="00F8768B"/>
    <w:rsid w:val="00F92AF4"/>
    <w:rsid w:val="00F92EC0"/>
    <w:rsid w:val="00F9440C"/>
    <w:rsid w:val="00F95F5E"/>
    <w:rsid w:val="00FA6090"/>
    <w:rsid w:val="00FA6248"/>
    <w:rsid w:val="00FA704A"/>
    <w:rsid w:val="00FB0F15"/>
    <w:rsid w:val="00FB3C8A"/>
    <w:rsid w:val="00FB5576"/>
    <w:rsid w:val="00FB590B"/>
    <w:rsid w:val="00FC18D4"/>
    <w:rsid w:val="00FC2FE2"/>
    <w:rsid w:val="00FC3614"/>
    <w:rsid w:val="00FC3DDB"/>
    <w:rsid w:val="00FC4C7A"/>
    <w:rsid w:val="00FD2831"/>
    <w:rsid w:val="00FD29E9"/>
    <w:rsid w:val="00FD4CB5"/>
    <w:rsid w:val="00FD624B"/>
    <w:rsid w:val="00FD6F6D"/>
    <w:rsid w:val="00FD6FCF"/>
    <w:rsid w:val="00FE10A9"/>
    <w:rsid w:val="00FE1B9D"/>
    <w:rsid w:val="00FE2D87"/>
    <w:rsid w:val="00FE61BA"/>
    <w:rsid w:val="00FF0DAB"/>
    <w:rsid w:val="00FF3943"/>
    <w:rsid w:val="00FF3FB3"/>
    <w:rsid w:val="00FF7523"/>
    <w:rsid w:val="00FF795D"/>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5D924B"/>
  <w14:defaultImageDpi w14:val="300"/>
  <w15:docId w15:val="{AD82A8E7-FACA-4C8C-A0A4-3588BFE6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0D"/>
    <w:rPr>
      <w:rFonts w:ascii="Calibri" w:hAnsi="Calibri"/>
      <w:sz w:val="22"/>
      <w:lang w:val="en-GB"/>
    </w:rPr>
  </w:style>
  <w:style w:type="paragraph" w:styleId="Heading1">
    <w:name w:val="heading 1"/>
    <w:basedOn w:val="Normal"/>
    <w:next w:val="Normal"/>
    <w:link w:val="Heading1Char"/>
    <w:qFormat/>
    <w:rsid w:val="00A749A7"/>
    <w:pPr>
      <w:keepNext/>
      <w:numPr>
        <w:numId w:val="4"/>
      </w:numPr>
      <w:spacing w:before="240" w:after="240"/>
      <w:jc w:val="both"/>
      <w:outlineLvl w:val="0"/>
    </w:pPr>
    <w:rPr>
      <w:rFonts w:ascii="Arial" w:hAnsi="Arial" w:cs="Arial"/>
      <w:b/>
      <w:bCs/>
      <w:noProof/>
      <w:sz w:val="28"/>
    </w:rPr>
  </w:style>
  <w:style w:type="paragraph" w:styleId="Heading2">
    <w:name w:val="heading 2"/>
    <w:basedOn w:val="Heading1"/>
    <w:next w:val="Normal"/>
    <w:link w:val="Heading2Char"/>
    <w:qFormat/>
    <w:rsid w:val="00ED1D3E"/>
    <w:pPr>
      <w:numPr>
        <w:ilvl w:val="1"/>
      </w:numPr>
      <w:outlineLvl w:val="1"/>
    </w:pPr>
    <w:rPr>
      <w:noProof w:val="0"/>
      <w:sz w:val="24"/>
      <w:szCs w:val="18"/>
    </w:rPr>
  </w:style>
  <w:style w:type="paragraph" w:styleId="Heading3">
    <w:name w:val="heading 3"/>
    <w:basedOn w:val="Heading2"/>
    <w:next w:val="Normal"/>
    <w:qFormat/>
    <w:rsid w:val="00462C17"/>
    <w:pPr>
      <w:numPr>
        <w:ilvl w:val="2"/>
      </w:numPr>
      <w:outlineLvl w:val="2"/>
    </w:pPr>
  </w:style>
  <w:style w:type="paragraph" w:styleId="Heading4">
    <w:name w:val="heading 4"/>
    <w:basedOn w:val="Heading3"/>
    <w:next w:val="Normal"/>
    <w:qFormat/>
    <w:rsid w:val="000E29CC"/>
    <w:pPr>
      <w:numPr>
        <w:ilvl w:val="3"/>
      </w:numPr>
      <w:outlineLvl w:val="3"/>
    </w:pPr>
    <w:rPr>
      <w:b w:val="0"/>
    </w:rPr>
  </w:style>
  <w:style w:type="paragraph" w:styleId="Heading5">
    <w:name w:val="heading 5"/>
    <w:basedOn w:val="Normal"/>
    <w:next w:val="Normal"/>
    <w:link w:val="Heading5Char"/>
    <w:qFormat/>
    <w:rsid w:val="00730962"/>
    <w:pPr>
      <w:keepNext/>
      <w:jc w:val="center"/>
      <w:outlineLvl w:val="4"/>
    </w:pPr>
    <w:rPr>
      <w:rFonts w:ascii="Arial" w:hAnsi="Arial" w:cs="Arial"/>
      <w:b/>
      <w:bCs/>
      <w:sz w:val="40"/>
      <w:lang w:val="es-ES"/>
    </w:rPr>
  </w:style>
  <w:style w:type="paragraph" w:styleId="Heading6">
    <w:name w:val="heading 6"/>
    <w:basedOn w:val="Normal"/>
    <w:next w:val="Normal"/>
    <w:link w:val="Heading6Char"/>
    <w:qFormat/>
    <w:rsid w:val="00730962"/>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sz w:val="48"/>
      <w:szCs w:val="36"/>
      <w:lang w:val="es-ES_tradnl"/>
    </w:rPr>
  </w:style>
  <w:style w:type="paragraph" w:styleId="Heading7">
    <w:name w:val="heading 7"/>
    <w:basedOn w:val="Normal"/>
    <w:next w:val="Normal"/>
    <w:link w:val="Heading7Char"/>
    <w:qFormat/>
    <w:rsid w:val="00A35FAB"/>
    <w:pPr>
      <w:tabs>
        <w:tab w:val="num" w:pos="1296"/>
      </w:tabs>
      <w:spacing w:before="240" w:after="60" w:line="280" w:lineRule="atLeast"/>
      <w:ind w:left="1296" w:hanging="1296"/>
      <w:jc w:val="both"/>
      <w:outlineLvl w:val="6"/>
    </w:pPr>
    <w:rPr>
      <w:rFonts w:ascii="Times New Roman" w:hAnsi="Times New Roman"/>
      <w:sz w:val="24"/>
      <w:lang w:eastAsia="de-DE"/>
    </w:rPr>
  </w:style>
  <w:style w:type="paragraph" w:styleId="Heading8">
    <w:name w:val="heading 8"/>
    <w:basedOn w:val="Normal"/>
    <w:next w:val="Normal"/>
    <w:link w:val="Heading8Char"/>
    <w:qFormat/>
    <w:rsid w:val="00A35FAB"/>
    <w:pPr>
      <w:tabs>
        <w:tab w:val="num" w:pos="1440"/>
      </w:tabs>
      <w:spacing w:before="240" w:after="60" w:line="280" w:lineRule="atLeast"/>
      <w:ind w:left="1440" w:hanging="1440"/>
      <w:jc w:val="both"/>
      <w:outlineLvl w:val="7"/>
    </w:pPr>
    <w:rPr>
      <w:rFonts w:ascii="Times New Roman" w:hAnsi="Times New Roman"/>
      <w:i/>
      <w:iCs/>
      <w:sz w:val="24"/>
      <w:lang w:eastAsia="de-DE"/>
    </w:rPr>
  </w:style>
  <w:style w:type="paragraph" w:styleId="Heading9">
    <w:name w:val="heading 9"/>
    <w:basedOn w:val="Normal"/>
    <w:next w:val="Normal"/>
    <w:link w:val="Heading9Char"/>
    <w:qFormat/>
    <w:rsid w:val="00A35FAB"/>
    <w:pPr>
      <w:tabs>
        <w:tab w:val="num" w:pos="1584"/>
      </w:tabs>
      <w:spacing w:before="240" w:after="60" w:line="280" w:lineRule="atLeast"/>
      <w:ind w:left="1584" w:hanging="1584"/>
      <w:jc w:val="both"/>
      <w:outlineLvl w:val="8"/>
    </w:pPr>
    <w:rPr>
      <w:rFonts w:ascii="Arial" w:hAnsi="Arial"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0962"/>
    <w:pPr>
      <w:overflowPunct w:val="0"/>
      <w:autoSpaceDE w:val="0"/>
      <w:autoSpaceDN w:val="0"/>
      <w:adjustRightInd w:val="0"/>
      <w:jc w:val="center"/>
      <w:textAlignment w:val="baseline"/>
    </w:pPr>
    <w:rPr>
      <w:rFonts w:ascii="Arial" w:hAnsi="Arial"/>
      <w:b/>
      <w:color w:val="FF0000"/>
      <w:sz w:val="50"/>
      <w:szCs w:val="20"/>
    </w:rPr>
  </w:style>
  <w:style w:type="paragraph" w:styleId="Header">
    <w:name w:val="header"/>
    <w:basedOn w:val="Normal"/>
    <w:link w:val="HeaderChar"/>
    <w:rsid w:val="00730962"/>
    <w:pPr>
      <w:tabs>
        <w:tab w:val="center" w:pos="4320"/>
        <w:tab w:val="right" w:pos="8640"/>
      </w:tabs>
    </w:pPr>
  </w:style>
  <w:style w:type="paragraph" w:styleId="Footer">
    <w:name w:val="footer"/>
    <w:basedOn w:val="Normal"/>
    <w:link w:val="FooterChar"/>
    <w:rsid w:val="00730962"/>
    <w:pPr>
      <w:tabs>
        <w:tab w:val="center" w:pos="4320"/>
        <w:tab w:val="right" w:pos="8640"/>
      </w:tabs>
    </w:pPr>
  </w:style>
  <w:style w:type="paragraph" w:styleId="BodyText">
    <w:name w:val="Body Text"/>
    <w:basedOn w:val="Normal"/>
    <w:link w:val="BodyTextChar"/>
    <w:rsid w:val="00730962"/>
    <w:pPr>
      <w:jc w:val="center"/>
    </w:pPr>
    <w:rPr>
      <w:rFonts w:ascii="Arial" w:hAnsi="Arial" w:cs="Arial"/>
      <w:i/>
      <w:iCs/>
      <w:sz w:val="16"/>
    </w:rPr>
  </w:style>
  <w:style w:type="table" w:styleId="TableGrid">
    <w:name w:val="Table Grid"/>
    <w:basedOn w:val="TableNormal"/>
    <w:rsid w:val="005D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A214D3"/>
    <w:rPr>
      <w:rFonts w:ascii="Tahoma" w:hAnsi="Tahoma" w:cs="Tahoma"/>
      <w:sz w:val="16"/>
      <w:szCs w:val="16"/>
    </w:rPr>
  </w:style>
  <w:style w:type="character" w:customStyle="1" w:styleId="BalloonTextChar">
    <w:name w:val="Balloon Text Char"/>
    <w:link w:val="BalloonText"/>
    <w:semiHidden/>
    <w:locked/>
    <w:rsid w:val="00A214D3"/>
    <w:rPr>
      <w:rFonts w:ascii="Tahoma" w:hAnsi="Tahoma" w:cs="Tahoma"/>
      <w:sz w:val="16"/>
      <w:szCs w:val="16"/>
      <w:lang w:val="en-US" w:eastAsia="en-US"/>
    </w:rPr>
  </w:style>
  <w:style w:type="paragraph" w:styleId="ListBullet">
    <w:name w:val="List Bullet"/>
    <w:basedOn w:val="Normal"/>
    <w:autoRedefine/>
    <w:rsid w:val="00253294"/>
    <w:pPr>
      <w:numPr>
        <w:numId w:val="2"/>
      </w:numPr>
      <w:jc w:val="both"/>
    </w:pPr>
    <w:rPr>
      <w:rFonts w:ascii="Cambria" w:hAnsi="Cambria"/>
      <w:szCs w:val="22"/>
      <w:u w:val="single"/>
      <w:lang w:eastAsia="en-GB"/>
    </w:rPr>
  </w:style>
  <w:style w:type="paragraph" w:styleId="ListParagraph">
    <w:name w:val="List Paragraph"/>
    <w:aliases w:val="Toc 1.1.1"/>
    <w:basedOn w:val="Normal"/>
    <w:link w:val="ListParagraphChar"/>
    <w:uiPriority w:val="34"/>
    <w:qFormat/>
    <w:rsid w:val="00A01BEB"/>
    <w:pPr>
      <w:numPr>
        <w:numId w:val="3"/>
      </w:numPr>
    </w:pPr>
    <w:rPr>
      <w:szCs w:val="22"/>
      <w:lang w:val="fr-BE" w:eastAsia="en-GB"/>
    </w:rPr>
  </w:style>
  <w:style w:type="character" w:styleId="SubtleEmphasis">
    <w:name w:val="Subtle Emphasis"/>
    <w:qFormat/>
    <w:rsid w:val="00884E75"/>
    <w:rPr>
      <w:rFonts w:cs="Times New Roman"/>
      <w:i/>
      <w:iCs/>
      <w:color w:val="808080"/>
    </w:rPr>
  </w:style>
  <w:style w:type="character" w:styleId="PageNumber">
    <w:name w:val="page number"/>
    <w:rsid w:val="00946ABB"/>
    <w:rPr>
      <w:rFonts w:cs="Times New Roman"/>
    </w:rPr>
  </w:style>
  <w:style w:type="paragraph" w:styleId="TOC1">
    <w:name w:val="toc 1"/>
    <w:basedOn w:val="Normal"/>
    <w:next w:val="Normal"/>
    <w:autoRedefine/>
    <w:uiPriority w:val="39"/>
    <w:rsid w:val="00C82FFE"/>
    <w:pPr>
      <w:spacing w:before="120" w:after="120"/>
    </w:pPr>
    <w:rPr>
      <w:rFonts w:cs="Calibri"/>
      <w:b/>
      <w:bCs/>
      <w:caps/>
      <w:sz w:val="20"/>
      <w:szCs w:val="20"/>
    </w:rPr>
  </w:style>
  <w:style w:type="paragraph" w:styleId="TOC2">
    <w:name w:val="toc 2"/>
    <w:basedOn w:val="Normal"/>
    <w:next w:val="Normal"/>
    <w:autoRedefine/>
    <w:uiPriority w:val="39"/>
    <w:rsid w:val="00E31A94"/>
    <w:pPr>
      <w:ind w:left="220"/>
    </w:pPr>
    <w:rPr>
      <w:rFonts w:cs="Calibri"/>
      <w:smallCaps/>
      <w:sz w:val="20"/>
      <w:szCs w:val="20"/>
    </w:rPr>
  </w:style>
  <w:style w:type="paragraph" w:styleId="TOC3">
    <w:name w:val="toc 3"/>
    <w:basedOn w:val="Normal"/>
    <w:next w:val="Normal"/>
    <w:autoRedefine/>
    <w:semiHidden/>
    <w:rsid w:val="00E31A94"/>
    <w:pPr>
      <w:ind w:left="440"/>
    </w:pPr>
    <w:rPr>
      <w:rFonts w:cs="Calibri"/>
      <w:i/>
      <w:iCs/>
      <w:sz w:val="20"/>
      <w:szCs w:val="20"/>
    </w:rPr>
  </w:style>
  <w:style w:type="paragraph" w:styleId="TOC4">
    <w:name w:val="toc 4"/>
    <w:basedOn w:val="Normal"/>
    <w:next w:val="Normal"/>
    <w:autoRedefine/>
    <w:semiHidden/>
    <w:rsid w:val="00E31A94"/>
    <w:pPr>
      <w:ind w:left="660"/>
    </w:pPr>
    <w:rPr>
      <w:rFonts w:cs="Calibri"/>
      <w:sz w:val="18"/>
      <w:szCs w:val="18"/>
    </w:rPr>
  </w:style>
  <w:style w:type="paragraph" w:styleId="TOC5">
    <w:name w:val="toc 5"/>
    <w:basedOn w:val="Normal"/>
    <w:next w:val="Normal"/>
    <w:autoRedefine/>
    <w:semiHidden/>
    <w:rsid w:val="00E31A94"/>
    <w:pPr>
      <w:ind w:left="880"/>
    </w:pPr>
    <w:rPr>
      <w:rFonts w:cs="Calibri"/>
      <w:sz w:val="18"/>
      <w:szCs w:val="18"/>
    </w:rPr>
  </w:style>
  <w:style w:type="paragraph" w:styleId="TOC6">
    <w:name w:val="toc 6"/>
    <w:basedOn w:val="Normal"/>
    <w:next w:val="Normal"/>
    <w:autoRedefine/>
    <w:semiHidden/>
    <w:rsid w:val="00E31A94"/>
    <w:pPr>
      <w:ind w:left="1100"/>
    </w:pPr>
    <w:rPr>
      <w:rFonts w:cs="Calibri"/>
      <w:sz w:val="18"/>
      <w:szCs w:val="18"/>
    </w:rPr>
  </w:style>
  <w:style w:type="paragraph" w:styleId="TOC7">
    <w:name w:val="toc 7"/>
    <w:basedOn w:val="Normal"/>
    <w:next w:val="Normal"/>
    <w:autoRedefine/>
    <w:semiHidden/>
    <w:rsid w:val="00E31A94"/>
    <w:pPr>
      <w:ind w:left="1320"/>
    </w:pPr>
    <w:rPr>
      <w:rFonts w:cs="Calibri"/>
      <w:sz w:val="18"/>
      <w:szCs w:val="18"/>
    </w:rPr>
  </w:style>
  <w:style w:type="paragraph" w:styleId="TOC8">
    <w:name w:val="toc 8"/>
    <w:basedOn w:val="Normal"/>
    <w:next w:val="Normal"/>
    <w:autoRedefine/>
    <w:semiHidden/>
    <w:rsid w:val="00E31A94"/>
    <w:pPr>
      <w:ind w:left="1540"/>
    </w:pPr>
    <w:rPr>
      <w:rFonts w:cs="Calibri"/>
      <w:sz w:val="18"/>
      <w:szCs w:val="18"/>
    </w:rPr>
  </w:style>
  <w:style w:type="paragraph" w:styleId="TOC9">
    <w:name w:val="toc 9"/>
    <w:basedOn w:val="Normal"/>
    <w:next w:val="Normal"/>
    <w:autoRedefine/>
    <w:semiHidden/>
    <w:rsid w:val="00E31A94"/>
    <w:pPr>
      <w:ind w:left="1760"/>
    </w:pPr>
    <w:rPr>
      <w:rFonts w:cs="Calibri"/>
      <w:sz w:val="18"/>
      <w:szCs w:val="18"/>
    </w:rPr>
  </w:style>
  <w:style w:type="paragraph" w:styleId="Caption">
    <w:name w:val="caption"/>
    <w:basedOn w:val="Normal"/>
    <w:next w:val="Normal"/>
    <w:qFormat/>
    <w:rsid w:val="00C82FFE"/>
    <w:pPr>
      <w:spacing w:after="200"/>
    </w:pPr>
    <w:rPr>
      <w:b/>
      <w:bCs/>
      <w:color w:val="4F81BD"/>
      <w:sz w:val="18"/>
      <w:szCs w:val="18"/>
    </w:rPr>
  </w:style>
  <w:style w:type="paragraph" w:customStyle="1" w:styleId="Text2">
    <w:name w:val="Text 2"/>
    <w:basedOn w:val="Normal"/>
    <w:rsid w:val="00BE3C91"/>
    <w:pPr>
      <w:spacing w:before="120" w:after="120"/>
      <w:ind w:left="850"/>
      <w:jc w:val="both"/>
    </w:pPr>
    <w:rPr>
      <w:rFonts w:ascii="Times New Roman" w:hAnsi="Times New Roman"/>
    </w:rPr>
  </w:style>
  <w:style w:type="paragraph" w:customStyle="1" w:styleId="TableContents">
    <w:name w:val="Table Contents"/>
    <w:basedOn w:val="Normal"/>
    <w:rsid w:val="00BE3C91"/>
    <w:pPr>
      <w:suppressLineNumbers/>
      <w:suppressAutoHyphens/>
      <w:spacing w:before="120" w:after="120"/>
      <w:jc w:val="both"/>
    </w:pPr>
    <w:rPr>
      <w:rFonts w:ascii="Times New Roman" w:hAnsi="Times New Roman"/>
      <w:lang w:eastAsia="ar-SA"/>
    </w:rPr>
  </w:style>
  <w:style w:type="paragraph" w:styleId="Subtitle">
    <w:name w:val="Subtitle"/>
    <w:basedOn w:val="Normal"/>
    <w:next w:val="BodyText"/>
    <w:link w:val="SubtitleChar"/>
    <w:qFormat/>
    <w:rsid w:val="00787A09"/>
    <w:pPr>
      <w:widowControl w:val="0"/>
      <w:suppressAutoHyphens/>
      <w:jc w:val="center"/>
    </w:pPr>
    <w:rPr>
      <w:rFonts w:ascii="Times New Roman" w:eastAsia="Arial Unicode MS" w:hAnsi="Times New Roman"/>
      <w:b/>
      <w:bCs/>
      <w:smallCaps/>
      <w:lang w:val="en-US"/>
    </w:rPr>
  </w:style>
  <w:style w:type="character" w:customStyle="1" w:styleId="SubtitleChar">
    <w:name w:val="Subtitle Char"/>
    <w:link w:val="Subtitle"/>
    <w:locked/>
    <w:rsid w:val="00787A09"/>
    <w:rPr>
      <w:rFonts w:eastAsia="Arial Unicode MS" w:cs="Times New Roman"/>
      <w:b/>
      <w:bCs/>
      <w:smallCaps/>
      <w:sz w:val="24"/>
      <w:szCs w:val="24"/>
      <w:lang w:val="en-US" w:eastAsia="x-none"/>
    </w:rPr>
  </w:style>
  <w:style w:type="character" w:styleId="Hyperlink">
    <w:name w:val="Hyperlink"/>
    <w:uiPriority w:val="99"/>
    <w:rsid w:val="00EB5BFA"/>
    <w:rPr>
      <w:color w:val="0000FF"/>
      <w:u w:val="single"/>
    </w:rPr>
  </w:style>
  <w:style w:type="paragraph" w:customStyle="1" w:styleId="Default">
    <w:name w:val="Default"/>
    <w:rsid w:val="007F6224"/>
    <w:pPr>
      <w:widowControl w:val="0"/>
      <w:autoSpaceDE w:val="0"/>
      <w:autoSpaceDN w:val="0"/>
      <w:adjustRightInd w:val="0"/>
    </w:pPr>
    <w:rPr>
      <w:rFonts w:ascii="Calibri" w:eastAsia="MS Mincho" w:hAnsi="Calibri" w:cs="Calibri"/>
      <w:color w:val="000000"/>
    </w:rPr>
  </w:style>
  <w:style w:type="paragraph" w:customStyle="1" w:styleId="Text1">
    <w:name w:val="Text 1"/>
    <w:rsid w:val="007F6224"/>
    <w:pPr>
      <w:widowControl w:val="0"/>
      <w:tabs>
        <w:tab w:val="left" w:pos="-720"/>
      </w:tabs>
      <w:suppressAutoHyphens/>
      <w:adjustRightInd w:val="0"/>
      <w:spacing w:line="360" w:lineRule="atLeast"/>
      <w:jc w:val="both"/>
      <w:textAlignment w:val="baseline"/>
    </w:pPr>
    <w:rPr>
      <w:rFonts w:ascii="Courier New" w:hAnsi="Courier New"/>
      <w:spacing w:val="-3"/>
      <w:lang w:val="en-GB"/>
    </w:rPr>
  </w:style>
  <w:style w:type="paragraph" w:styleId="FootnoteText">
    <w:name w:val="footnote text"/>
    <w:aliases w:val="single space,ft,Fußnote,ft Char Char,ft Char,FOOTNOTES,fn,Footnote Text1,Footnote Text Char Char Char Char,Footnote Text Char Char,Footnote Text Char1,single space Char Char,footnote text Char Char,Footnote Text Char,ADB,pod carou"/>
    <w:basedOn w:val="Normal"/>
    <w:link w:val="FootnoteTextChar2"/>
    <w:uiPriority w:val="99"/>
    <w:rsid w:val="004F622B"/>
    <w:rPr>
      <w:rFonts w:ascii="Times New Roman" w:hAnsi="Times New Roman"/>
      <w:lang w:eastAsia="en-GB"/>
    </w:rPr>
  </w:style>
  <w:style w:type="character" w:customStyle="1" w:styleId="FootnoteTextChar2">
    <w:name w:val="Footnote Text Char2"/>
    <w:aliases w:val="single space Char,ft Char1,Fußnote Char,ft Char Char Char,ft Char Char1,FOOTNOTES Char,fn Char,Footnote Text1 Char,Footnote Text Char Char Char Char Char,Footnote Text Char Char Char,Footnote Text Char1 Char,Footnote Text Char Char1"/>
    <w:link w:val="FootnoteText"/>
    <w:locked/>
    <w:rsid w:val="004F622B"/>
    <w:rPr>
      <w:rFonts w:cs="Times New Roman"/>
      <w:snapToGrid w:val="0"/>
      <w:sz w:val="24"/>
      <w:szCs w:val="24"/>
      <w:lang w:val="en-GB" w:eastAsia="en-GB"/>
    </w:rPr>
  </w:style>
  <w:style w:type="character" w:styleId="FootnoteReference">
    <w:name w:val="footnote reference"/>
    <w:aliases w:val="ftref,16 Point,Superscript 6 Point,BVI fnr,Footnote Reference #"/>
    <w:uiPriority w:val="99"/>
    <w:rsid w:val="004F622B"/>
    <w:rPr>
      <w:vertAlign w:val="superscript"/>
    </w:rPr>
  </w:style>
  <w:style w:type="paragraph" w:customStyle="1" w:styleId="ListParagraph1">
    <w:name w:val="List Paragraph1"/>
    <w:basedOn w:val="Normal"/>
    <w:rsid w:val="007403DC"/>
    <w:pPr>
      <w:spacing w:after="200" w:line="276" w:lineRule="auto"/>
      <w:ind w:left="720"/>
    </w:pPr>
    <w:rPr>
      <w:szCs w:val="22"/>
    </w:rPr>
  </w:style>
  <w:style w:type="character" w:styleId="CommentReference">
    <w:name w:val="annotation reference"/>
    <w:uiPriority w:val="99"/>
    <w:semiHidden/>
    <w:rsid w:val="00CB4580"/>
    <w:rPr>
      <w:rFonts w:cs="Times New Roman"/>
      <w:sz w:val="18"/>
      <w:szCs w:val="18"/>
    </w:rPr>
  </w:style>
  <w:style w:type="paragraph" w:styleId="CommentText">
    <w:name w:val="annotation text"/>
    <w:basedOn w:val="Normal"/>
    <w:link w:val="CommentTextChar"/>
    <w:uiPriority w:val="99"/>
    <w:semiHidden/>
    <w:rsid w:val="00CB4580"/>
    <w:rPr>
      <w:sz w:val="24"/>
    </w:rPr>
  </w:style>
  <w:style w:type="character" w:customStyle="1" w:styleId="CommentTextChar">
    <w:name w:val="Comment Text Char"/>
    <w:link w:val="CommentText"/>
    <w:uiPriority w:val="99"/>
    <w:semiHidden/>
    <w:locked/>
    <w:rsid w:val="00CB4580"/>
    <w:rPr>
      <w:rFonts w:ascii="Calibri" w:hAnsi="Calibri" w:cs="Times New Roman"/>
      <w:sz w:val="24"/>
      <w:szCs w:val="24"/>
      <w:lang w:val="fr-FR" w:eastAsia="en-US"/>
    </w:rPr>
  </w:style>
  <w:style w:type="paragraph" w:styleId="CommentSubject">
    <w:name w:val="annotation subject"/>
    <w:basedOn w:val="CommentText"/>
    <w:next w:val="CommentText"/>
    <w:link w:val="CommentSubjectChar"/>
    <w:semiHidden/>
    <w:rsid w:val="00CB4580"/>
    <w:rPr>
      <w:b/>
      <w:bCs/>
      <w:sz w:val="20"/>
      <w:szCs w:val="20"/>
    </w:rPr>
  </w:style>
  <w:style w:type="character" w:customStyle="1" w:styleId="CommentSubjectChar">
    <w:name w:val="Comment Subject Char"/>
    <w:link w:val="CommentSubject"/>
    <w:semiHidden/>
    <w:locked/>
    <w:rsid w:val="00CB4580"/>
    <w:rPr>
      <w:rFonts w:ascii="Calibri" w:hAnsi="Calibri" w:cs="Times New Roman"/>
      <w:b/>
      <w:bCs/>
      <w:sz w:val="24"/>
      <w:szCs w:val="24"/>
      <w:lang w:val="fr-FR" w:eastAsia="en-US"/>
    </w:rPr>
  </w:style>
  <w:style w:type="character" w:styleId="Strong">
    <w:name w:val="Strong"/>
    <w:qFormat/>
    <w:rsid w:val="00366E5E"/>
    <w:rPr>
      <w:rFonts w:ascii="Calibri" w:hAnsi="Calibri" w:cs="Times New Roman"/>
      <w:bCs/>
      <w:i/>
      <w:sz w:val="22"/>
      <w:szCs w:val="22"/>
      <w:lang w:val="fr-FR" w:eastAsia="x-none"/>
    </w:rPr>
  </w:style>
  <w:style w:type="character" w:customStyle="1" w:styleId="st1">
    <w:name w:val="st1"/>
    <w:rsid w:val="00637582"/>
    <w:rPr>
      <w:rFonts w:cs="Times New Roman"/>
    </w:rPr>
  </w:style>
  <w:style w:type="paragraph" w:customStyle="1" w:styleId="listparagraphcxspmiddle">
    <w:name w:val="listparagraphcxspmiddle"/>
    <w:basedOn w:val="Normal"/>
    <w:rsid w:val="00637582"/>
    <w:pPr>
      <w:spacing w:before="100" w:beforeAutospacing="1" w:after="100" w:afterAutospacing="1"/>
    </w:pPr>
    <w:rPr>
      <w:rFonts w:ascii="Times New Roman" w:hAnsi="Times New Roman"/>
      <w:sz w:val="24"/>
      <w:lang w:eastAsia="en-GB"/>
    </w:rPr>
  </w:style>
  <w:style w:type="character" w:styleId="HTMLTypewriter">
    <w:name w:val="HTML Typewriter"/>
    <w:rsid w:val="00AB7D08"/>
    <w:rPr>
      <w:rFonts w:ascii="Courier New" w:hAnsi="Courier New" w:cs="Courier New"/>
      <w:sz w:val="20"/>
      <w:szCs w:val="20"/>
    </w:rPr>
  </w:style>
  <w:style w:type="paragraph" w:customStyle="1" w:styleId="ZCom">
    <w:name w:val="Z_Com"/>
    <w:basedOn w:val="Normal"/>
    <w:next w:val="ZDGName"/>
    <w:rsid w:val="00AB7D08"/>
    <w:pPr>
      <w:widowControl w:val="0"/>
      <w:autoSpaceDE w:val="0"/>
      <w:autoSpaceDN w:val="0"/>
      <w:ind w:right="85"/>
      <w:jc w:val="both"/>
    </w:pPr>
    <w:rPr>
      <w:rFonts w:ascii="Arial" w:hAnsi="Arial" w:cs="Arial"/>
      <w:sz w:val="24"/>
      <w:lang w:eastAsia="en-GB"/>
    </w:rPr>
  </w:style>
  <w:style w:type="paragraph" w:customStyle="1" w:styleId="ZDGName">
    <w:name w:val="Z_DGName"/>
    <w:basedOn w:val="Normal"/>
    <w:rsid w:val="00AB7D08"/>
    <w:pPr>
      <w:widowControl w:val="0"/>
      <w:autoSpaceDE w:val="0"/>
      <w:autoSpaceDN w:val="0"/>
      <w:ind w:right="85"/>
    </w:pPr>
    <w:rPr>
      <w:rFonts w:ascii="Arial" w:hAnsi="Arial" w:cs="Arial"/>
      <w:sz w:val="16"/>
      <w:szCs w:val="16"/>
      <w:lang w:eastAsia="en-GB"/>
    </w:rPr>
  </w:style>
  <w:style w:type="character" w:customStyle="1" w:styleId="FooterChar">
    <w:name w:val="Footer Char"/>
    <w:link w:val="Footer"/>
    <w:locked/>
    <w:rsid w:val="00D226A0"/>
    <w:rPr>
      <w:rFonts w:ascii="Calibri" w:hAnsi="Calibri" w:cs="Times New Roman"/>
      <w:sz w:val="24"/>
      <w:szCs w:val="24"/>
      <w:lang w:val="fr-FR" w:eastAsia="en-US"/>
    </w:rPr>
  </w:style>
  <w:style w:type="character" w:customStyle="1" w:styleId="Heading7Char">
    <w:name w:val="Heading 7 Char"/>
    <w:link w:val="Heading7"/>
    <w:locked/>
    <w:rsid w:val="00A35FAB"/>
    <w:rPr>
      <w:rFonts w:cs="Times New Roman"/>
      <w:sz w:val="24"/>
      <w:szCs w:val="24"/>
      <w:lang w:val="fr-FR" w:eastAsia="de-DE"/>
    </w:rPr>
  </w:style>
  <w:style w:type="character" w:customStyle="1" w:styleId="Heading8Char">
    <w:name w:val="Heading 8 Char"/>
    <w:link w:val="Heading8"/>
    <w:locked/>
    <w:rsid w:val="00A35FAB"/>
    <w:rPr>
      <w:rFonts w:cs="Times New Roman"/>
      <w:i/>
      <w:iCs/>
      <w:sz w:val="24"/>
      <w:szCs w:val="24"/>
      <w:lang w:val="fr-FR" w:eastAsia="de-DE"/>
    </w:rPr>
  </w:style>
  <w:style w:type="character" w:customStyle="1" w:styleId="Heading9Char">
    <w:name w:val="Heading 9 Char"/>
    <w:link w:val="Heading9"/>
    <w:locked/>
    <w:rsid w:val="00A35FAB"/>
    <w:rPr>
      <w:rFonts w:ascii="Arial" w:hAnsi="Arial" w:cs="Arial"/>
      <w:sz w:val="22"/>
      <w:szCs w:val="22"/>
      <w:lang w:val="fr-FR" w:eastAsia="de-DE"/>
    </w:rPr>
  </w:style>
  <w:style w:type="character" w:customStyle="1" w:styleId="Heading1Char">
    <w:name w:val="Heading 1 Char"/>
    <w:link w:val="Heading1"/>
    <w:locked/>
    <w:rsid w:val="00A35FAB"/>
    <w:rPr>
      <w:rFonts w:ascii="Arial" w:hAnsi="Arial" w:cs="Arial"/>
      <w:b/>
      <w:bCs/>
      <w:noProof/>
      <w:sz w:val="28"/>
      <w:lang w:val="en-GB"/>
    </w:rPr>
  </w:style>
  <w:style w:type="character" w:customStyle="1" w:styleId="Heading5Char">
    <w:name w:val="Heading 5 Char"/>
    <w:link w:val="Heading5"/>
    <w:locked/>
    <w:rsid w:val="00A35FAB"/>
    <w:rPr>
      <w:rFonts w:ascii="Arial" w:hAnsi="Arial" w:cs="Arial"/>
      <w:b/>
      <w:bCs/>
      <w:sz w:val="24"/>
      <w:szCs w:val="24"/>
      <w:lang w:val="es-ES" w:eastAsia="en-US"/>
    </w:rPr>
  </w:style>
  <w:style w:type="character" w:customStyle="1" w:styleId="Heading6Char">
    <w:name w:val="Heading 6 Char"/>
    <w:link w:val="Heading6"/>
    <w:locked/>
    <w:rsid w:val="00A35FAB"/>
    <w:rPr>
      <w:rFonts w:ascii="Arial" w:hAnsi="Arial" w:cs="Arial"/>
      <w:b/>
      <w:sz w:val="36"/>
      <w:szCs w:val="36"/>
      <w:lang w:val="es-ES_tradnl" w:eastAsia="en-US"/>
    </w:rPr>
  </w:style>
  <w:style w:type="paragraph" w:styleId="NoSpacing">
    <w:name w:val="No Spacing"/>
    <w:link w:val="NoSpacingChar"/>
    <w:qFormat/>
    <w:rsid w:val="00A35FAB"/>
    <w:rPr>
      <w:rFonts w:ascii="Calibri" w:hAnsi="Calibri"/>
      <w:sz w:val="22"/>
      <w:szCs w:val="22"/>
      <w:lang w:val="fr-FR"/>
    </w:rPr>
  </w:style>
  <w:style w:type="character" w:customStyle="1" w:styleId="NoSpacingChar">
    <w:name w:val="No Spacing Char"/>
    <w:link w:val="NoSpacing"/>
    <w:locked/>
    <w:rsid w:val="00A35FAB"/>
    <w:rPr>
      <w:rFonts w:ascii="Calibri" w:hAnsi="Calibri" w:cs="Times New Roman"/>
      <w:sz w:val="22"/>
      <w:szCs w:val="22"/>
      <w:lang w:val="fr-FR" w:eastAsia="en-US" w:bidi="ar-SA"/>
    </w:rPr>
  </w:style>
  <w:style w:type="paragraph" w:customStyle="1" w:styleId="Texte1">
    <w:name w:val="Texte 1"/>
    <w:basedOn w:val="PlainText"/>
    <w:rsid w:val="00A35FAB"/>
    <w:pPr>
      <w:spacing w:before="120" w:after="120"/>
      <w:jc w:val="both"/>
    </w:pPr>
    <w:rPr>
      <w:rFonts w:ascii="Arial" w:hAnsi="Arial" w:cs="Courier New"/>
      <w:sz w:val="20"/>
      <w:szCs w:val="20"/>
      <w:lang w:eastAsia="fr-FR"/>
    </w:rPr>
  </w:style>
  <w:style w:type="paragraph" w:styleId="PlainText">
    <w:name w:val="Plain Text"/>
    <w:basedOn w:val="Normal"/>
    <w:link w:val="PlainTextChar"/>
    <w:semiHidden/>
    <w:rsid w:val="00A35FAB"/>
    <w:rPr>
      <w:rFonts w:ascii="Consolas" w:hAnsi="Consolas"/>
      <w:sz w:val="21"/>
      <w:szCs w:val="21"/>
    </w:rPr>
  </w:style>
  <w:style w:type="character" w:customStyle="1" w:styleId="PlainTextChar">
    <w:name w:val="Plain Text Char"/>
    <w:link w:val="PlainText"/>
    <w:semiHidden/>
    <w:locked/>
    <w:rsid w:val="00A35FAB"/>
    <w:rPr>
      <w:rFonts w:ascii="Consolas" w:eastAsia="Times New Roman" w:hAnsi="Consolas" w:cs="Times New Roman"/>
      <w:sz w:val="21"/>
      <w:szCs w:val="21"/>
      <w:lang w:val="fr-FR" w:eastAsia="en-US"/>
    </w:rPr>
  </w:style>
  <w:style w:type="character" w:customStyle="1" w:styleId="retrait1Car">
    <w:name w:val="retrait 1 Car"/>
    <w:link w:val="retrait1"/>
    <w:locked/>
    <w:rsid w:val="00A35FAB"/>
    <w:rPr>
      <w:rFonts w:ascii="Arial" w:hAnsi="Arial" w:cs="Arial"/>
      <w:lang w:val="en-GB" w:eastAsia="fr-FR"/>
    </w:rPr>
  </w:style>
  <w:style w:type="paragraph" w:customStyle="1" w:styleId="retrait1">
    <w:name w:val="retrait 1"/>
    <w:basedOn w:val="Normal"/>
    <w:next w:val="Normal"/>
    <w:link w:val="retrait1Car"/>
    <w:rsid w:val="00A35FAB"/>
    <w:pPr>
      <w:numPr>
        <w:numId w:val="5"/>
      </w:numPr>
      <w:spacing w:before="40" w:after="60"/>
      <w:jc w:val="both"/>
    </w:pPr>
    <w:rPr>
      <w:rFonts w:ascii="Arial" w:hAnsi="Arial" w:cs="Arial"/>
      <w:sz w:val="24"/>
      <w:lang w:eastAsia="fr-FR"/>
    </w:rPr>
  </w:style>
  <w:style w:type="character" w:customStyle="1" w:styleId="HeaderChar">
    <w:name w:val="Header Char"/>
    <w:link w:val="Header"/>
    <w:locked/>
    <w:rsid w:val="00A35FAB"/>
    <w:rPr>
      <w:rFonts w:ascii="Calibri" w:hAnsi="Calibri" w:cs="Times New Roman"/>
      <w:sz w:val="24"/>
      <w:szCs w:val="24"/>
      <w:lang w:val="fr-FR" w:eastAsia="en-US"/>
    </w:rPr>
  </w:style>
  <w:style w:type="paragraph" w:customStyle="1" w:styleId="texte">
    <w:name w:val="texte"/>
    <w:basedOn w:val="Normal"/>
    <w:rsid w:val="00A35FAB"/>
    <w:pPr>
      <w:spacing w:before="120" w:after="120"/>
      <w:jc w:val="both"/>
    </w:pPr>
    <w:rPr>
      <w:rFonts w:ascii="Times New Roman" w:hAnsi="Times New Roman"/>
      <w:sz w:val="24"/>
      <w:szCs w:val="20"/>
    </w:rPr>
  </w:style>
  <w:style w:type="character" w:customStyle="1" w:styleId="BodyTextChar">
    <w:name w:val="Body Text Char"/>
    <w:link w:val="BodyText"/>
    <w:locked/>
    <w:rsid w:val="00A35FAB"/>
    <w:rPr>
      <w:rFonts w:ascii="Arial" w:hAnsi="Arial" w:cs="Arial"/>
      <w:i/>
      <w:iCs/>
      <w:sz w:val="24"/>
      <w:szCs w:val="24"/>
      <w:lang w:val="fr-FR" w:eastAsia="en-US"/>
    </w:rPr>
  </w:style>
  <w:style w:type="paragraph" w:customStyle="1" w:styleId="BodyTextNoSpace">
    <w:name w:val="Body Text NoSpace"/>
    <w:basedOn w:val="BodyText"/>
    <w:rsid w:val="00A35FAB"/>
    <w:pPr>
      <w:spacing w:line="270" w:lineRule="atLeast"/>
      <w:jc w:val="left"/>
    </w:pPr>
    <w:rPr>
      <w:rFonts w:ascii="Times New Roman" w:hAnsi="Times New Roman" w:cs="Times New Roman"/>
      <w:i w:val="0"/>
      <w:iCs w:val="0"/>
      <w:sz w:val="23"/>
      <w:szCs w:val="20"/>
      <w:lang w:eastAsia="da-DK"/>
    </w:rPr>
  </w:style>
  <w:style w:type="paragraph" w:customStyle="1" w:styleId="FrontPage1">
    <w:name w:val="FrontPage1"/>
    <w:basedOn w:val="Normal"/>
    <w:next w:val="BodyText"/>
    <w:semiHidden/>
    <w:rsid w:val="00A35FAB"/>
    <w:pPr>
      <w:suppressAutoHyphens/>
      <w:spacing w:after="160" w:line="320" w:lineRule="exact"/>
    </w:pPr>
    <w:rPr>
      <w:rFonts w:ascii="Arial" w:hAnsi="Arial" w:cs="Arial"/>
      <w:sz w:val="28"/>
      <w:szCs w:val="20"/>
      <w:lang w:eastAsia="da-DK"/>
    </w:rPr>
  </w:style>
  <w:style w:type="paragraph" w:customStyle="1" w:styleId="FrontPage3">
    <w:name w:val="FrontPage3"/>
    <w:basedOn w:val="FrontPage1"/>
    <w:next w:val="BlockText"/>
    <w:semiHidden/>
    <w:rsid w:val="00A35FAB"/>
    <w:pPr>
      <w:spacing w:before="320" w:after="0"/>
    </w:pPr>
    <w:rPr>
      <w:sz w:val="20"/>
    </w:rPr>
  </w:style>
  <w:style w:type="paragraph" w:customStyle="1" w:styleId="ContentsPage">
    <w:name w:val="ContentsPage"/>
    <w:basedOn w:val="Normal"/>
    <w:next w:val="BodyText"/>
    <w:semiHidden/>
    <w:rsid w:val="00A35FAB"/>
    <w:pPr>
      <w:pageBreakBefore/>
      <w:suppressAutoHyphens/>
      <w:spacing w:before="2680" w:line="320" w:lineRule="exact"/>
    </w:pPr>
    <w:rPr>
      <w:rFonts w:ascii="Arial Black" w:hAnsi="Arial Black"/>
      <w:b/>
      <w:sz w:val="32"/>
      <w:szCs w:val="20"/>
      <w:lang w:eastAsia="da-DK"/>
    </w:rPr>
  </w:style>
  <w:style w:type="paragraph" w:customStyle="1" w:styleId="FooterFrameOdd">
    <w:name w:val="FooterFrameOdd"/>
    <w:basedOn w:val="Normal"/>
    <w:rsid w:val="00A35FAB"/>
    <w:pPr>
      <w:framePr w:hSpace="284" w:wrap="auto" w:vAnchor="text" w:hAnchor="margin" w:xAlign="right" w:y="1"/>
      <w:spacing w:line="270" w:lineRule="atLeast"/>
    </w:pPr>
    <w:rPr>
      <w:rFonts w:ascii="Arial" w:hAnsi="Arial" w:cs="Arial"/>
      <w:noProof/>
      <w:color w:val="FFFFFF"/>
      <w:sz w:val="12"/>
      <w:szCs w:val="12"/>
      <w:lang w:eastAsia="da-DK"/>
    </w:rPr>
  </w:style>
  <w:style w:type="paragraph" w:customStyle="1" w:styleId="FrontPageImage">
    <w:name w:val="FrontPageImage"/>
    <w:basedOn w:val="Normal"/>
    <w:next w:val="BodyText"/>
    <w:rsid w:val="00A35FAB"/>
    <w:pPr>
      <w:spacing w:before="840" w:line="270" w:lineRule="atLeast"/>
      <w:ind w:left="-1418"/>
    </w:pPr>
    <w:rPr>
      <w:rFonts w:ascii="Times New Roman" w:hAnsi="Times New Roman"/>
      <w:sz w:val="23"/>
      <w:szCs w:val="20"/>
      <w:lang w:eastAsia="da-DK"/>
    </w:rPr>
  </w:style>
  <w:style w:type="character" w:customStyle="1" w:styleId="CarCar">
    <w:name w:val="Car Car"/>
    <w:rsid w:val="00A35FAB"/>
    <w:rPr>
      <w:rFonts w:ascii="Arial" w:hAnsi="Arial" w:cs="Arial"/>
      <w:noProof/>
      <w:sz w:val="12"/>
      <w:lang w:val="en-GB"/>
    </w:rPr>
  </w:style>
  <w:style w:type="paragraph" w:styleId="BlockText">
    <w:name w:val="Block Text"/>
    <w:basedOn w:val="Normal"/>
    <w:rsid w:val="00A35FAB"/>
    <w:pPr>
      <w:spacing w:after="120" w:line="276" w:lineRule="auto"/>
      <w:ind w:left="1440" w:right="1440"/>
    </w:pPr>
    <w:rPr>
      <w:rFonts w:ascii="Times New Roman" w:hAnsi="Times New Roman"/>
      <w:szCs w:val="22"/>
    </w:rPr>
  </w:style>
  <w:style w:type="character" w:customStyle="1" w:styleId="TitleChar">
    <w:name w:val="Title Char"/>
    <w:link w:val="Title"/>
    <w:locked/>
    <w:rsid w:val="00A35FAB"/>
    <w:rPr>
      <w:rFonts w:ascii="Arial" w:hAnsi="Arial" w:cs="Times New Roman"/>
      <w:b/>
      <w:color w:val="FF0000"/>
      <w:sz w:val="50"/>
      <w:lang w:val="en-GB" w:eastAsia="en-US"/>
    </w:rPr>
  </w:style>
  <w:style w:type="paragraph" w:customStyle="1" w:styleId="Text3">
    <w:name w:val="Text 3"/>
    <w:basedOn w:val="Normal"/>
    <w:rsid w:val="000F22A7"/>
    <w:pPr>
      <w:tabs>
        <w:tab w:val="left" w:pos="2302"/>
      </w:tabs>
      <w:spacing w:after="120"/>
      <w:ind w:left="1202"/>
      <w:jc w:val="both"/>
    </w:pPr>
    <w:rPr>
      <w:rFonts w:ascii="Arial" w:hAnsi="Arial"/>
      <w:sz w:val="20"/>
      <w:szCs w:val="20"/>
      <w:lang w:eastAsia="en-GB"/>
    </w:rPr>
  </w:style>
  <w:style w:type="paragraph" w:customStyle="1" w:styleId="Text4">
    <w:name w:val="Text 4"/>
    <w:basedOn w:val="Normal"/>
    <w:rsid w:val="000F22A7"/>
    <w:pPr>
      <w:tabs>
        <w:tab w:val="left" w:pos="2302"/>
      </w:tabs>
      <w:spacing w:after="120"/>
      <w:ind w:left="1202"/>
      <w:jc w:val="both"/>
    </w:pPr>
    <w:rPr>
      <w:rFonts w:ascii="Arial" w:hAnsi="Arial"/>
      <w:sz w:val="20"/>
      <w:szCs w:val="20"/>
      <w:lang w:eastAsia="en-GB"/>
    </w:rPr>
  </w:style>
  <w:style w:type="paragraph" w:customStyle="1" w:styleId="Address">
    <w:name w:val="Address"/>
    <w:basedOn w:val="Normal"/>
    <w:rsid w:val="000F22A7"/>
    <w:rPr>
      <w:rFonts w:ascii="Arial" w:hAnsi="Arial"/>
      <w:sz w:val="20"/>
      <w:szCs w:val="20"/>
      <w:lang w:eastAsia="en-GB"/>
    </w:rPr>
  </w:style>
  <w:style w:type="paragraph" w:customStyle="1" w:styleId="AddressTL">
    <w:name w:val="AddressTL"/>
    <w:basedOn w:val="Normal"/>
    <w:next w:val="Normal"/>
    <w:rsid w:val="000F22A7"/>
    <w:pPr>
      <w:spacing w:after="720"/>
    </w:pPr>
    <w:rPr>
      <w:rFonts w:ascii="Arial" w:hAnsi="Arial"/>
      <w:sz w:val="20"/>
      <w:szCs w:val="20"/>
      <w:lang w:eastAsia="en-GB"/>
    </w:rPr>
  </w:style>
  <w:style w:type="paragraph" w:customStyle="1" w:styleId="AddressTR">
    <w:name w:val="AddressTR"/>
    <w:basedOn w:val="Normal"/>
    <w:next w:val="Normal"/>
    <w:rsid w:val="000F22A7"/>
    <w:pPr>
      <w:spacing w:after="720"/>
      <w:ind w:left="5103"/>
    </w:pPr>
    <w:rPr>
      <w:rFonts w:ascii="Arial" w:hAnsi="Arial"/>
      <w:sz w:val="20"/>
      <w:szCs w:val="20"/>
      <w:lang w:eastAsia="en-GB"/>
    </w:rPr>
  </w:style>
  <w:style w:type="paragraph" w:styleId="BodyText2">
    <w:name w:val="Body Text 2"/>
    <w:basedOn w:val="Normal"/>
    <w:rsid w:val="000F22A7"/>
    <w:pPr>
      <w:spacing w:after="120" w:line="480" w:lineRule="auto"/>
      <w:jc w:val="both"/>
    </w:pPr>
    <w:rPr>
      <w:rFonts w:ascii="Arial" w:hAnsi="Arial"/>
      <w:sz w:val="20"/>
      <w:szCs w:val="20"/>
      <w:lang w:eastAsia="en-GB"/>
    </w:rPr>
  </w:style>
  <w:style w:type="paragraph" w:styleId="BodyText3">
    <w:name w:val="Body Text 3"/>
    <w:basedOn w:val="Normal"/>
    <w:rsid w:val="000F22A7"/>
    <w:pPr>
      <w:spacing w:after="120"/>
      <w:jc w:val="both"/>
    </w:pPr>
    <w:rPr>
      <w:rFonts w:ascii="Arial" w:hAnsi="Arial"/>
      <w:sz w:val="16"/>
      <w:szCs w:val="20"/>
      <w:lang w:eastAsia="en-GB"/>
    </w:rPr>
  </w:style>
  <w:style w:type="paragraph" w:styleId="BodyTextFirstIndent">
    <w:name w:val="Body Text First Indent"/>
    <w:basedOn w:val="BodyText"/>
    <w:rsid w:val="000F22A7"/>
    <w:pPr>
      <w:spacing w:after="120"/>
      <w:ind w:firstLine="210"/>
      <w:jc w:val="both"/>
    </w:pPr>
    <w:rPr>
      <w:rFonts w:cs="Times New Roman"/>
      <w:i w:val="0"/>
      <w:iCs w:val="0"/>
      <w:sz w:val="20"/>
      <w:szCs w:val="20"/>
      <w:lang w:eastAsia="en-GB"/>
    </w:rPr>
  </w:style>
  <w:style w:type="paragraph" w:styleId="BodyTextIndent">
    <w:name w:val="Body Text Indent"/>
    <w:basedOn w:val="Normal"/>
    <w:rsid w:val="000F22A7"/>
    <w:pPr>
      <w:spacing w:after="120"/>
      <w:ind w:left="283"/>
      <w:jc w:val="both"/>
    </w:pPr>
    <w:rPr>
      <w:rFonts w:ascii="Arial" w:hAnsi="Arial"/>
      <w:sz w:val="20"/>
      <w:szCs w:val="20"/>
      <w:lang w:eastAsia="en-GB"/>
    </w:rPr>
  </w:style>
  <w:style w:type="paragraph" w:styleId="BodyTextFirstIndent2">
    <w:name w:val="Body Text First Indent 2"/>
    <w:basedOn w:val="BodyTextIndent"/>
    <w:rsid w:val="000F22A7"/>
    <w:pPr>
      <w:ind w:firstLine="210"/>
    </w:pPr>
  </w:style>
  <w:style w:type="paragraph" w:styleId="BodyTextIndent2">
    <w:name w:val="Body Text Indent 2"/>
    <w:basedOn w:val="Normal"/>
    <w:rsid w:val="000F22A7"/>
    <w:pPr>
      <w:spacing w:after="120" w:line="480" w:lineRule="auto"/>
      <w:ind w:left="283"/>
      <w:jc w:val="both"/>
    </w:pPr>
    <w:rPr>
      <w:rFonts w:ascii="Arial" w:hAnsi="Arial"/>
      <w:sz w:val="20"/>
      <w:szCs w:val="20"/>
      <w:lang w:eastAsia="en-GB"/>
    </w:rPr>
  </w:style>
  <w:style w:type="paragraph" w:styleId="BodyTextIndent3">
    <w:name w:val="Body Text Indent 3"/>
    <w:basedOn w:val="Normal"/>
    <w:rsid w:val="000F22A7"/>
    <w:pPr>
      <w:spacing w:after="120"/>
      <w:ind w:left="283"/>
      <w:jc w:val="both"/>
    </w:pPr>
    <w:rPr>
      <w:rFonts w:ascii="Arial" w:hAnsi="Arial"/>
      <w:sz w:val="16"/>
      <w:szCs w:val="20"/>
      <w:lang w:eastAsia="en-GB"/>
    </w:rPr>
  </w:style>
  <w:style w:type="paragraph" w:customStyle="1" w:styleId="ChapterTitle">
    <w:name w:val="ChapterTitle"/>
    <w:basedOn w:val="Normal"/>
    <w:next w:val="SectionTitle"/>
    <w:rsid w:val="000F22A7"/>
    <w:pPr>
      <w:keepNext/>
      <w:spacing w:after="480"/>
      <w:jc w:val="center"/>
    </w:pPr>
    <w:rPr>
      <w:rFonts w:ascii="Arial" w:hAnsi="Arial"/>
      <w:b/>
      <w:sz w:val="32"/>
      <w:szCs w:val="20"/>
      <w:lang w:eastAsia="en-GB"/>
    </w:rPr>
  </w:style>
  <w:style w:type="paragraph" w:customStyle="1" w:styleId="SectionTitle">
    <w:name w:val="SectionTitle"/>
    <w:basedOn w:val="Normal"/>
    <w:next w:val="Heading1"/>
    <w:rsid w:val="000F22A7"/>
    <w:pPr>
      <w:keepNext/>
      <w:spacing w:after="480"/>
      <w:jc w:val="center"/>
    </w:pPr>
    <w:rPr>
      <w:rFonts w:ascii="Arial" w:hAnsi="Arial"/>
      <w:b/>
      <w:smallCaps/>
      <w:sz w:val="28"/>
      <w:szCs w:val="20"/>
      <w:lang w:eastAsia="en-GB"/>
    </w:rPr>
  </w:style>
  <w:style w:type="paragraph" w:styleId="Closing">
    <w:name w:val="Closing"/>
    <w:basedOn w:val="Normal"/>
    <w:rsid w:val="000F22A7"/>
    <w:pPr>
      <w:spacing w:after="120"/>
      <w:ind w:left="4252"/>
      <w:jc w:val="both"/>
    </w:pPr>
    <w:rPr>
      <w:rFonts w:ascii="Arial" w:hAnsi="Arial"/>
      <w:sz w:val="20"/>
      <w:szCs w:val="20"/>
      <w:lang w:eastAsia="en-GB"/>
    </w:rPr>
  </w:style>
  <w:style w:type="paragraph" w:styleId="Date">
    <w:name w:val="Date"/>
    <w:basedOn w:val="Normal"/>
    <w:next w:val="References"/>
    <w:rsid w:val="000F22A7"/>
    <w:pPr>
      <w:ind w:left="5103" w:right="-567"/>
    </w:pPr>
    <w:rPr>
      <w:rFonts w:ascii="Arial" w:hAnsi="Arial"/>
      <w:sz w:val="20"/>
      <w:szCs w:val="20"/>
      <w:lang w:eastAsia="en-GB"/>
    </w:rPr>
  </w:style>
  <w:style w:type="paragraph" w:customStyle="1" w:styleId="References">
    <w:name w:val="References"/>
    <w:basedOn w:val="Normal"/>
    <w:next w:val="AddressTR"/>
    <w:rsid w:val="000F22A7"/>
    <w:pPr>
      <w:spacing w:after="120"/>
      <w:ind w:left="5103"/>
    </w:pPr>
    <w:rPr>
      <w:rFonts w:ascii="Arial" w:hAnsi="Arial"/>
      <w:sz w:val="20"/>
      <w:szCs w:val="20"/>
      <w:lang w:eastAsia="en-GB"/>
    </w:rPr>
  </w:style>
  <w:style w:type="paragraph" w:styleId="DocumentMap">
    <w:name w:val="Document Map"/>
    <w:basedOn w:val="Normal"/>
    <w:semiHidden/>
    <w:rsid w:val="000F22A7"/>
    <w:pPr>
      <w:shd w:val="clear" w:color="auto" w:fill="000080"/>
      <w:spacing w:after="120"/>
      <w:jc w:val="both"/>
    </w:pPr>
    <w:rPr>
      <w:rFonts w:ascii="Tahoma" w:hAnsi="Tahoma"/>
      <w:sz w:val="20"/>
      <w:szCs w:val="20"/>
      <w:lang w:eastAsia="en-GB"/>
    </w:rPr>
  </w:style>
  <w:style w:type="paragraph" w:customStyle="1" w:styleId="DoubSign">
    <w:name w:val="DoubSign"/>
    <w:basedOn w:val="Normal"/>
    <w:next w:val="Enclosures"/>
    <w:rsid w:val="000F22A7"/>
    <w:pPr>
      <w:tabs>
        <w:tab w:val="left" w:pos="5103"/>
      </w:tabs>
      <w:spacing w:before="1200"/>
    </w:pPr>
    <w:rPr>
      <w:rFonts w:ascii="Arial" w:hAnsi="Arial"/>
      <w:sz w:val="20"/>
      <w:szCs w:val="20"/>
      <w:lang w:eastAsia="en-GB"/>
    </w:rPr>
  </w:style>
  <w:style w:type="paragraph" w:customStyle="1" w:styleId="Enclosures">
    <w:name w:val="Enclosures"/>
    <w:basedOn w:val="Normal"/>
    <w:rsid w:val="000F22A7"/>
    <w:pPr>
      <w:keepNext/>
      <w:keepLines/>
      <w:tabs>
        <w:tab w:val="left" w:pos="5642"/>
      </w:tabs>
      <w:spacing w:before="480"/>
      <w:ind w:left="1191" w:hanging="1191"/>
    </w:pPr>
    <w:rPr>
      <w:rFonts w:ascii="Arial" w:hAnsi="Arial"/>
      <w:sz w:val="20"/>
      <w:szCs w:val="20"/>
      <w:lang w:eastAsia="en-GB"/>
    </w:rPr>
  </w:style>
  <w:style w:type="paragraph" w:styleId="EndnoteText">
    <w:name w:val="endnote text"/>
    <w:basedOn w:val="Normal"/>
    <w:semiHidden/>
    <w:rsid w:val="000F22A7"/>
    <w:pPr>
      <w:spacing w:after="120"/>
      <w:jc w:val="both"/>
    </w:pPr>
    <w:rPr>
      <w:rFonts w:ascii="Arial" w:hAnsi="Arial"/>
      <w:sz w:val="20"/>
      <w:szCs w:val="20"/>
      <w:lang w:eastAsia="en-GB"/>
    </w:rPr>
  </w:style>
  <w:style w:type="paragraph" w:styleId="EnvelopeAddress">
    <w:name w:val="envelope address"/>
    <w:basedOn w:val="Normal"/>
    <w:rsid w:val="000F22A7"/>
    <w:pPr>
      <w:framePr w:w="7920" w:h="1980" w:hRule="exact" w:hSpace="180" w:wrap="auto" w:hAnchor="page" w:xAlign="center" w:yAlign="bottom"/>
      <w:jc w:val="both"/>
    </w:pPr>
    <w:rPr>
      <w:rFonts w:ascii="Arial" w:hAnsi="Arial"/>
      <w:sz w:val="20"/>
      <w:szCs w:val="20"/>
      <w:lang w:eastAsia="en-GB"/>
    </w:rPr>
  </w:style>
  <w:style w:type="paragraph" w:styleId="EnvelopeReturn">
    <w:name w:val="envelope return"/>
    <w:basedOn w:val="Normal"/>
    <w:rsid w:val="000F22A7"/>
    <w:pPr>
      <w:jc w:val="both"/>
    </w:pPr>
    <w:rPr>
      <w:rFonts w:ascii="Arial" w:hAnsi="Arial"/>
      <w:sz w:val="20"/>
      <w:szCs w:val="20"/>
      <w:lang w:eastAsia="en-GB"/>
    </w:rPr>
  </w:style>
  <w:style w:type="paragraph" w:styleId="Index1">
    <w:name w:val="index 1"/>
    <w:basedOn w:val="Normal"/>
    <w:next w:val="Normal"/>
    <w:autoRedefine/>
    <w:semiHidden/>
    <w:rsid w:val="000F22A7"/>
    <w:pPr>
      <w:spacing w:after="120"/>
      <w:ind w:left="240" w:hanging="240"/>
      <w:jc w:val="both"/>
    </w:pPr>
    <w:rPr>
      <w:rFonts w:ascii="Arial" w:hAnsi="Arial"/>
      <w:sz w:val="20"/>
      <w:szCs w:val="20"/>
      <w:lang w:eastAsia="en-GB"/>
    </w:rPr>
  </w:style>
  <w:style w:type="paragraph" w:styleId="Index2">
    <w:name w:val="index 2"/>
    <w:basedOn w:val="Normal"/>
    <w:next w:val="Normal"/>
    <w:autoRedefine/>
    <w:semiHidden/>
    <w:rsid w:val="000F22A7"/>
    <w:pPr>
      <w:spacing w:after="120"/>
      <w:ind w:left="480" w:hanging="240"/>
      <w:jc w:val="both"/>
    </w:pPr>
    <w:rPr>
      <w:rFonts w:ascii="Arial" w:hAnsi="Arial"/>
      <w:sz w:val="20"/>
      <w:szCs w:val="20"/>
      <w:lang w:eastAsia="en-GB"/>
    </w:rPr>
  </w:style>
  <w:style w:type="paragraph" w:styleId="Index3">
    <w:name w:val="index 3"/>
    <w:basedOn w:val="Normal"/>
    <w:next w:val="Normal"/>
    <w:autoRedefine/>
    <w:semiHidden/>
    <w:rsid w:val="000F22A7"/>
    <w:pPr>
      <w:spacing w:after="120"/>
      <w:ind w:left="720" w:hanging="240"/>
      <w:jc w:val="both"/>
    </w:pPr>
    <w:rPr>
      <w:rFonts w:ascii="Arial" w:hAnsi="Arial"/>
      <w:sz w:val="20"/>
      <w:szCs w:val="20"/>
      <w:lang w:eastAsia="en-GB"/>
    </w:rPr>
  </w:style>
  <w:style w:type="paragraph" w:styleId="Index4">
    <w:name w:val="index 4"/>
    <w:basedOn w:val="Normal"/>
    <w:next w:val="Normal"/>
    <w:autoRedefine/>
    <w:semiHidden/>
    <w:rsid w:val="000F22A7"/>
    <w:pPr>
      <w:spacing w:after="120"/>
      <w:ind w:left="960" w:hanging="240"/>
      <w:jc w:val="both"/>
    </w:pPr>
    <w:rPr>
      <w:rFonts w:ascii="Arial" w:hAnsi="Arial"/>
      <w:sz w:val="20"/>
      <w:szCs w:val="20"/>
      <w:lang w:eastAsia="en-GB"/>
    </w:rPr>
  </w:style>
  <w:style w:type="paragraph" w:styleId="Index5">
    <w:name w:val="index 5"/>
    <w:basedOn w:val="Normal"/>
    <w:next w:val="Normal"/>
    <w:autoRedefine/>
    <w:semiHidden/>
    <w:rsid w:val="000F22A7"/>
    <w:pPr>
      <w:spacing w:after="120"/>
      <w:ind w:left="1200" w:hanging="240"/>
      <w:jc w:val="both"/>
    </w:pPr>
    <w:rPr>
      <w:rFonts w:ascii="Arial" w:hAnsi="Arial"/>
      <w:sz w:val="20"/>
      <w:szCs w:val="20"/>
      <w:lang w:eastAsia="en-GB"/>
    </w:rPr>
  </w:style>
  <w:style w:type="paragraph" w:styleId="Index6">
    <w:name w:val="index 6"/>
    <w:basedOn w:val="Normal"/>
    <w:next w:val="Normal"/>
    <w:autoRedefine/>
    <w:semiHidden/>
    <w:rsid w:val="000F22A7"/>
    <w:pPr>
      <w:spacing w:after="120"/>
      <w:ind w:left="1440" w:hanging="240"/>
      <w:jc w:val="both"/>
    </w:pPr>
    <w:rPr>
      <w:rFonts w:ascii="Arial" w:hAnsi="Arial"/>
      <w:sz w:val="20"/>
      <w:szCs w:val="20"/>
      <w:lang w:eastAsia="en-GB"/>
    </w:rPr>
  </w:style>
  <w:style w:type="paragraph" w:styleId="Index7">
    <w:name w:val="index 7"/>
    <w:basedOn w:val="Normal"/>
    <w:next w:val="Normal"/>
    <w:autoRedefine/>
    <w:semiHidden/>
    <w:rsid w:val="000F22A7"/>
    <w:pPr>
      <w:spacing w:after="120"/>
      <w:ind w:left="1680" w:hanging="240"/>
      <w:jc w:val="both"/>
    </w:pPr>
    <w:rPr>
      <w:rFonts w:ascii="Arial" w:hAnsi="Arial"/>
      <w:sz w:val="20"/>
      <w:szCs w:val="20"/>
      <w:lang w:eastAsia="en-GB"/>
    </w:rPr>
  </w:style>
  <w:style w:type="paragraph" w:styleId="Index8">
    <w:name w:val="index 8"/>
    <w:basedOn w:val="Normal"/>
    <w:next w:val="Normal"/>
    <w:autoRedefine/>
    <w:semiHidden/>
    <w:rsid w:val="000F22A7"/>
    <w:pPr>
      <w:spacing w:after="120"/>
      <w:ind w:left="1920" w:hanging="240"/>
      <w:jc w:val="both"/>
    </w:pPr>
    <w:rPr>
      <w:rFonts w:ascii="Arial" w:hAnsi="Arial"/>
      <w:sz w:val="20"/>
      <w:szCs w:val="20"/>
      <w:lang w:eastAsia="en-GB"/>
    </w:rPr>
  </w:style>
  <w:style w:type="paragraph" w:styleId="Index9">
    <w:name w:val="index 9"/>
    <w:basedOn w:val="Normal"/>
    <w:next w:val="Normal"/>
    <w:autoRedefine/>
    <w:semiHidden/>
    <w:rsid w:val="000F22A7"/>
    <w:pPr>
      <w:spacing w:after="120"/>
      <w:ind w:left="2160" w:hanging="240"/>
      <w:jc w:val="both"/>
    </w:pPr>
    <w:rPr>
      <w:rFonts w:ascii="Arial" w:hAnsi="Arial"/>
      <w:sz w:val="20"/>
      <w:szCs w:val="20"/>
      <w:lang w:eastAsia="en-GB"/>
    </w:rPr>
  </w:style>
  <w:style w:type="paragraph" w:styleId="IndexHeading">
    <w:name w:val="index heading"/>
    <w:basedOn w:val="Normal"/>
    <w:next w:val="Index1"/>
    <w:semiHidden/>
    <w:rsid w:val="000F22A7"/>
    <w:pPr>
      <w:spacing w:after="120"/>
      <w:jc w:val="both"/>
    </w:pPr>
    <w:rPr>
      <w:rFonts w:ascii="Arial" w:hAnsi="Arial"/>
      <w:b/>
      <w:sz w:val="20"/>
      <w:szCs w:val="20"/>
      <w:lang w:eastAsia="en-GB"/>
    </w:rPr>
  </w:style>
  <w:style w:type="paragraph" w:styleId="List">
    <w:name w:val="List"/>
    <w:basedOn w:val="Normal"/>
    <w:rsid w:val="000F22A7"/>
    <w:pPr>
      <w:spacing w:after="120"/>
      <w:ind w:left="283" w:hanging="283"/>
      <w:jc w:val="both"/>
    </w:pPr>
    <w:rPr>
      <w:rFonts w:ascii="Arial" w:hAnsi="Arial"/>
      <w:sz w:val="20"/>
      <w:szCs w:val="20"/>
      <w:lang w:eastAsia="en-GB"/>
    </w:rPr>
  </w:style>
  <w:style w:type="paragraph" w:styleId="List2">
    <w:name w:val="List 2"/>
    <w:basedOn w:val="Normal"/>
    <w:rsid w:val="000F22A7"/>
    <w:pPr>
      <w:spacing w:after="120"/>
      <w:ind w:left="566" w:hanging="283"/>
      <w:jc w:val="both"/>
    </w:pPr>
    <w:rPr>
      <w:rFonts w:ascii="Arial" w:hAnsi="Arial"/>
      <w:sz w:val="20"/>
      <w:szCs w:val="20"/>
      <w:lang w:eastAsia="en-GB"/>
    </w:rPr>
  </w:style>
  <w:style w:type="paragraph" w:styleId="List3">
    <w:name w:val="List 3"/>
    <w:basedOn w:val="Normal"/>
    <w:rsid w:val="000F22A7"/>
    <w:pPr>
      <w:spacing w:after="120"/>
      <w:ind w:left="849" w:hanging="283"/>
      <w:jc w:val="both"/>
    </w:pPr>
    <w:rPr>
      <w:rFonts w:ascii="Arial" w:hAnsi="Arial"/>
      <w:sz w:val="20"/>
      <w:szCs w:val="20"/>
      <w:lang w:eastAsia="en-GB"/>
    </w:rPr>
  </w:style>
  <w:style w:type="paragraph" w:styleId="List4">
    <w:name w:val="List 4"/>
    <w:basedOn w:val="Normal"/>
    <w:rsid w:val="000F22A7"/>
    <w:pPr>
      <w:numPr>
        <w:numId w:val="6"/>
      </w:numPr>
      <w:tabs>
        <w:tab w:val="clear" w:pos="1492"/>
      </w:tabs>
      <w:spacing w:after="120"/>
      <w:ind w:left="1132" w:hanging="283"/>
      <w:jc w:val="both"/>
    </w:pPr>
    <w:rPr>
      <w:rFonts w:ascii="Arial" w:hAnsi="Arial"/>
      <w:sz w:val="20"/>
      <w:szCs w:val="20"/>
      <w:lang w:eastAsia="en-GB"/>
    </w:rPr>
  </w:style>
  <w:style w:type="paragraph" w:styleId="List5">
    <w:name w:val="List 5"/>
    <w:basedOn w:val="Normal"/>
    <w:rsid w:val="000F22A7"/>
    <w:pPr>
      <w:spacing w:after="120"/>
      <w:ind w:left="1415" w:hanging="283"/>
      <w:jc w:val="both"/>
    </w:pPr>
    <w:rPr>
      <w:rFonts w:ascii="Arial" w:hAnsi="Arial"/>
      <w:sz w:val="20"/>
      <w:szCs w:val="20"/>
      <w:lang w:eastAsia="en-GB"/>
    </w:rPr>
  </w:style>
  <w:style w:type="paragraph" w:styleId="ListBullet2">
    <w:name w:val="List Bullet 2"/>
    <w:basedOn w:val="Text2"/>
    <w:rsid w:val="000F22A7"/>
    <w:pPr>
      <w:numPr>
        <w:numId w:val="9"/>
      </w:numPr>
      <w:spacing w:before="0" w:after="240"/>
    </w:pPr>
    <w:rPr>
      <w:sz w:val="24"/>
      <w:szCs w:val="20"/>
    </w:rPr>
  </w:style>
  <w:style w:type="paragraph" w:styleId="ListBullet3">
    <w:name w:val="List Bullet 3"/>
    <w:basedOn w:val="Text3"/>
    <w:rsid w:val="000F22A7"/>
    <w:pPr>
      <w:numPr>
        <w:numId w:val="10"/>
      </w:numPr>
      <w:tabs>
        <w:tab w:val="clear" w:pos="2302"/>
      </w:tabs>
      <w:spacing w:after="240"/>
    </w:pPr>
    <w:rPr>
      <w:rFonts w:ascii="Times New Roman" w:hAnsi="Times New Roman"/>
      <w:sz w:val="24"/>
      <w:lang w:eastAsia="en-US"/>
    </w:rPr>
  </w:style>
  <w:style w:type="paragraph" w:styleId="ListBullet4">
    <w:name w:val="List Bullet 4"/>
    <w:basedOn w:val="Text4"/>
    <w:rsid w:val="000F22A7"/>
    <w:pPr>
      <w:numPr>
        <w:numId w:val="11"/>
      </w:numPr>
      <w:tabs>
        <w:tab w:val="clear" w:pos="2302"/>
      </w:tabs>
      <w:spacing w:after="240"/>
    </w:pPr>
    <w:rPr>
      <w:rFonts w:ascii="Times New Roman" w:hAnsi="Times New Roman"/>
      <w:sz w:val="24"/>
      <w:lang w:eastAsia="en-US"/>
    </w:rPr>
  </w:style>
  <w:style w:type="paragraph" w:styleId="ListBullet5">
    <w:name w:val="List Bullet 5"/>
    <w:basedOn w:val="Normal"/>
    <w:autoRedefine/>
    <w:rsid w:val="000F22A7"/>
    <w:pPr>
      <w:numPr>
        <w:numId w:val="1"/>
      </w:numPr>
      <w:spacing w:after="120"/>
      <w:jc w:val="both"/>
    </w:pPr>
    <w:rPr>
      <w:rFonts w:ascii="Arial" w:hAnsi="Arial"/>
      <w:sz w:val="20"/>
      <w:szCs w:val="20"/>
      <w:lang w:eastAsia="en-GB"/>
    </w:rPr>
  </w:style>
  <w:style w:type="paragraph" w:styleId="ListContinue">
    <w:name w:val="List Continue"/>
    <w:basedOn w:val="Normal"/>
    <w:rsid w:val="000F22A7"/>
    <w:pPr>
      <w:spacing w:after="120"/>
      <w:ind w:left="283"/>
      <w:jc w:val="both"/>
    </w:pPr>
    <w:rPr>
      <w:rFonts w:ascii="Arial" w:hAnsi="Arial"/>
      <w:sz w:val="20"/>
      <w:szCs w:val="20"/>
      <w:lang w:eastAsia="en-GB"/>
    </w:rPr>
  </w:style>
  <w:style w:type="paragraph" w:styleId="ListContinue2">
    <w:name w:val="List Continue 2"/>
    <w:basedOn w:val="Normal"/>
    <w:rsid w:val="000F22A7"/>
    <w:pPr>
      <w:spacing w:after="120"/>
      <w:ind w:left="566"/>
      <w:jc w:val="both"/>
    </w:pPr>
    <w:rPr>
      <w:rFonts w:ascii="Arial" w:hAnsi="Arial"/>
      <w:sz w:val="20"/>
      <w:szCs w:val="20"/>
      <w:lang w:eastAsia="en-GB"/>
    </w:rPr>
  </w:style>
  <w:style w:type="paragraph" w:styleId="ListContinue3">
    <w:name w:val="List Continue 3"/>
    <w:basedOn w:val="Normal"/>
    <w:rsid w:val="000F22A7"/>
    <w:pPr>
      <w:spacing w:after="120"/>
      <w:ind w:left="849"/>
      <w:jc w:val="both"/>
    </w:pPr>
    <w:rPr>
      <w:rFonts w:ascii="Arial" w:hAnsi="Arial"/>
      <w:sz w:val="20"/>
      <w:szCs w:val="20"/>
      <w:lang w:eastAsia="en-GB"/>
    </w:rPr>
  </w:style>
  <w:style w:type="paragraph" w:styleId="ListContinue4">
    <w:name w:val="List Continue 4"/>
    <w:basedOn w:val="Normal"/>
    <w:rsid w:val="000F22A7"/>
    <w:pPr>
      <w:numPr>
        <w:numId w:val="7"/>
      </w:numPr>
      <w:tabs>
        <w:tab w:val="clear" w:pos="1492"/>
      </w:tabs>
      <w:spacing w:after="120"/>
      <w:ind w:left="1132" w:firstLine="0"/>
      <w:jc w:val="both"/>
    </w:pPr>
    <w:rPr>
      <w:rFonts w:ascii="Arial" w:hAnsi="Arial"/>
      <w:sz w:val="20"/>
      <w:szCs w:val="20"/>
      <w:lang w:eastAsia="en-GB"/>
    </w:rPr>
  </w:style>
  <w:style w:type="paragraph" w:styleId="ListContinue5">
    <w:name w:val="List Continue 5"/>
    <w:basedOn w:val="Normal"/>
    <w:rsid w:val="000F22A7"/>
    <w:pPr>
      <w:spacing w:after="120"/>
      <w:ind w:left="1415"/>
      <w:jc w:val="both"/>
    </w:pPr>
    <w:rPr>
      <w:rFonts w:ascii="Arial" w:hAnsi="Arial"/>
      <w:sz w:val="20"/>
      <w:szCs w:val="20"/>
      <w:lang w:eastAsia="en-GB"/>
    </w:rPr>
  </w:style>
  <w:style w:type="paragraph" w:styleId="ListNumber">
    <w:name w:val="List Number"/>
    <w:basedOn w:val="Normal"/>
    <w:rsid w:val="000F22A7"/>
    <w:pPr>
      <w:numPr>
        <w:numId w:val="17"/>
      </w:numPr>
      <w:spacing w:after="240"/>
      <w:jc w:val="both"/>
    </w:pPr>
    <w:rPr>
      <w:rFonts w:ascii="Times New Roman" w:hAnsi="Times New Roman"/>
      <w:sz w:val="24"/>
      <w:szCs w:val="20"/>
    </w:rPr>
  </w:style>
  <w:style w:type="paragraph" w:styleId="ListNumber2">
    <w:name w:val="List Number 2"/>
    <w:basedOn w:val="Text2"/>
    <w:rsid w:val="000F22A7"/>
    <w:pPr>
      <w:numPr>
        <w:numId w:val="19"/>
      </w:numPr>
      <w:spacing w:before="0" w:after="240"/>
    </w:pPr>
    <w:rPr>
      <w:sz w:val="24"/>
      <w:szCs w:val="20"/>
    </w:rPr>
  </w:style>
  <w:style w:type="paragraph" w:styleId="ListNumber3">
    <w:name w:val="List Number 3"/>
    <w:basedOn w:val="Text3"/>
    <w:rsid w:val="000F22A7"/>
    <w:pPr>
      <w:numPr>
        <w:numId w:val="20"/>
      </w:numPr>
      <w:tabs>
        <w:tab w:val="clear" w:pos="2302"/>
      </w:tabs>
      <w:spacing w:after="240"/>
    </w:pPr>
    <w:rPr>
      <w:rFonts w:ascii="Times New Roman" w:hAnsi="Times New Roman"/>
      <w:sz w:val="24"/>
      <w:lang w:eastAsia="en-US"/>
    </w:rPr>
  </w:style>
  <w:style w:type="paragraph" w:styleId="ListNumber4">
    <w:name w:val="List Number 4"/>
    <w:basedOn w:val="Text4"/>
    <w:rsid w:val="000F22A7"/>
    <w:pPr>
      <w:numPr>
        <w:numId w:val="21"/>
      </w:numPr>
      <w:tabs>
        <w:tab w:val="clear" w:pos="2302"/>
      </w:tabs>
      <w:spacing w:after="240"/>
    </w:pPr>
    <w:rPr>
      <w:rFonts w:ascii="Times New Roman" w:hAnsi="Times New Roman"/>
      <w:sz w:val="24"/>
      <w:lang w:eastAsia="en-US"/>
    </w:rPr>
  </w:style>
  <w:style w:type="paragraph" w:styleId="ListNumber5">
    <w:name w:val="List Number 5"/>
    <w:basedOn w:val="Normal"/>
    <w:rsid w:val="000F22A7"/>
    <w:pPr>
      <w:tabs>
        <w:tab w:val="num" w:pos="720"/>
      </w:tabs>
      <w:spacing w:after="120"/>
      <w:ind w:left="720" w:hanging="360"/>
      <w:jc w:val="both"/>
    </w:pPr>
    <w:rPr>
      <w:rFonts w:ascii="Arial" w:hAnsi="Arial"/>
      <w:sz w:val="20"/>
      <w:szCs w:val="20"/>
      <w:lang w:eastAsia="en-GB"/>
    </w:rPr>
  </w:style>
  <w:style w:type="paragraph" w:styleId="MacroText">
    <w:name w:val="macro"/>
    <w:semiHidden/>
    <w:rsid w:val="000F22A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0F22A7"/>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Arial" w:hAnsi="Arial"/>
      <w:sz w:val="20"/>
      <w:szCs w:val="20"/>
      <w:lang w:eastAsia="en-GB"/>
    </w:rPr>
  </w:style>
  <w:style w:type="paragraph" w:styleId="NormalIndent">
    <w:name w:val="Normal Indent"/>
    <w:basedOn w:val="Normal"/>
    <w:rsid w:val="000F22A7"/>
    <w:pPr>
      <w:spacing w:after="120"/>
      <w:ind w:left="720"/>
      <w:jc w:val="both"/>
    </w:pPr>
    <w:rPr>
      <w:rFonts w:ascii="Arial" w:hAnsi="Arial"/>
      <w:sz w:val="20"/>
      <w:szCs w:val="20"/>
      <w:lang w:eastAsia="en-GB"/>
    </w:rPr>
  </w:style>
  <w:style w:type="paragraph" w:styleId="NoteHeading">
    <w:name w:val="Note Heading"/>
    <w:basedOn w:val="Normal"/>
    <w:next w:val="Normal"/>
    <w:rsid w:val="000F22A7"/>
    <w:pPr>
      <w:spacing w:after="120"/>
      <w:jc w:val="both"/>
    </w:pPr>
    <w:rPr>
      <w:rFonts w:ascii="Arial" w:hAnsi="Arial"/>
      <w:sz w:val="20"/>
      <w:szCs w:val="20"/>
      <w:lang w:eastAsia="en-GB"/>
    </w:rPr>
  </w:style>
  <w:style w:type="paragraph" w:customStyle="1" w:styleId="NoteHead">
    <w:name w:val="NoteHead"/>
    <w:basedOn w:val="Normal"/>
    <w:next w:val="Subject"/>
    <w:rsid w:val="000F22A7"/>
    <w:pPr>
      <w:spacing w:before="720" w:after="720"/>
      <w:jc w:val="center"/>
    </w:pPr>
    <w:rPr>
      <w:rFonts w:ascii="Arial" w:hAnsi="Arial"/>
      <w:b/>
      <w:smallCaps/>
      <w:sz w:val="20"/>
      <w:szCs w:val="20"/>
      <w:lang w:eastAsia="en-GB"/>
    </w:rPr>
  </w:style>
  <w:style w:type="paragraph" w:customStyle="1" w:styleId="Subject">
    <w:name w:val="Subject"/>
    <w:basedOn w:val="Normal"/>
    <w:next w:val="Normal"/>
    <w:rsid w:val="000F22A7"/>
    <w:pPr>
      <w:spacing w:after="480"/>
      <w:ind w:left="1191" w:hanging="1191"/>
    </w:pPr>
    <w:rPr>
      <w:rFonts w:ascii="Arial" w:hAnsi="Arial"/>
      <w:b/>
      <w:sz w:val="20"/>
      <w:szCs w:val="20"/>
      <w:lang w:eastAsia="en-GB"/>
    </w:rPr>
  </w:style>
  <w:style w:type="paragraph" w:customStyle="1" w:styleId="NoteList">
    <w:name w:val="NoteList"/>
    <w:basedOn w:val="Normal"/>
    <w:next w:val="Subject"/>
    <w:rsid w:val="000F22A7"/>
    <w:pPr>
      <w:tabs>
        <w:tab w:val="left" w:pos="5823"/>
      </w:tabs>
      <w:spacing w:before="720" w:after="720"/>
      <w:ind w:left="5104" w:hanging="3119"/>
    </w:pPr>
    <w:rPr>
      <w:rFonts w:ascii="Arial" w:hAnsi="Arial"/>
      <w:b/>
      <w:smallCaps/>
      <w:sz w:val="20"/>
      <w:szCs w:val="20"/>
      <w:lang w:eastAsia="en-GB"/>
    </w:rPr>
  </w:style>
  <w:style w:type="paragraph" w:customStyle="1" w:styleId="NumPar1">
    <w:name w:val="NumPar 1"/>
    <w:basedOn w:val="Heading1"/>
    <w:next w:val="Text1"/>
    <w:rsid w:val="000F22A7"/>
    <w:pPr>
      <w:keepNext w:val="0"/>
      <w:tabs>
        <w:tab w:val="num" w:pos="480"/>
      </w:tabs>
      <w:spacing w:before="0" w:after="120"/>
      <w:ind w:left="483" w:hanging="483"/>
      <w:outlineLvl w:val="9"/>
    </w:pPr>
    <w:rPr>
      <w:rFonts w:ascii="Times New Roman" w:hAnsi="Times New Roman" w:cs="Times New Roman"/>
      <w:b w:val="0"/>
      <w:bCs w:val="0"/>
      <w:noProof w:val="0"/>
      <w:kern w:val="28"/>
      <w:szCs w:val="28"/>
      <w:lang w:eastAsia="en-GB"/>
    </w:rPr>
  </w:style>
  <w:style w:type="paragraph" w:customStyle="1" w:styleId="NumPar2">
    <w:name w:val="NumPar 2"/>
    <w:basedOn w:val="Heading2"/>
    <w:next w:val="Text2"/>
    <w:rsid w:val="000F22A7"/>
    <w:pPr>
      <w:keepNext w:val="0"/>
      <w:tabs>
        <w:tab w:val="left" w:pos="567"/>
      </w:tabs>
      <w:spacing w:after="120"/>
      <w:ind w:left="556" w:hanging="567"/>
      <w:jc w:val="left"/>
      <w:outlineLvl w:val="9"/>
    </w:pPr>
    <w:rPr>
      <w:rFonts w:ascii="Times New Roman" w:hAnsi="Times New Roman" w:cs="Times New Roman"/>
      <w:b w:val="0"/>
      <w:bCs w:val="0"/>
      <w:szCs w:val="24"/>
      <w:lang w:eastAsia="en-GB"/>
    </w:rPr>
  </w:style>
  <w:style w:type="paragraph" w:customStyle="1" w:styleId="NumPar3">
    <w:name w:val="NumPar 3"/>
    <w:basedOn w:val="Heading3"/>
    <w:next w:val="Text3"/>
    <w:rsid w:val="000F22A7"/>
    <w:pPr>
      <w:keepNext w:val="0"/>
      <w:spacing w:before="120" w:after="120"/>
      <w:ind w:left="567" w:hanging="567"/>
      <w:outlineLvl w:val="9"/>
    </w:pPr>
    <w:rPr>
      <w:rFonts w:ascii="Times New Roman" w:hAnsi="Times New Roman" w:cs="Times New Roman"/>
      <w:bCs w:val="0"/>
      <w:i/>
      <w:sz w:val="22"/>
      <w:szCs w:val="22"/>
      <w:lang w:eastAsia="en-GB"/>
    </w:rPr>
  </w:style>
  <w:style w:type="paragraph" w:customStyle="1" w:styleId="NumPar4">
    <w:name w:val="NumPar 4"/>
    <w:basedOn w:val="Heading4"/>
    <w:next w:val="Text4"/>
    <w:rsid w:val="000F22A7"/>
    <w:pPr>
      <w:keepNext w:val="0"/>
      <w:tabs>
        <w:tab w:val="num" w:pos="1920"/>
      </w:tabs>
      <w:spacing w:before="0" w:after="120"/>
      <w:ind w:left="1920" w:hanging="720"/>
      <w:outlineLvl w:val="9"/>
    </w:pPr>
    <w:rPr>
      <w:rFonts w:cs="Times New Roman"/>
      <w:bCs w:val="0"/>
      <w:sz w:val="20"/>
      <w:szCs w:val="20"/>
      <w:lang w:eastAsia="en-GB"/>
    </w:rPr>
  </w:style>
  <w:style w:type="paragraph" w:customStyle="1" w:styleId="PartTitle">
    <w:name w:val="PartTitle"/>
    <w:basedOn w:val="Normal"/>
    <w:next w:val="ChapterTitle"/>
    <w:rsid w:val="000F22A7"/>
    <w:pPr>
      <w:keepNext/>
      <w:pageBreakBefore/>
      <w:spacing w:after="480"/>
      <w:jc w:val="center"/>
    </w:pPr>
    <w:rPr>
      <w:rFonts w:ascii="Arial" w:hAnsi="Arial"/>
      <w:b/>
      <w:sz w:val="36"/>
      <w:szCs w:val="20"/>
      <w:lang w:eastAsia="en-GB"/>
    </w:rPr>
  </w:style>
  <w:style w:type="paragraph" w:styleId="Salutation">
    <w:name w:val="Salutation"/>
    <w:basedOn w:val="Normal"/>
    <w:next w:val="Normal"/>
    <w:rsid w:val="000F22A7"/>
    <w:pPr>
      <w:spacing w:after="120"/>
      <w:jc w:val="both"/>
    </w:pPr>
    <w:rPr>
      <w:rFonts w:ascii="Arial" w:hAnsi="Arial"/>
      <w:sz w:val="20"/>
      <w:szCs w:val="20"/>
      <w:lang w:eastAsia="en-GB"/>
    </w:rPr>
  </w:style>
  <w:style w:type="paragraph" w:styleId="Signature">
    <w:name w:val="Signature"/>
    <w:basedOn w:val="Normal"/>
    <w:next w:val="Enclosures"/>
    <w:rsid w:val="000F22A7"/>
    <w:pPr>
      <w:tabs>
        <w:tab w:val="left" w:pos="5103"/>
      </w:tabs>
      <w:spacing w:before="1200"/>
      <w:ind w:left="5103"/>
      <w:jc w:val="center"/>
    </w:pPr>
    <w:rPr>
      <w:rFonts w:ascii="Arial" w:hAnsi="Arial"/>
      <w:sz w:val="20"/>
      <w:szCs w:val="20"/>
      <w:lang w:eastAsia="en-GB"/>
    </w:rPr>
  </w:style>
  <w:style w:type="paragraph" w:customStyle="1" w:styleId="SubTitle1">
    <w:name w:val="SubTitle 1"/>
    <w:basedOn w:val="Normal"/>
    <w:next w:val="SubTitle2"/>
    <w:rsid w:val="000F22A7"/>
    <w:pPr>
      <w:spacing w:after="120"/>
      <w:jc w:val="center"/>
    </w:pPr>
    <w:rPr>
      <w:rFonts w:ascii="Arial" w:hAnsi="Arial"/>
      <w:b/>
      <w:sz w:val="40"/>
      <w:szCs w:val="20"/>
      <w:lang w:eastAsia="en-GB"/>
    </w:rPr>
  </w:style>
  <w:style w:type="paragraph" w:customStyle="1" w:styleId="SubTitle2">
    <w:name w:val="SubTitle 2"/>
    <w:basedOn w:val="Normal"/>
    <w:rsid w:val="000F22A7"/>
    <w:pPr>
      <w:spacing w:after="120"/>
      <w:jc w:val="center"/>
    </w:pPr>
    <w:rPr>
      <w:rFonts w:ascii="Arial" w:hAnsi="Arial"/>
      <w:b/>
      <w:sz w:val="32"/>
      <w:szCs w:val="20"/>
      <w:lang w:eastAsia="en-GB"/>
    </w:rPr>
  </w:style>
  <w:style w:type="paragraph" w:styleId="TableofAuthorities">
    <w:name w:val="table of authorities"/>
    <w:basedOn w:val="Normal"/>
    <w:next w:val="Normal"/>
    <w:semiHidden/>
    <w:rsid w:val="000F22A7"/>
    <w:pPr>
      <w:spacing w:after="120"/>
      <w:ind w:left="240" w:hanging="240"/>
      <w:jc w:val="both"/>
    </w:pPr>
    <w:rPr>
      <w:rFonts w:ascii="Arial" w:hAnsi="Arial"/>
      <w:sz w:val="20"/>
      <w:szCs w:val="20"/>
      <w:lang w:eastAsia="en-GB"/>
    </w:rPr>
  </w:style>
  <w:style w:type="paragraph" w:styleId="TableofFigures">
    <w:name w:val="table of figures"/>
    <w:basedOn w:val="Normal"/>
    <w:next w:val="Normal"/>
    <w:semiHidden/>
    <w:rsid w:val="000F22A7"/>
    <w:pPr>
      <w:spacing w:after="120"/>
      <w:ind w:left="480" w:hanging="480"/>
      <w:jc w:val="both"/>
    </w:pPr>
    <w:rPr>
      <w:rFonts w:ascii="Arial" w:hAnsi="Arial"/>
      <w:sz w:val="20"/>
      <w:szCs w:val="20"/>
      <w:lang w:eastAsia="en-GB"/>
    </w:rPr>
  </w:style>
  <w:style w:type="paragraph" w:styleId="TOAHeading">
    <w:name w:val="toa heading"/>
    <w:basedOn w:val="Normal"/>
    <w:next w:val="Normal"/>
    <w:semiHidden/>
    <w:rsid w:val="000F22A7"/>
    <w:pPr>
      <w:spacing w:before="120" w:after="120"/>
      <w:jc w:val="both"/>
    </w:pPr>
    <w:rPr>
      <w:rFonts w:ascii="Arial" w:hAnsi="Arial"/>
      <w:b/>
      <w:sz w:val="20"/>
      <w:szCs w:val="20"/>
      <w:lang w:eastAsia="en-GB"/>
    </w:rPr>
  </w:style>
  <w:style w:type="paragraph" w:customStyle="1" w:styleId="YReferences">
    <w:name w:val="YReferences"/>
    <w:basedOn w:val="Normal"/>
    <w:next w:val="Normal"/>
    <w:rsid w:val="000F22A7"/>
    <w:pPr>
      <w:spacing w:after="480"/>
      <w:ind w:left="1191" w:hanging="1191"/>
      <w:jc w:val="both"/>
    </w:pPr>
    <w:rPr>
      <w:rFonts w:ascii="Arial" w:hAnsi="Arial"/>
      <w:sz w:val="20"/>
      <w:szCs w:val="20"/>
      <w:lang w:eastAsia="en-GB"/>
    </w:rPr>
  </w:style>
  <w:style w:type="paragraph" w:customStyle="1" w:styleId="Heading2b">
    <w:name w:val="Heading2b"/>
    <w:basedOn w:val="Normal"/>
    <w:rsid w:val="000F22A7"/>
    <w:pPr>
      <w:spacing w:after="120"/>
      <w:ind w:left="567" w:hanging="567"/>
      <w:jc w:val="center"/>
    </w:pPr>
    <w:rPr>
      <w:rFonts w:ascii="Arial" w:hAnsi="Arial"/>
      <w:b/>
      <w:sz w:val="20"/>
      <w:szCs w:val="20"/>
      <w:u w:val="single"/>
      <w:lang w:eastAsia="en-GB"/>
    </w:rPr>
  </w:style>
  <w:style w:type="paragraph" w:customStyle="1" w:styleId="Annexetitle">
    <w:name w:val="Annexe_title"/>
    <w:basedOn w:val="Heading1"/>
    <w:next w:val="Normal"/>
    <w:autoRedefine/>
    <w:rsid w:val="000F22A7"/>
    <w:pPr>
      <w:keepNext w:val="0"/>
      <w:pageBreakBefore/>
      <w:numPr>
        <w:numId w:val="0"/>
      </w:numPr>
      <w:tabs>
        <w:tab w:val="left" w:pos="1701"/>
        <w:tab w:val="left" w:pos="2552"/>
      </w:tabs>
      <w:spacing w:after="120"/>
      <w:jc w:val="center"/>
      <w:outlineLvl w:val="9"/>
    </w:pPr>
    <w:rPr>
      <w:rFonts w:ascii="Times New Roman" w:hAnsi="Times New Roman" w:cs="Times New Roman"/>
      <w:bCs w:val="0"/>
      <w:caps/>
      <w:noProof w:val="0"/>
      <w:szCs w:val="28"/>
      <w:lang w:eastAsia="en-GB"/>
    </w:rPr>
  </w:style>
  <w:style w:type="paragraph" w:customStyle="1" w:styleId="normaltableau">
    <w:name w:val="normal_tableau"/>
    <w:basedOn w:val="Normal"/>
    <w:rsid w:val="000F22A7"/>
    <w:pPr>
      <w:spacing w:before="120" w:after="120"/>
      <w:jc w:val="both"/>
    </w:pPr>
    <w:rPr>
      <w:rFonts w:ascii="Optima" w:hAnsi="Optima"/>
      <w:szCs w:val="20"/>
      <w:lang w:eastAsia="en-GB"/>
    </w:rPr>
  </w:style>
  <w:style w:type="paragraph" w:customStyle="1" w:styleId="Contact">
    <w:name w:val="Contact"/>
    <w:basedOn w:val="Normal"/>
    <w:next w:val="Normal"/>
    <w:rsid w:val="000F22A7"/>
    <w:pPr>
      <w:spacing w:after="480"/>
      <w:ind w:left="567" w:hanging="567"/>
    </w:pPr>
    <w:rPr>
      <w:rFonts w:ascii="Times New Roman" w:hAnsi="Times New Roman"/>
      <w:sz w:val="24"/>
      <w:szCs w:val="20"/>
    </w:rPr>
  </w:style>
  <w:style w:type="paragraph" w:customStyle="1" w:styleId="ListBullet1">
    <w:name w:val="List Bullet 1"/>
    <w:basedOn w:val="Text1"/>
    <w:rsid w:val="000F22A7"/>
    <w:pPr>
      <w:widowControl/>
      <w:numPr>
        <w:numId w:val="8"/>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Dash">
    <w:name w:val="List Dash"/>
    <w:basedOn w:val="Normal"/>
    <w:rsid w:val="000F22A7"/>
    <w:pPr>
      <w:numPr>
        <w:numId w:val="12"/>
      </w:numPr>
      <w:spacing w:after="240"/>
      <w:jc w:val="both"/>
    </w:pPr>
    <w:rPr>
      <w:rFonts w:ascii="Times New Roman" w:hAnsi="Times New Roman"/>
      <w:sz w:val="24"/>
      <w:szCs w:val="20"/>
    </w:rPr>
  </w:style>
  <w:style w:type="paragraph" w:customStyle="1" w:styleId="ListDash1">
    <w:name w:val="List Dash 1"/>
    <w:basedOn w:val="Text1"/>
    <w:rsid w:val="000F22A7"/>
    <w:pPr>
      <w:widowControl/>
      <w:numPr>
        <w:numId w:val="13"/>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Dash2">
    <w:name w:val="List Dash 2"/>
    <w:basedOn w:val="Text2"/>
    <w:rsid w:val="000F22A7"/>
    <w:pPr>
      <w:numPr>
        <w:numId w:val="14"/>
      </w:numPr>
      <w:spacing w:before="0" w:after="240"/>
    </w:pPr>
    <w:rPr>
      <w:sz w:val="24"/>
      <w:szCs w:val="20"/>
    </w:rPr>
  </w:style>
  <w:style w:type="paragraph" w:customStyle="1" w:styleId="ListDash3">
    <w:name w:val="List Dash 3"/>
    <w:basedOn w:val="Text3"/>
    <w:rsid w:val="000F22A7"/>
    <w:pPr>
      <w:numPr>
        <w:numId w:val="15"/>
      </w:numPr>
      <w:tabs>
        <w:tab w:val="clear" w:pos="2302"/>
      </w:tabs>
      <w:spacing w:after="240"/>
    </w:pPr>
    <w:rPr>
      <w:rFonts w:ascii="Times New Roman" w:hAnsi="Times New Roman"/>
      <w:sz w:val="24"/>
      <w:lang w:eastAsia="en-US"/>
    </w:rPr>
  </w:style>
  <w:style w:type="paragraph" w:customStyle="1" w:styleId="ListDash4">
    <w:name w:val="List Dash 4"/>
    <w:basedOn w:val="Text4"/>
    <w:rsid w:val="000F22A7"/>
    <w:pPr>
      <w:numPr>
        <w:numId w:val="16"/>
      </w:numPr>
      <w:tabs>
        <w:tab w:val="clear" w:pos="2302"/>
      </w:tabs>
      <w:spacing w:after="240"/>
    </w:pPr>
    <w:rPr>
      <w:rFonts w:ascii="Times New Roman" w:hAnsi="Times New Roman"/>
      <w:sz w:val="24"/>
      <w:lang w:eastAsia="en-US"/>
    </w:rPr>
  </w:style>
  <w:style w:type="paragraph" w:customStyle="1" w:styleId="ListNumber1">
    <w:name w:val="List Number 1"/>
    <w:basedOn w:val="Text1"/>
    <w:rsid w:val="000F22A7"/>
    <w:pPr>
      <w:widowControl/>
      <w:numPr>
        <w:numId w:val="18"/>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NumberLevel2">
    <w:name w:val="List Number (Level 2)"/>
    <w:basedOn w:val="Normal"/>
    <w:rsid w:val="000F22A7"/>
    <w:pPr>
      <w:numPr>
        <w:ilvl w:val="1"/>
        <w:numId w:val="17"/>
      </w:numPr>
      <w:spacing w:after="240"/>
      <w:jc w:val="both"/>
    </w:pPr>
    <w:rPr>
      <w:rFonts w:ascii="Times New Roman" w:hAnsi="Times New Roman"/>
      <w:sz w:val="24"/>
      <w:szCs w:val="20"/>
    </w:rPr>
  </w:style>
  <w:style w:type="paragraph" w:customStyle="1" w:styleId="ListNumber1Level2">
    <w:name w:val="List Number 1 (Level 2)"/>
    <w:basedOn w:val="Text1"/>
    <w:rsid w:val="000F22A7"/>
    <w:pPr>
      <w:widowControl/>
      <w:numPr>
        <w:ilvl w:val="1"/>
        <w:numId w:val="18"/>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Number2Level2">
    <w:name w:val="List Number 2 (Level 2)"/>
    <w:basedOn w:val="Text2"/>
    <w:rsid w:val="000F22A7"/>
    <w:pPr>
      <w:numPr>
        <w:ilvl w:val="1"/>
        <w:numId w:val="19"/>
      </w:numPr>
      <w:spacing w:before="0" w:after="240"/>
    </w:pPr>
    <w:rPr>
      <w:sz w:val="24"/>
      <w:szCs w:val="20"/>
    </w:rPr>
  </w:style>
  <w:style w:type="paragraph" w:customStyle="1" w:styleId="ListNumber3Level2">
    <w:name w:val="List Number 3 (Level 2)"/>
    <w:basedOn w:val="Text3"/>
    <w:rsid w:val="000F22A7"/>
    <w:pPr>
      <w:numPr>
        <w:ilvl w:val="1"/>
        <w:numId w:val="20"/>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0F22A7"/>
    <w:pPr>
      <w:numPr>
        <w:ilvl w:val="1"/>
        <w:numId w:val="21"/>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0F22A7"/>
    <w:pPr>
      <w:numPr>
        <w:ilvl w:val="2"/>
        <w:numId w:val="17"/>
      </w:numPr>
      <w:spacing w:after="240"/>
      <w:jc w:val="both"/>
    </w:pPr>
    <w:rPr>
      <w:rFonts w:ascii="Times New Roman" w:hAnsi="Times New Roman"/>
      <w:sz w:val="24"/>
      <w:szCs w:val="20"/>
    </w:rPr>
  </w:style>
  <w:style w:type="paragraph" w:customStyle="1" w:styleId="ListNumber1Level3">
    <w:name w:val="List Number 1 (Level 3)"/>
    <w:basedOn w:val="Text1"/>
    <w:rsid w:val="000F22A7"/>
    <w:pPr>
      <w:widowControl/>
      <w:numPr>
        <w:ilvl w:val="2"/>
        <w:numId w:val="18"/>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Number2Level3">
    <w:name w:val="List Number 2 (Level 3)"/>
    <w:basedOn w:val="Text2"/>
    <w:rsid w:val="000F22A7"/>
    <w:pPr>
      <w:numPr>
        <w:ilvl w:val="2"/>
        <w:numId w:val="19"/>
      </w:numPr>
      <w:spacing w:before="0" w:after="240"/>
    </w:pPr>
    <w:rPr>
      <w:sz w:val="24"/>
      <w:szCs w:val="20"/>
    </w:rPr>
  </w:style>
  <w:style w:type="paragraph" w:customStyle="1" w:styleId="ListNumber3Level3">
    <w:name w:val="List Number 3 (Level 3)"/>
    <w:basedOn w:val="Text3"/>
    <w:rsid w:val="000F22A7"/>
    <w:pPr>
      <w:numPr>
        <w:ilvl w:val="2"/>
        <w:numId w:val="20"/>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0F22A7"/>
    <w:pPr>
      <w:numPr>
        <w:ilvl w:val="2"/>
        <w:numId w:val="21"/>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0F22A7"/>
    <w:pPr>
      <w:numPr>
        <w:ilvl w:val="3"/>
        <w:numId w:val="17"/>
      </w:numPr>
      <w:spacing w:after="240"/>
      <w:jc w:val="both"/>
    </w:pPr>
    <w:rPr>
      <w:rFonts w:ascii="Times New Roman" w:hAnsi="Times New Roman"/>
      <w:sz w:val="24"/>
      <w:szCs w:val="20"/>
    </w:rPr>
  </w:style>
  <w:style w:type="paragraph" w:customStyle="1" w:styleId="ListNumber1Level4">
    <w:name w:val="List Number 1 (Level 4)"/>
    <w:basedOn w:val="Text1"/>
    <w:rsid w:val="000F22A7"/>
    <w:pPr>
      <w:widowControl/>
      <w:numPr>
        <w:ilvl w:val="3"/>
        <w:numId w:val="18"/>
      </w:numPr>
      <w:tabs>
        <w:tab w:val="clear" w:pos="-720"/>
      </w:tabs>
      <w:suppressAutoHyphens w:val="0"/>
      <w:adjustRightInd/>
      <w:spacing w:after="240" w:line="240" w:lineRule="auto"/>
      <w:textAlignment w:val="auto"/>
    </w:pPr>
    <w:rPr>
      <w:rFonts w:ascii="Times New Roman" w:hAnsi="Times New Roman"/>
      <w:spacing w:val="0"/>
    </w:rPr>
  </w:style>
  <w:style w:type="paragraph" w:customStyle="1" w:styleId="ListNumber2Level4">
    <w:name w:val="List Number 2 (Level 4)"/>
    <w:basedOn w:val="Text2"/>
    <w:rsid w:val="000F22A7"/>
    <w:pPr>
      <w:numPr>
        <w:ilvl w:val="3"/>
        <w:numId w:val="19"/>
      </w:numPr>
      <w:spacing w:before="0" w:after="240"/>
    </w:pPr>
    <w:rPr>
      <w:sz w:val="24"/>
      <w:szCs w:val="20"/>
    </w:rPr>
  </w:style>
  <w:style w:type="paragraph" w:customStyle="1" w:styleId="ListNumber3Level4">
    <w:name w:val="List Number 3 (Level 4)"/>
    <w:basedOn w:val="Text3"/>
    <w:rsid w:val="000F22A7"/>
    <w:pPr>
      <w:numPr>
        <w:ilvl w:val="3"/>
        <w:numId w:val="20"/>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0F22A7"/>
    <w:pPr>
      <w:numPr>
        <w:ilvl w:val="3"/>
        <w:numId w:val="21"/>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0F22A7"/>
    <w:pPr>
      <w:keepNext/>
      <w:spacing w:before="240" w:after="240"/>
      <w:jc w:val="center"/>
    </w:pPr>
    <w:rPr>
      <w:rFonts w:ascii="Times New Roman" w:hAnsi="Times New Roman"/>
      <w:b/>
      <w:sz w:val="24"/>
      <w:szCs w:val="20"/>
    </w:rPr>
  </w:style>
  <w:style w:type="paragraph" w:styleId="NormalWeb">
    <w:name w:val="Normal (Web)"/>
    <w:basedOn w:val="Normal"/>
    <w:uiPriority w:val="99"/>
    <w:rsid w:val="000F22A7"/>
    <w:pPr>
      <w:spacing w:before="60" w:after="60"/>
    </w:pPr>
    <w:rPr>
      <w:rFonts w:ascii="Times New Roman" w:hAnsi="Times New Roman"/>
      <w:sz w:val="20"/>
      <w:szCs w:val="20"/>
      <w:lang w:eastAsia="en-GB"/>
    </w:rPr>
  </w:style>
  <w:style w:type="character" w:styleId="FollowedHyperlink">
    <w:name w:val="FollowedHyperlink"/>
    <w:rsid w:val="000F22A7"/>
    <w:rPr>
      <w:color w:val="606420"/>
      <w:u w:val="single"/>
    </w:rPr>
  </w:style>
  <w:style w:type="character" w:customStyle="1" w:styleId="apple-converted-space">
    <w:name w:val="apple-converted-space"/>
    <w:rsid w:val="000F22A7"/>
    <w:rPr>
      <w:rFonts w:cs="Times New Roman"/>
    </w:rPr>
  </w:style>
  <w:style w:type="character" w:customStyle="1" w:styleId="CharChar">
    <w:name w:val="Char Char"/>
    <w:semiHidden/>
    <w:locked/>
    <w:rsid w:val="000F22A7"/>
    <w:rPr>
      <w:rFonts w:ascii="Arial" w:hAnsi="Arial"/>
      <w:lang w:val="en-GB" w:eastAsia="en-GB" w:bidi="ar-SA"/>
    </w:rPr>
  </w:style>
  <w:style w:type="character" w:customStyle="1" w:styleId="Heading2Char">
    <w:name w:val="Heading 2 Char"/>
    <w:link w:val="Heading2"/>
    <w:locked/>
    <w:rsid w:val="001576E2"/>
    <w:rPr>
      <w:rFonts w:ascii="Arial" w:hAnsi="Arial" w:cs="Arial"/>
      <w:b/>
      <w:bCs/>
      <w:szCs w:val="18"/>
      <w:lang w:val="en-GB"/>
    </w:rPr>
  </w:style>
  <w:style w:type="paragraph" w:customStyle="1" w:styleId="CharChar10">
    <w:name w:val="Char Char10"/>
    <w:basedOn w:val="Normal"/>
    <w:rsid w:val="00CB610D"/>
    <w:pPr>
      <w:spacing w:after="160" w:line="240" w:lineRule="exact"/>
      <w:jc w:val="both"/>
    </w:pPr>
    <w:rPr>
      <w:rFonts w:ascii="Tahoma" w:hAnsi="Tahoma" w:cs="Tahoma"/>
      <w:sz w:val="20"/>
      <w:szCs w:val="20"/>
      <w:lang w:val="en-US"/>
    </w:rPr>
  </w:style>
  <w:style w:type="paragraph" w:customStyle="1" w:styleId="Char">
    <w:name w:val="Char"/>
    <w:basedOn w:val="Normal"/>
    <w:rsid w:val="00694D2D"/>
    <w:pPr>
      <w:spacing w:after="160" w:line="240" w:lineRule="exact"/>
      <w:jc w:val="both"/>
    </w:pPr>
    <w:rPr>
      <w:rFonts w:ascii="Tahoma" w:hAnsi="Tahoma" w:cs="Tahoma"/>
      <w:sz w:val="20"/>
      <w:szCs w:val="20"/>
      <w:lang w:val="en-US"/>
    </w:rPr>
  </w:style>
  <w:style w:type="paragraph" w:styleId="Revision">
    <w:name w:val="Revision"/>
    <w:hidden/>
    <w:uiPriority w:val="99"/>
    <w:semiHidden/>
    <w:rsid w:val="00C34FC3"/>
    <w:rPr>
      <w:rFonts w:ascii="Calibri" w:hAnsi="Calibri"/>
      <w:sz w:val="22"/>
      <w:lang w:val="en-GB"/>
    </w:rPr>
  </w:style>
  <w:style w:type="numbering" w:customStyle="1" w:styleId="Style1">
    <w:name w:val="Style1"/>
    <w:uiPriority w:val="99"/>
    <w:rsid w:val="002C4A8D"/>
    <w:pPr>
      <w:numPr>
        <w:numId w:val="33"/>
      </w:numPr>
    </w:pPr>
  </w:style>
  <w:style w:type="paragraph" w:customStyle="1" w:styleId="ListBulletInTable2">
    <w:name w:val="ListBullet_InTable2"/>
    <w:basedOn w:val="Normal"/>
    <w:uiPriority w:val="99"/>
    <w:rsid w:val="00BC499A"/>
    <w:pPr>
      <w:numPr>
        <w:numId w:val="41"/>
      </w:numPr>
      <w:spacing w:before="40" w:after="40"/>
    </w:pPr>
    <w:rPr>
      <w:szCs w:val="22"/>
      <w:lang w:eastAsia="ja-JP"/>
    </w:rPr>
  </w:style>
  <w:style w:type="character" w:customStyle="1" w:styleId="ListParagraphChar">
    <w:name w:val="List Paragraph Char"/>
    <w:aliases w:val="Toc 1.1.1 Char"/>
    <w:basedOn w:val="DefaultParagraphFont"/>
    <w:link w:val="ListParagraph"/>
    <w:uiPriority w:val="34"/>
    <w:rsid w:val="00154DC0"/>
    <w:rPr>
      <w:rFonts w:ascii="Calibri" w:hAnsi="Calibri"/>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96"/>
          <w:marBottom w:val="0"/>
          <w:divBdr>
            <w:top w:val="none" w:sz="0" w:space="0" w:color="auto"/>
            <w:left w:val="none" w:sz="0" w:space="0" w:color="auto"/>
            <w:bottom w:val="none" w:sz="0" w:space="0" w:color="auto"/>
            <w:right w:val="none" w:sz="0" w:space="0" w:color="auto"/>
          </w:divBdr>
        </w:div>
        <w:div w:id="2">
          <w:marLeft w:val="547"/>
          <w:marRight w:val="0"/>
          <w:marTop w:val="96"/>
          <w:marBottom w:val="0"/>
          <w:divBdr>
            <w:top w:val="none" w:sz="0" w:space="0" w:color="auto"/>
            <w:left w:val="none" w:sz="0" w:space="0" w:color="auto"/>
            <w:bottom w:val="none" w:sz="0" w:space="0" w:color="auto"/>
            <w:right w:val="none" w:sz="0" w:space="0" w:color="auto"/>
          </w:divBdr>
        </w:div>
        <w:div w:id="3">
          <w:marLeft w:val="547"/>
          <w:marRight w:val="0"/>
          <w:marTop w:val="96"/>
          <w:marBottom w:val="0"/>
          <w:divBdr>
            <w:top w:val="none" w:sz="0" w:space="0" w:color="auto"/>
            <w:left w:val="none" w:sz="0" w:space="0" w:color="auto"/>
            <w:bottom w:val="none" w:sz="0" w:space="0" w:color="auto"/>
            <w:right w:val="none" w:sz="0" w:space="0" w:color="auto"/>
          </w:divBdr>
        </w:div>
      </w:divsChild>
    </w:div>
    <w:div w:id="373967004">
      <w:bodyDiv w:val="1"/>
      <w:marLeft w:val="0"/>
      <w:marRight w:val="0"/>
      <w:marTop w:val="0"/>
      <w:marBottom w:val="0"/>
      <w:divBdr>
        <w:top w:val="none" w:sz="0" w:space="0" w:color="auto"/>
        <w:left w:val="none" w:sz="0" w:space="0" w:color="auto"/>
        <w:bottom w:val="none" w:sz="0" w:space="0" w:color="auto"/>
        <w:right w:val="none" w:sz="0" w:space="0" w:color="auto"/>
      </w:divBdr>
    </w:div>
    <w:div w:id="541786963">
      <w:bodyDiv w:val="1"/>
      <w:marLeft w:val="0"/>
      <w:marRight w:val="0"/>
      <w:marTop w:val="0"/>
      <w:marBottom w:val="0"/>
      <w:divBdr>
        <w:top w:val="none" w:sz="0" w:space="0" w:color="auto"/>
        <w:left w:val="none" w:sz="0" w:space="0" w:color="auto"/>
        <w:bottom w:val="none" w:sz="0" w:space="0" w:color="auto"/>
        <w:right w:val="none" w:sz="0" w:space="0" w:color="auto"/>
      </w:divBdr>
      <w:divsChild>
        <w:div w:id="1098214358">
          <w:marLeft w:val="0"/>
          <w:marRight w:val="0"/>
          <w:marTop w:val="100"/>
          <w:marBottom w:val="100"/>
          <w:divBdr>
            <w:top w:val="none" w:sz="0" w:space="0" w:color="auto"/>
            <w:left w:val="none" w:sz="0" w:space="0" w:color="auto"/>
            <w:bottom w:val="none" w:sz="0" w:space="0" w:color="auto"/>
            <w:right w:val="none" w:sz="0" w:space="0" w:color="auto"/>
          </w:divBdr>
          <w:divsChild>
            <w:div w:id="1386486774">
              <w:marLeft w:val="0"/>
              <w:marRight w:val="0"/>
              <w:marTop w:val="100"/>
              <w:marBottom w:val="100"/>
              <w:divBdr>
                <w:top w:val="none" w:sz="0" w:space="0" w:color="auto"/>
                <w:left w:val="none" w:sz="0" w:space="0" w:color="auto"/>
                <w:bottom w:val="none" w:sz="0" w:space="0" w:color="auto"/>
                <w:right w:val="none" w:sz="0" w:space="0" w:color="auto"/>
              </w:divBdr>
              <w:divsChild>
                <w:div w:id="1588151443">
                  <w:marLeft w:val="0"/>
                  <w:marRight w:val="0"/>
                  <w:marTop w:val="0"/>
                  <w:marBottom w:val="0"/>
                  <w:divBdr>
                    <w:top w:val="none" w:sz="0" w:space="0" w:color="auto"/>
                    <w:left w:val="none" w:sz="0" w:space="0" w:color="auto"/>
                    <w:bottom w:val="none" w:sz="0" w:space="0" w:color="auto"/>
                    <w:right w:val="none" w:sz="0" w:space="0" w:color="auto"/>
                  </w:divBdr>
                  <w:divsChild>
                    <w:div w:id="778186351">
                      <w:marLeft w:val="0"/>
                      <w:marRight w:val="0"/>
                      <w:marTop w:val="0"/>
                      <w:marBottom w:val="0"/>
                      <w:divBdr>
                        <w:top w:val="none" w:sz="0" w:space="0" w:color="auto"/>
                        <w:left w:val="none" w:sz="0" w:space="0" w:color="auto"/>
                        <w:bottom w:val="none" w:sz="0" w:space="0" w:color="auto"/>
                        <w:right w:val="none" w:sz="0" w:space="0" w:color="auto"/>
                      </w:divBdr>
                      <w:divsChild>
                        <w:div w:id="10718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98082">
      <w:bodyDiv w:val="1"/>
      <w:marLeft w:val="0"/>
      <w:marRight w:val="0"/>
      <w:marTop w:val="0"/>
      <w:marBottom w:val="0"/>
      <w:divBdr>
        <w:top w:val="none" w:sz="0" w:space="0" w:color="auto"/>
        <w:left w:val="none" w:sz="0" w:space="0" w:color="auto"/>
        <w:bottom w:val="none" w:sz="0" w:space="0" w:color="auto"/>
        <w:right w:val="none" w:sz="0" w:space="0" w:color="auto"/>
      </w:divBdr>
    </w:div>
    <w:div w:id="767391376">
      <w:bodyDiv w:val="1"/>
      <w:marLeft w:val="0"/>
      <w:marRight w:val="0"/>
      <w:marTop w:val="0"/>
      <w:marBottom w:val="0"/>
      <w:divBdr>
        <w:top w:val="none" w:sz="0" w:space="0" w:color="auto"/>
        <w:left w:val="none" w:sz="0" w:space="0" w:color="auto"/>
        <w:bottom w:val="none" w:sz="0" w:space="0" w:color="auto"/>
        <w:right w:val="none" w:sz="0" w:space="0" w:color="auto"/>
      </w:divBdr>
    </w:div>
    <w:div w:id="885457931">
      <w:bodyDiv w:val="1"/>
      <w:marLeft w:val="0"/>
      <w:marRight w:val="0"/>
      <w:marTop w:val="0"/>
      <w:marBottom w:val="0"/>
      <w:divBdr>
        <w:top w:val="none" w:sz="0" w:space="0" w:color="auto"/>
        <w:left w:val="none" w:sz="0" w:space="0" w:color="auto"/>
        <w:bottom w:val="none" w:sz="0" w:space="0" w:color="auto"/>
        <w:right w:val="none" w:sz="0" w:space="0" w:color="auto"/>
      </w:divBdr>
      <w:divsChild>
        <w:div w:id="133524876">
          <w:marLeft w:val="0"/>
          <w:marRight w:val="0"/>
          <w:marTop w:val="2495"/>
          <w:marBottom w:val="0"/>
          <w:divBdr>
            <w:top w:val="none" w:sz="0" w:space="0" w:color="auto"/>
            <w:left w:val="none" w:sz="0" w:space="0" w:color="auto"/>
            <w:bottom w:val="none" w:sz="0" w:space="0" w:color="auto"/>
            <w:right w:val="none" w:sz="0" w:space="0" w:color="auto"/>
          </w:divBdr>
          <w:divsChild>
            <w:div w:id="1846557153">
              <w:marLeft w:val="0"/>
              <w:marRight w:val="0"/>
              <w:marTop w:val="0"/>
              <w:marBottom w:val="0"/>
              <w:divBdr>
                <w:top w:val="none" w:sz="0" w:space="0" w:color="auto"/>
                <w:left w:val="none" w:sz="0" w:space="0" w:color="auto"/>
                <w:bottom w:val="none" w:sz="0" w:space="0" w:color="auto"/>
                <w:right w:val="none" w:sz="0" w:space="0" w:color="auto"/>
              </w:divBdr>
              <w:divsChild>
                <w:div w:id="703024606">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9506">
      <w:bodyDiv w:val="1"/>
      <w:marLeft w:val="0"/>
      <w:marRight w:val="0"/>
      <w:marTop w:val="0"/>
      <w:marBottom w:val="0"/>
      <w:divBdr>
        <w:top w:val="none" w:sz="0" w:space="0" w:color="auto"/>
        <w:left w:val="none" w:sz="0" w:space="0" w:color="auto"/>
        <w:bottom w:val="none" w:sz="0" w:space="0" w:color="auto"/>
        <w:right w:val="none" w:sz="0" w:space="0" w:color="auto"/>
      </w:divBdr>
    </w:div>
    <w:div w:id="1701005473">
      <w:bodyDiv w:val="1"/>
      <w:marLeft w:val="0"/>
      <w:marRight w:val="0"/>
      <w:marTop w:val="0"/>
      <w:marBottom w:val="0"/>
      <w:divBdr>
        <w:top w:val="none" w:sz="0" w:space="0" w:color="auto"/>
        <w:left w:val="none" w:sz="0" w:space="0" w:color="auto"/>
        <w:bottom w:val="none" w:sz="0" w:space="0" w:color="auto"/>
        <w:right w:val="none" w:sz="0" w:space="0" w:color="auto"/>
      </w:divBdr>
    </w:div>
    <w:div w:id="204717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about-procurement-contracts/procedures-and-practical-guide-prag/diem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EB05-B23F-4FE3-B61D-45CE9E8B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13130</Words>
  <Characters>74845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TRANSTEC</vt:lpstr>
    </vt:vector>
  </TitlesOfParts>
  <Company>Transtec</Company>
  <LinksUpToDate>false</LinksUpToDate>
  <CharactersWithSpaces>87800</CharactersWithSpaces>
  <SharedDoc>false</SharedDoc>
  <HLinks>
    <vt:vector size="348" baseType="variant">
      <vt:variant>
        <vt:i4>8257622</vt:i4>
      </vt:variant>
      <vt:variant>
        <vt:i4>336</vt:i4>
      </vt:variant>
      <vt:variant>
        <vt:i4>0</vt:i4>
      </vt:variant>
      <vt:variant>
        <vt:i4>5</vt:i4>
      </vt:variant>
      <vt:variant>
        <vt:lpwstr>file://localhost/%20http/::ec%20.europa.eu:europeaid:work:visibility:index_%20en%20.ht</vt:lpwstr>
      </vt:variant>
      <vt:variant>
        <vt:lpwstr/>
      </vt:variant>
      <vt:variant>
        <vt:i4>1441824</vt:i4>
      </vt:variant>
      <vt:variant>
        <vt:i4>333</vt:i4>
      </vt:variant>
      <vt:variant>
        <vt:i4>0</vt:i4>
      </vt:variant>
      <vt:variant>
        <vt:i4>5</vt:i4>
      </vt:variant>
      <vt:variant>
        <vt:lpwstr>http://ec.europa.eu/europeaid/work/procedures/index_en.htm</vt:lpwstr>
      </vt:variant>
      <vt:variant>
        <vt:lpwstr/>
      </vt:variant>
      <vt:variant>
        <vt:i4>3080318</vt:i4>
      </vt:variant>
      <vt:variant>
        <vt:i4>330</vt:i4>
      </vt:variant>
      <vt:variant>
        <vt:i4>0</vt:i4>
      </vt:variant>
      <vt:variant>
        <vt:i4>5</vt:i4>
      </vt:variant>
      <vt:variant>
        <vt:lpwstr>https://ec.europa.eu/europeaid/funding/about-procurement-contracts/procedures-and-practical-guide-prag/diems_en</vt:lpwstr>
      </vt:variant>
      <vt:variant>
        <vt:lpwstr/>
      </vt:variant>
      <vt:variant>
        <vt:i4>1179650</vt:i4>
      </vt:variant>
      <vt:variant>
        <vt:i4>323</vt:i4>
      </vt:variant>
      <vt:variant>
        <vt:i4>0</vt:i4>
      </vt:variant>
      <vt:variant>
        <vt:i4>5</vt:i4>
      </vt:variant>
      <vt:variant>
        <vt:lpwstr/>
      </vt:variant>
      <vt:variant>
        <vt:lpwstr>_Toc370663275</vt:lpwstr>
      </vt:variant>
      <vt:variant>
        <vt:i4>1179651</vt:i4>
      </vt:variant>
      <vt:variant>
        <vt:i4>317</vt:i4>
      </vt:variant>
      <vt:variant>
        <vt:i4>0</vt:i4>
      </vt:variant>
      <vt:variant>
        <vt:i4>5</vt:i4>
      </vt:variant>
      <vt:variant>
        <vt:lpwstr/>
      </vt:variant>
      <vt:variant>
        <vt:lpwstr>_Toc370663274</vt:lpwstr>
      </vt:variant>
      <vt:variant>
        <vt:i4>1179652</vt:i4>
      </vt:variant>
      <vt:variant>
        <vt:i4>311</vt:i4>
      </vt:variant>
      <vt:variant>
        <vt:i4>0</vt:i4>
      </vt:variant>
      <vt:variant>
        <vt:i4>5</vt:i4>
      </vt:variant>
      <vt:variant>
        <vt:lpwstr/>
      </vt:variant>
      <vt:variant>
        <vt:lpwstr>_Toc370663273</vt:lpwstr>
      </vt:variant>
      <vt:variant>
        <vt:i4>1179653</vt:i4>
      </vt:variant>
      <vt:variant>
        <vt:i4>305</vt:i4>
      </vt:variant>
      <vt:variant>
        <vt:i4>0</vt:i4>
      </vt:variant>
      <vt:variant>
        <vt:i4>5</vt:i4>
      </vt:variant>
      <vt:variant>
        <vt:lpwstr/>
      </vt:variant>
      <vt:variant>
        <vt:lpwstr>_Toc370663272</vt:lpwstr>
      </vt:variant>
      <vt:variant>
        <vt:i4>1179654</vt:i4>
      </vt:variant>
      <vt:variant>
        <vt:i4>299</vt:i4>
      </vt:variant>
      <vt:variant>
        <vt:i4>0</vt:i4>
      </vt:variant>
      <vt:variant>
        <vt:i4>5</vt:i4>
      </vt:variant>
      <vt:variant>
        <vt:lpwstr/>
      </vt:variant>
      <vt:variant>
        <vt:lpwstr>_Toc370663271</vt:lpwstr>
      </vt:variant>
      <vt:variant>
        <vt:i4>1179655</vt:i4>
      </vt:variant>
      <vt:variant>
        <vt:i4>293</vt:i4>
      </vt:variant>
      <vt:variant>
        <vt:i4>0</vt:i4>
      </vt:variant>
      <vt:variant>
        <vt:i4>5</vt:i4>
      </vt:variant>
      <vt:variant>
        <vt:lpwstr/>
      </vt:variant>
      <vt:variant>
        <vt:lpwstr>_Toc370663270</vt:lpwstr>
      </vt:variant>
      <vt:variant>
        <vt:i4>1245198</vt:i4>
      </vt:variant>
      <vt:variant>
        <vt:i4>287</vt:i4>
      </vt:variant>
      <vt:variant>
        <vt:i4>0</vt:i4>
      </vt:variant>
      <vt:variant>
        <vt:i4>5</vt:i4>
      </vt:variant>
      <vt:variant>
        <vt:lpwstr/>
      </vt:variant>
      <vt:variant>
        <vt:lpwstr>_Toc370663269</vt:lpwstr>
      </vt:variant>
      <vt:variant>
        <vt:i4>1245199</vt:i4>
      </vt:variant>
      <vt:variant>
        <vt:i4>281</vt:i4>
      </vt:variant>
      <vt:variant>
        <vt:i4>0</vt:i4>
      </vt:variant>
      <vt:variant>
        <vt:i4>5</vt:i4>
      </vt:variant>
      <vt:variant>
        <vt:lpwstr/>
      </vt:variant>
      <vt:variant>
        <vt:lpwstr>_Toc370663268</vt:lpwstr>
      </vt:variant>
      <vt:variant>
        <vt:i4>1245184</vt:i4>
      </vt:variant>
      <vt:variant>
        <vt:i4>275</vt:i4>
      </vt:variant>
      <vt:variant>
        <vt:i4>0</vt:i4>
      </vt:variant>
      <vt:variant>
        <vt:i4>5</vt:i4>
      </vt:variant>
      <vt:variant>
        <vt:lpwstr/>
      </vt:variant>
      <vt:variant>
        <vt:lpwstr>_Toc370663267</vt:lpwstr>
      </vt:variant>
      <vt:variant>
        <vt:i4>1245185</vt:i4>
      </vt:variant>
      <vt:variant>
        <vt:i4>269</vt:i4>
      </vt:variant>
      <vt:variant>
        <vt:i4>0</vt:i4>
      </vt:variant>
      <vt:variant>
        <vt:i4>5</vt:i4>
      </vt:variant>
      <vt:variant>
        <vt:lpwstr/>
      </vt:variant>
      <vt:variant>
        <vt:lpwstr>_Toc370663266</vt:lpwstr>
      </vt:variant>
      <vt:variant>
        <vt:i4>1245186</vt:i4>
      </vt:variant>
      <vt:variant>
        <vt:i4>263</vt:i4>
      </vt:variant>
      <vt:variant>
        <vt:i4>0</vt:i4>
      </vt:variant>
      <vt:variant>
        <vt:i4>5</vt:i4>
      </vt:variant>
      <vt:variant>
        <vt:lpwstr/>
      </vt:variant>
      <vt:variant>
        <vt:lpwstr>_Toc370663265</vt:lpwstr>
      </vt:variant>
      <vt:variant>
        <vt:i4>1245187</vt:i4>
      </vt:variant>
      <vt:variant>
        <vt:i4>257</vt:i4>
      </vt:variant>
      <vt:variant>
        <vt:i4>0</vt:i4>
      </vt:variant>
      <vt:variant>
        <vt:i4>5</vt:i4>
      </vt:variant>
      <vt:variant>
        <vt:lpwstr/>
      </vt:variant>
      <vt:variant>
        <vt:lpwstr>_Toc370663264</vt:lpwstr>
      </vt:variant>
      <vt:variant>
        <vt:i4>1245188</vt:i4>
      </vt:variant>
      <vt:variant>
        <vt:i4>251</vt:i4>
      </vt:variant>
      <vt:variant>
        <vt:i4>0</vt:i4>
      </vt:variant>
      <vt:variant>
        <vt:i4>5</vt:i4>
      </vt:variant>
      <vt:variant>
        <vt:lpwstr/>
      </vt:variant>
      <vt:variant>
        <vt:lpwstr>_Toc370663263</vt:lpwstr>
      </vt:variant>
      <vt:variant>
        <vt:i4>1245189</vt:i4>
      </vt:variant>
      <vt:variant>
        <vt:i4>245</vt:i4>
      </vt:variant>
      <vt:variant>
        <vt:i4>0</vt:i4>
      </vt:variant>
      <vt:variant>
        <vt:i4>5</vt:i4>
      </vt:variant>
      <vt:variant>
        <vt:lpwstr/>
      </vt:variant>
      <vt:variant>
        <vt:lpwstr>_Toc370663262</vt:lpwstr>
      </vt:variant>
      <vt:variant>
        <vt:i4>1245190</vt:i4>
      </vt:variant>
      <vt:variant>
        <vt:i4>239</vt:i4>
      </vt:variant>
      <vt:variant>
        <vt:i4>0</vt:i4>
      </vt:variant>
      <vt:variant>
        <vt:i4>5</vt:i4>
      </vt:variant>
      <vt:variant>
        <vt:lpwstr/>
      </vt:variant>
      <vt:variant>
        <vt:lpwstr>_Toc370663261</vt:lpwstr>
      </vt:variant>
      <vt:variant>
        <vt:i4>1245191</vt:i4>
      </vt:variant>
      <vt:variant>
        <vt:i4>233</vt:i4>
      </vt:variant>
      <vt:variant>
        <vt:i4>0</vt:i4>
      </vt:variant>
      <vt:variant>
        <vt:i4>5</vt:i4>
      </vt:variant>
      <vt:variant>
        <vt:lpwstr/>
      </vt:variant>
      <vt:variant>
        <vt:lpwstr>_Toc370663260</vt:lpwstr>
      </vt:variant>
      <vt:variant>
        <vt:i4>1048590</vt:i4>
      </vt:variant>
      <vt:variant>
        <vt:i4>227</vt:i4>
      </vt:variant>
      <vt:variant>
        <vt:i4>0</vt:i4>
      </vt:variant>
      <vt:variant>
        <vt:i4>5</vt:i4>
      </vt:variant>
      <vt:variant>
        <vt:lpwstr/>
      </vt:variant>
      <vt:variant>
        <vt:lpwstr>_Toc370663259</vt:lpwstr>
      </vt:variant>
      <vt:variant>
        <vt:i4>1048591</vt:i4>
      </vt:variant>
      <vt:variant>
        <vt:i4>221</vt:i4>
      </vt:variant>
      <vt:variant>
        <vt:i4>0</vt:i4>
      </vt:variant>
      <vt:variant>
        <vt:i4>5</vt:i4>
      </vt:variant>
      <vt:variant>
        <vt:lpwstr/>
      </vt:variant>
      <vt:variant>
        <vt:lpwstr>_Toc370663258</vt:lpwstr>
      </vt:variant>
      <vt:variant>
        <vt:i4>1048576</vt:i4>
      </vt:variant>
      <vt:variant>
        <vt:i4>215</vt:i4>
      </vt:variant>
      <vt:variant>
        <vt:i4>0</vt:i4>
      </vt:variant>
      <vt:variant>
        <vt:i4>5</vt:i4>
      </vt:variant>
      <vt:variant>
        <vt:lpwstr/>
      </vt:variant>
      <vt:variant>
        <vt:lpwstr>_Toc370663257</vt:lpwstr>
      </vt:variant>
      <vt:variant>
        <vt:i4>1048577</vt:i4>
      </vt:variant>
      <vt:variant>
        <vt:i4>209</vt:i4>
      </vt:variant>
      <vt:variant>
        <vt:i4>0</vt:i4>
      </vt:variant>
      <vt:variant>
        <vt:i4>5</vt:i4>
      </vt:variant>
      <vt:variant>
        <vt:lpwstr/>
      </vt:variant>
      <vt:variant>
        <vt:lpwstr>_Toc370663256</vt:lpwstr>
      </vt:variant>
      <vt:variant>
        <vt:i4>1048578</vt:i4>
      </vt:variant>
      <vt:variant>
        <vt:i4>203</vt:i4>
      </vt:variant>
      <vt:variant>
        <vt:i4>0</vt:i4>
      </vt:variant>
      <vt:variant>
        <vt:i4>5</vt:i4>
      </vt:variant>
      <vt:variant>
        <vt:lpwstr/>
      </vt:variant>
      <vt:variant>
        <vt:lpwstr>_Toc370663255</vt:lpwstr>
      </vt:variant>
      <vt:variant>
        <vt:i4>1048579</vt:i4>
      </vt:variant>
      <vt:variant>
        <vt:i4>197</vt:i4>
      </vt:variant>
      <vt:variant>
        <vt:i4>0</vt:i4>
      </vt:variant>
      <vt:variant>
        <vt:i4>5</vt:i4>
      </vt:variant>
      <vt:variant>
        <vt:lpwstr/>
      </vt:variant>
      <vt:variant>
        <vt:lpwstr>_Toc370663254</vt:lpwstr>
      </vt:variant>
      <vt:variant>
        <vt:i4>1048580</vt:i4>
      </vt:variant>
      <vt:variant>
        <vt:i4>191</vt:i4>
      </vt:variant>
      <vt:variant>
        <vt:i4>0</vt:i4>
      </vt:variant>
      <vt:variant>
        <vt:i4>5</vt:i4>
      </vt:variant>
      <vt:variant>
        <vt:lpwstr/>
      </vt:variant>
      <vt:variant>
        <vt:lpwstr>_Toc370663253</vt:lpwstr>
      </vt:variant>
      <vt:variant>
        <vt:i4>1048581</vt:i4>
      </vt:variant>
      <vt:variant>
        <vt:i4>185</vt:i4>
      </vt:variant>
      <vt:variant>
        <vt:i4>0</vt:i4>
      </vt:variant>
      <vt:variant>
        <vt:i4>5</vt:i4>
      </vt:variant>
      <vt:variant>
        <vt:lpwstr/>
      </vt:variant>
      <vt:variant>
        <vt:lpwstr>_Toc370663252</vt:lpwstr>
      </vt:variant>
      <vt:variant>
        <vt:i4>1048582</vt:i4>
      </vt:variant>
      <vt:variant>
        <vt:i4>179</vt:i4>
      </vt:variant>
      <vt:variant>
        <vt:i4>0</vt:i4>
      </vt:variant>
      <vt:variant>
        <vt:i4>5</vt:i4>
      </vt:variant>
      <vt:variant>
        <vt:lpwstr/>
      </vt:variant>
      <vt:variant>
        <vt:lpwstr>_Toc370663251</vt:lpwstr>
      </vt:variant>
      <vt:variant>
        <vt:i4>1048583</vt:i4>
      </vt:variant>
      <vt:variant>
        <vt:i4>173</vt:i4>
      </vt:variant>
      <vt:variant>
        <vt:i4>0</vt:i4>
      </vt:variant>
      <vt:variant>
        <vt:i4>5</vt:i4>
      </vt:variant>
      <vt:variant>
        <vt:lpwstr/>
      </vt:variant>
      <vt:variant>
        <vt:lpwstr>_Toc370663250</vt:lpwstr>
      </vt:variant>
      <vt:variant>
        <vt:i4>1114126</vt:i4>
      </vt:variant>
      <vt:variant>
        <vt:i4>167</vt:i4>
      </vt:variant>
      <vt:variant>
        <vt:i4>0</vt:i4>
      </vt:variant>
      <vt:variant>
        <vt:i4>5</vt:i4>
      </vt:variant>
      <vt:variant>
        <vt:lpwstr/>
      </vt:variant>
      <vt:variant>
        <vt:lpwstr>_Toc370663249</vt:lpwstr>
      </vt:variant>
      <vt:variant>
        <vt:i4>1114127</vt:i4>
      </vt:variant>
      <vt:variant>
        <vt:i4>161</vt:i4>
      </vt:variant>
      <vt:variant>
        <vt:i4>0</vt:i4>
      </vt:variant>
      <vt:variant>
        <vt:i4>5</vt:i4>
      </vt:variant>
      <vt:variant>
        <vt:lpwstr/>
      </vt:variant>
      <vt:variant>
        <vt:lpwstr>_Toc370663248</vt:lpwstr>
      </vt:variant>
      <vt:variant>
        <vt:i4>1114114</vt:i4>
      </vt:variant>
      <vt:variant>
        <vt:i4>155</vt:i4>
      </vt:variant>
      <vt:variant>
        <vt:i4>0</vt:i4>
      </vt:variant>
      <vt:variant>
        <vt:i4>5</vt:i4>
      </vt:variant>
      <vt:variant>
        <vt:lpwstr/>
      </vt:variant>
      <vt:variant>
        <vt:lpwstr>_Toc370663245</vt:lpwstr>
      </vt:variant>
      <vt:variant>
        <vt:i4>1114115</vt:i4>
      </vt:variant>
      <vt:variant>
        <vt:i4>149</vt:i4>
      </vt:variant>
      <vt:variant>
        <vt:i4>0</vt:i4>
      </vt:variant>
      <vt:variant>
        <vt:i4>5</vt:i4>
      </vt:variant>
      <vt:variant>
        <vt:lpwstr/>
      </vt:variant>
      <vt:variant>
        <vt:lpwstr>_Toc370663244</vt:lpwstr>
      </vt:variant>
      <vt:variant>
        <vt:i4>1114116</vt:i4>
      </vt:variant>
      <vt:variant>
        <vt:i4>143</vt:i4>
      </vt:variant>
      <vt:variant>
        <vt:i4>0</vt:i4>
      </vt:variant>
      <vt:variant>
        <vt:i4>5</vt:i4>
      </vt:variant>
      <vt:variant>
        <vt:lpwstr/>
      </vt:variant>
      <vt:variant>
        <vt:lpwstr>_Toc370663243</vt:lpwstr>
      </vt:variant>
      <vt:variant>
        <vt:i4>1114117</vt:i4>
      </vt:variant>
      <vt:variant>
        <vt:i4>137</vt:i4>
      </vt:variant>
      <vt:variant>
        <vt:i4>0</vt:i4>
      </vt:variant>
      <vt:variant>
        <vt:i4>5</vt:i4>
      </vt:variant>
      <vt:variant>
        <vt:lpwstr/>
      </vt:variant>
      <vt:variant>
        <vt:lpwstr>_Toc370663242</vt:lpwstr>
      </vt:variant>
      <vt:variant>
        <vt:i4>1114118</vt:i4>
      </vt:variant>
      <vt:variant>
        <vt:i4>131</vt:i4>
      </vt:variant>
      <vt:variant>
        <vt:i4>0</vt:i4>
      </vt:variant>
      <vt:variant>
        <vt:i4>5</vt:i4>
      </vt:variant>
      <vt:variant>
        <vt:lpwstr/>
      </vt:variant>
      <vt:variant>
        <vt:lpwstr>_Toc370663241</vt:lpwstr>
      </vt:variant>
      <vt:variant>
        <vt:i4>1114119</vt:i4>
      </vt:variant>
      <vt:variant>
        <vt:i4>125</vt:i4>
      </vt:variant>
      <vt:variant>
        <vt:i4>0</vt:i4>
      </vt:variant>
      <vt:variant>
        <vt:i4>5</vt:i4>
      </vt:variant>
      <vt:variant>
        <vt:lpwstr/>
      </vt:variant>
      <vt:variant>
        <vt:lpwstr>_Toc370663240</vt:lpwstr>
      </vt:variant>
      <vt:variant>
        <vt:i4>1441806</vt:i4>
      </vt:variant>
      <vt:variant>
        <vt:i4>119</vt:i4>
      </vt:variant>
      <vt:variant>
        <vt:i4>0</vt:i4>
      </vt:variant>
      <vt:variant>
        <vt:i4>5</vt:i4>
      </vt:variant>
      <vt:variant>
        <vt:lpwstr/>
      </vt:variant>
      <vt:variant>
        <vt:lpwstr>_Toc370663239</vt:lpwstr>
      </vt:variant>
      <vt:variant>
        <vt:i4>1441807</vt:i4>
      </vt:variant>
      <vt:variant>
        <vt:i4>113</vt:i4>
      </vt:variant>
      <vt:variant>
        <vt:i4>0</vt:i4>
      </vt:variant>
      <vt:variant>
        <vt:i4>5</vt:i4>
      </vt:variant>
      <vt:variant>
        <vt:lpwstr/>
      </vt:variant>
      <vt:variant>
        <vt:lpwstr>_Toc370663238</vt:lpwstr>
      </vt:variant>
      <vt:variant>
        <vt:i4>1441792</vt:i4>
      </vt:variant>
      <vt:variant>
        <vt:i4>107</vt:i4>
      </vt:variant>
      <vt:variant>
        <vt:i4>0</vt:i4>
      </vt:variant>
      <vt:variant>
        <vt:i4>5</vt:i4>
      </vt:variant>
      <vt:variant>
        <vt:lpwstr/>
      </vt:variant>
      <vt:variant>
        <vt:lpwstr>_Toc370663237</vt:lpwstr>
      </vt:variant>
      <vt:variant>
        <vt:i4>1441793</vt:i4>
      </vt:variant>
      <vt:variant>
        <vt:i4>101</vt:i4>
      </vt:variant>
      <vt:variant>
        <vt:i4>0</vt:i4>
      </vt:variant>
      <vt:variant>
        <vt:i4>5</vt:i4>
      </vt:variant>
      <vt:variant>
        <vt:lpwstr/>
      </vt:variant>
      <vt:variant>
        <vt:lpwstr>_Toc370663236</vt:lpwstr>
      </vt:variant>
      <vt:variant>
        <vt:i4>1441794</vt:i4>
      </vt:variant>
      <vt:variant>
        <vt:i4>95</vt:i4>
      </vt:variant>
      <vt:variant>
        <vt:i4>0</vt:i4>
      </vt:variant>
      <vt:variant>
        <vt:i4>5</vt:i4>
      </vt:variant>
      <vt:variant>
        <vt:lpwstr/>
      </vt:variant>
      <vt:variant>
        <vt:lpwstr>_Toc370663235</vt:lpwstr>
      </vt:variant>
      <vt:variant>
        <vt:i4>1441795</vt:i4>
      </vt:variant>
      <vt:variant>
        <vt:i4>92</vt:i4>
      </vt:variant>
      <vt:variant>
        <vt:i4>0</vt:i4>
      </vt:variant>
      <vt:variant>
        <vt:i4>5</vt:i4>
      </vt:variant>
      <vt:variant>
        <vt:lpwstr/>
      </vt:variant>
      <vt:variant>
        <vt:lpwstr>_Toc370663234</vt:lpwstr>
      </vt:variant>
      <vt:variant>
        <vt:i4>1441796</vt:i4>
      </vt:variant>
      <vt:variant>
        <vt:i4>86</vt:i4>
      </vt:variant>
      <vt:variant>
        <vt:i4>0</vt:i4>
      </vt:variant>
      <vt:variant>
        <vt:i4>5</vt:i4>
      </vt:variant>
      <vt:variant>
        <vt:lpwstr/>
      </vt:variant>
      <vt:variant>
        <vt:lpwstr>_Toc370663233</vt:lpwstr>
      </vt:variant>
      <vt:variant>
        <vt:i4>1441797</vt:i4>
      </vt:variant>
      <vt:variant>
        <vt:i4>80</vt:i4>
      </vt:variant>
      <vt:variant>
        <vt:i4>0</vt:i4>
      </vt:variant>
      <vt:variant>
        <vt:i4>5</vt:i4>
      </vt:variant>
      <vt:variant>
        <vt:lpwstr/>
      </vt:variant>
      <vt:variant>
        <vt:lpwstr>_Toc370663232</vt:lpwstr>
      </vt:variant>
      <vt:variant>
        <vt:i4>1441798</vt:i4>
      </vt:variant>
      <vt:variant>
        <vt:i4>74</vt:i4>
      </vt:variant>
      <vt:variant>
        <vt:i4>0</vt:i4>
      </vt:variant>
      <vt:variant>
        <vt:i4>5</vt:i4>
      </vt:variant>
      <vt:variant>
        <vt:lpwstr/>
      </vt:variant>
      <vt:variant>
        <vt:lpwstr>_Toc370663231</vt:lpwstr>
      </vt:variant>
      <vt:variant>
        <vt:i4>1441799</vt:i4>
      </vt:variant>
      <vt:variant>
        <vt:i4>68</vt:i4>
      </vt:variant>
      <vt:variant>
        <vt:i4>0</vt:i4>
      </vt:variant>
      <vt:variant>
        <vt:i4>5</vt:i4>
      </vt:variant>
      <vt:variant>
        <vt:lpwstr/>
      </vt:variant>
      <vt:variant>
        <vt:lpwstr>_Toc370663230</vt:lpwstr>
      </vt:variant>
      <vt:variant>
        <vt:i4>1507342</vt:i4>
      </vt:variant>
      <vt:variant>
        <vt:i4>62</vt:i4>
      </vt:variant>
      <vt:variant>
        <vt:i4>0</vt:i4>
      </vt:variant>
      <vt:variant>
        <vt:i4>5</vt:i4>
      </vt:variant>
      <vt:variant>
        <vt:lpwstr/>
      </vt:variant>
      <vt:variant>
        <vt:lpwstr>_Toc370663229</vt:lpwstr>
      </vt:variant>
      <vt:variant>
        <vt:i4>1507343</vt:i4>
      </vt:variant>
      <vt:variant>
        <vt:i4>56</vt:i4>
      </vt:variant>
      <vt:variant>
        <vt:i4>0</vt:i4>
      </vt:variant>
      <vt:variant>
        <vt:i4>5</vt:i4>
      </vt:variant>
      <vt:variant>
        <vt:lpwstr/>
      </vt:variant>
      <vt:variant>
        <vt:lpwstr>_Toc370663228</vt:lpwstr>
      </vt:variant>
      <vt:variant>
        <vt:i4>1507328</vt:i4>
      </vt:variant>
      <vt:variant>
        <vt:i4>50</vt:i4>
      </vt:variant>
      <vt:variant>
        <vt:i4>0</vt:i4>
      </vt:variant>
      <vt:variant>
        <vt:i4>5</vt:i4>
      </vt:variant>
      <vt:variant>
        <vt:lpwstr/>
      </vt:variant>
      <vt:variant>
        <vt:lpwstr>_Toc370663227</vt:lpwstr>
      </vt:variant>
      <vt:variant>
        <vt:i4>1507329</vt:i4>
      </vt:variant>
      <vt:variant>
        <vt:i4>44</vt:i4>
      </vt:variant>
      <vt:variant>
        <vt:i4>0</vt:i4>
      </vt:variant>
      <vt:variant>
        <vt:i4>5</vt:i4>
      </vt:variant>
      <vt:variant>
        <vt:lpwstr/>
      </vt:variant>
      <vt:variant>
        <vt:lpwstr>_Toc370663226</vt:lpwstr>
      </vt:variant>
      <vt:variant>
        <vt:i4>1507330</vt:i4>
      </vt:variant>
      <vt:variant>
        <vt:i4>38</vt:i4>
      </vt:variant>
      <vt:variant>
        <vt:i4>0</vt:i4>
      </vt:variant>
      <vt:variant>
        <vt:i4>5</vt:i4>
      </vt:variant>
      <vt:variant>
        <vt:lpwstr/>
      </vt:variant>
      <vt:variant>
        <vt:lpwstr>_Toc370663225</vt:lpwstr>
      </vt:variant>
      <vt:variant>
        <vt:i4>1507331</vt:i4>
      </vt:variant>
      <vt:variant>
        <vt:i4>32</vt:i4>
      </vt:variant>
      <vt:variant>
        <vt:i4>0</vt:i4>
      </vt:variant>
      <vt:variant>
        <vt:i4>5</vt:i4>
      </vt:variant>
      <vt:variant>
        <vt:lpwstr/>
      </vt:variant>
      <vt:variant>
        <vt:lpwstr>_Toc370663224</vt:lpwstr>
      </vt:variant>
      <vt:variant>
        <vt:i4>1507332</vt:i4>
      </vt:variant>
      <vt:variant>
        <vt:i4>26</vt:i4>
      </vt:variant>
      <vt:variant>
        <vt:i4>0</vt:i4>
      </vt:variant>
      <vt:variant>
        <vt:i4>5</vt:i4>
      </vt:variant>
      <vt:variant>
        <vt:lpwstr/>
      </vt:variant>
      <vt:variant>
        <vt:lpwstr>_Toc370663223</vt:lpwstr>
      </vt:variant>
      <vt:variant>
        <vt:i4>1507333</vt:i4>
      </vt:variant>
      <vt:variant>
        <vt:i4>20</vt:i4>
      </vt:variant>
      <vt:variant>
        <vt:i4>0</vt:i4>
      </vt:variant>
      <vt:variant>
        <vt:i4>5</vt:i4>
      </vt:variant>
      <vt:variant>
        <vt:lpwstr/>
      </vt:variant>
      <vt:variant>
        <vt:lpwstr>_Toc370663222</vt:lpwstr>
      </vt:variant>
      <vt:variant>
        <vt:i4>1507334</vt:i4>
      </vt:variant>
      <vt:variant>
        <vt:i4>14</vt:i4>
      </vt:variant>
      <vt:variant>
        <vt:i4>0</vt:i4>
      </vt:variant>
      <vt:variant>
        <vt:i4>5</vt:i4>
      </vt:variant>
      <vt:variant>
        <vt:lpwstr/>
      </vt:variant>
      <vt:variant>
        <vt:lpwstr>_Toc370663221</vt:lpwstr>
      </vt:variant>
      <vt:variant>
        <vt:i4>1507335</vt:i4>
      </vt:variant>
      <vt:variant>
        <vt:i4>8</vt:i4>
      </vt:variant>
      <vt:variant>
        <vt:i4>0</vt:i4>
      </vt:variant>
      <vt:variant>
        <vt:i4>5</vt:i4>
      </vt:variant>
      <vt:variant>
        <vt:lpwstr/>
      </vt:variant>
      <vt:variant>
        <vt:lpwstr>_Toc370663220</vt:lpwstr>
      </vt:variant>
      <vt:variant>
        <vt:i4>1310734</vt:i4>
      </vt:variant>
      <vt:variant>
        <vt:i4>2</vt:i4>
      </vt:variant>
      <vt:variant>
        <vt:i4>0</vt:i4>
      </vt:variant>
      <vt:variant>
        <vt:i4>5</vt:i4>
      </vt:variant>
      <vt:variant>
        <vt:lpwstr/>
      </vt:variant>
      <vt:variant>
        <vt:lpwstr>_Toc370663219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TRANSTEC</dc:title>
  <dc:creator>szaninello</dc:creator>
  <cp:lastModifiedBy>Alonso Hernandez-Pinzon</cp:lastModifiedBy>
  <cp:revision>3</cp:revision>
  <cp:lastPrinted>2015-10-20T07:57:00Z</cp:lastPrinted>
  <dcterms:created xsi:type="dcterms:W3CDTF">2016-03-08T08:51:00Z</dcterms:created>
  <dcterms:modified xsi:type="dcterms:W3CDTF">2016-03-08T08:51:00Z</dcterms:modified>
</cp:coreProperties>
</file>