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09" w:rsidRDefault="008A5309" w:rsidP="008A5309">
      <w:pPr>
        <w:pStyle w:val="nagwek1"/>
      </w:pPr>
      <w:bookmarkStart w:id="0" w:name="_Toc464536880"/>
      <w:r>
        <w:t>ZBIÓR PYTAŃ – KOLOKWIUM NA III ROKU APLIKACJI</w:t>
      </w:r>
      <w:bookmarkEnd w:id="0"/>
    </w:p>
    <w:p w:rsidR="008A5309" w:rsidRPr="00684401" w:rsidRDefault="008A5309" w:rsidP="008A5309">
      <w:pPr>
        <w:pStyle w:val="Akapitzlist"/>
        <w:rPr>
          <w:rFonts w:ascii="Cambria" w:hAnsi="Cambria"/>
          <w:b/>
          <w:color w:val="auto"/>
          <w:sz w:val="24"/>
          <w:szCs w:val="24"/>
        </w:rPr>
      </w:pPr>
    </w:p>
    <w:p w:rsidR="008A5309" w:rsidRPr="00684401" w:rsidRDefault="008A5309" w:rsidP="008A5309">
      <w:pPr>
        <w:pStyle w:val="Akapitzlist"/>
        <w:numPr>
          <w:ilvl w:val="0"/>
          <w:numId w:val="1"/>
        </w:numPr>
        <w:rPr>
          <w:rFonts w:ascii="Cambria" w:hAnsi="Cambria"/>
          <w:b/>
          <w:color w:val="auto"/>
          <w:sz w:val="24"/>
          <w:szCs w:val="24"/>
        </w:rPr>
      </w:pPr>
      <w:r w:rsidRPr="00684401">
        <w:rPr>
          <w:rFonts w:ascii="Cambria" w:hAnsi="Cambria"/>
          <w:b/>
          <w:color w:val="auto"/>
          <w:sz w:val="24"/>
          <w:szCs w:val="24"/>
        </w:rPr>
        <w:t>ZASADY WYKONYWANIA ZAWODU RADCY PRAWNEGO (</w:t>
      </w:r>
      <w:r w:rsidR="0047464A" w:rsidRPr="00684401">
        <w:rPr>
          <w:rFonts w:ascii="Cambria" w:hAnsi="Cambria"/>
          <w:b/>
          <w:color w:val="auto"/>
          <w:sz w:val="24"/>
          <w:szCs w:val="24"/>
        </w:rPr>
        <w:t>6</w:t>
      </w:r>
      <w:r w:rsidR="00111798">
        <w:rPr>
          <w:rFonts w:ascii="Cambria" w:hAnsi="Cambria"/>
          <w:b/>
          <w:color w:val="auto"/>
          <w:sz w:val="24"/>
          <w:szCs w:val="24"/>
        </w:rPr>
        <w:t>7</w:t>
      </w:r>
      <w:r w:rsidRPr="00684401">
        <w:rPr>
          <w:rFonts w:ascii="Cambria" w:hAnsi="Cambria"/>
          <w:b/>
          <w:color w:val="auto"/>
          <w:sz w:val="24"/>
          <w:szCs w:val="24"/>
        </w:rPr>
        <w:t xml:space="preserve"> pytań)</w:t>
      </w:r>
    </w:p>
    <w:p w:rsidR="00684285" w:rsidRPr="004B23D5" w:rsidRDefault="00684285" w:rsidP="00684285">
      <w:pPr>
        <w:pStyle w:val="Akapitzlist1"/>
        <w:ind w:left="0"/>
        <w:rPr>
          <w:rFonts w:ascii="Cambria" w:hAnsi="Cambria" w:cs="Times New Roman"/>
          <w:b/>
          <w:color w:val="auto"/>
          <w:sz w:val="22"/>
          <w:szCs w:val="22"/>
        </w:rPr>
      </w:pP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istotne cechy zawodu radcy prawnego oraz wskazać, jakie przymioty uzasadniają zaliczenie zawodu radcy prawnego do kategorii „zawodów zaufania publicznego”.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na czym – w świetle ustawy o radcach prawnych i Kodeksu Etyki Radcy Prawnego – polega wykonywanie zawodu radcy prawnego, a także ocenić, czy radca prawny wykonujący zawód może jednocześnie wykonywać zawód adwokata lub doradcy podatkowego.</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jak ustawa o radcach prawnych definiuje świadczenie pomocy prawnej i cel jej świadczenia przez radcę prawnego. Proszę ocenić, czy osoba będąca radcą prawnym, zatrudniona jako prokurent przedsiębiorcy albo członek organu zarządzającego lub nadzorującego osoby prawnej, wykonuje czynności zawodowe z zakresu pomocy prawnej.</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wskazać, jaki jest dopuszczalny zakres świadczenia pomocy prawnej przez radcę prawnego. W szczególności proszę ocenić, jak powinien zachować się radca prawny w przypadku otrzymania od klienta propozycji reprezentowania go przed Urzędem Patentowym RP w sprawie o zgłoszenie wynalazku w celu uzyskania patentu.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w jakich przypadkach radca prawny może oraz w jaki sposób radca prawny powinien poświadczać zgodność odpisów dokumentów z oryginałem. Proszę również ocenić, czy radca prawny może wykonać poświadczony odpis dokumentu potwierdzającego mu udzielenie pełnomocnictwa substytucyjnego, celem przedłożenia na rozprawie, w sytuacji otrzymania go tuż przed rozprawą w formie skanu „w kolorze”, przesłanego drogą elektroniczną.</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wskazać czynniki różnicujące wykonywanie zawodu radcy prawnego na podstawie umowy cywilnoprawnej oraz w kancelarii radcy prawnego. Czy możliwe jest jednoczesne wykonywanie zawodu radcy prawnego w obydwu tych formach?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podstawowe zasady wykonywania zawodu radcy prawnego w spółce prawniczej, w szczególności dopuszczalne formy organizacyjno-prawne takich spółek, ich </w:t>
      </w:r>
      <w:r w:rsidRPr="00684285">
        <w:rPr>
          <w:rFonts w:ascii="Cambria" w:hAnsi="Cambria" w:cs="Times New Roman"/>
          <w:color w:val="auto"/>
          <w:sz w:val="22"/>
          <w:szCs w:val="22"/>
        </w:rPr>
        <w:lastRenderedPageBreak/>
        <w:t xml:space="preserve">skład osobowy oraz przedmiot działalności. Proszę także ocenić, czy radca prawny może wykonywać zawód w spółce, której przedmiot działalności wykracza poza zakres świadczenia pomocy prawnej, do której uprawniony jest radca prawny.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ocenić, jakie działania powinien podjąć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uregulowania zamieszczone w ustawie o radcach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zagadnienie czasu pracy radcy prawnego wykonującego zawód na podstawie stosunku pracy. Proszę ocenić, czy radcy prawnemu, wykonującemu zawód na podstawie stosunku pracy, który – celem przygotowania się do rozprawy - pracuje w wymiarze przekraczającym normę dobową czasu pracy, przysługuje wynagrodzenie za godziny nadliczbowe.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rozwiązywania przez pracodawcę stosunku pracy, łączącego go z radcą prawnym.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opisać usytuowanie stanowiska radcy prawnego, wykonującego zawód na podstawie stosunku pracy, w strukturze organizacyjnej obsługiwanej jednostki organizacyjnej. Jaką rolę pełni radca prawny – koordynator?</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684285">
        <w:rPr>
          <w:rFonts w:ascii="Cambria" w:hAnsi="Cambria" w:cs="Times New Roman"/>
          <w:strike/>
          <w:color w:val="auto"/>
          <w:kern w:val="1"/>
          <w:sz w:val="22"/>
          <w:szCs w:val="22"/>
        </w:rPr>
        <w:t xml:space="preserve">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wyjaśnić, czy obowiązek zachowania tajemnicy zawodowej obejmuje wyłącznie zakaz ujawniania lub upubliczniania informacji objętych tą tajemnicą, czy też może obejmuje on także inne nakazy lub zakazy.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wyjaśnić, jak należy rozumieć wymóg, wedle którego obowiązek dochowania tajemnicy zawodowej jest „nieograniczony w czasie”.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opisać tryb zwalniania radcy prawnego - jako świadka w postępowaniu karnym – z zachowania tajemnicy zawodowej oraz środki ochrony tajemnicy zawodowej, przysługujące radcy prawnemu w takim przypadku.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omówić zasady odmowy składania zeznań przez radcę prawnego, powołanego w charakterze świadka w postępowaniu cywilnym.  Proszę ocenić w szczególności, czy radca prawny za zgodą swojego klienta może zeznawać w postępowaniu cywilnym co do faktów objętych tajemnicą zawodową.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wyjaśnić, jak powinien się zachować radca prawny, którego kancelaria poddawana jest uprawnionemu – w świetle przepisów Kodeksu postępowania karnego – przeszukaniu, gdy znaleziono dokumenty zawierające wiadomości objęte tajemnicą zawodową:</w:t>
      </w:r>
    </w:p>
    <w:p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jeśli dotyczy to sprawy, w której jest podejrzanym;</w:t>
      </w:r>
    </w:p>
    <w:p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jeśli dotyczy to sprawy, w której nie jest podejrzanym;</w:t>
      </w:r>
    </w:p>
    <w:p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jeśli dokumenty obejmują okoliczności związane z wykonywaniem funkcji obrońcy.</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wskazać, jakiego rodzaju odpowiedzialności podlega radca prawny, który naruszył obowiązek dochowania tajemnicy zawodowej.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na czym polega ochrona prawna radcy prawnego przy wykonywaniu czynności zawodowych oraz zobrazować je praktycznymi przykładami.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zasady przeprowadzania oceny pracy zawodowej radcy prawnego przez kierownika jednostki organizacyjnej, będącej jego pracodawcą.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przyjmowania zleceń przez radcę prawnego w świetle ustawy o radcach prawnych, Kodeksu Etyki Radcy Prawnego oraz Regulaminu wykonywania zawodu radcy prawnego.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zasady udzielania substytucji i upoważnień przez radcę prawnego. W szczególności proszę wyjaśnić, czy radca prawny wykonujący wspólnie zawód z doradcą podatkowym może udzielić doradcy podatkowemu substytucji w prowadzonej przez radcę prawnego sprawie podatkowej.</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tryb oraz skutki uznania radcy prawnego za trwale niezdolnego do wykonywania zawodu.</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 istotne z punktu widzenia obowiązków radcy prawnego - konsekwencje zaliczenia działalności zawodowej do kategorii „działalności gospodarczej” w rozumieniu ustawy z dnia 6 marca 2018r. Prawo przedsiębiorców.</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przechowywania i dysponowania przez radcę prawnego środkami pieniężnymi klienta.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przechowywania przez radcę prawnego dokumentów związanych z prowadzonymi sprawami.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Jakie są obowiązki radcy prawnego w świetle roty ślubowania radcowskiego? Porównaj zakres obowiązków wynikających z roty ślubowania z obowiązkami wynikającymi z KERP.</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problematykę obowiązku doskonalenia zawodowego radców prawnych.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Jakie czynności (kandydata na radcę prawnego i organów samorządu) poprzedzają uzyskanie prawa do wykonywania zawodu radcy prawnego?</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Z wykonywaniem jakich zawodów lub z zatrudnieniem w jakiego rodzaju podmiotach nie można - w świetle ustawy o radcach prawnych - łączyć wykonywania zawodu radcy prawnego?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Wyznaczanie w trybie ustawy o radcach prawnych przez dziekana OIRP zastępcy radcy prawnego - przesłanki i skutek.</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 jakich przypadkach radcowie prawni występują w roli „instytucji obowiązanych” w</w:t>
      </w:r>
      <w:r w:rsidR="00111798">
        <w:rPr>
          <w:rFonts w:ascii="Cambria" w:hAnsi="Cambria" w:cs="Times New Roman"/>
          <w:color w:val="auto"/>
          <w:sz w:val="22"/>
          <w:szCs w:val="22"/>
        </w:rPr>
        <w:t> </w:t>
      </w:r>
      <w:r w:rsidRPr="00684285">
        <w:rPr>
          <w:rFonts w:ascii="Cambria" w:hAnsi="Cambria" w:cs="Times New Roman"/>
          <w:color w:val="auto"/>
          <w:sz w:val="22"/>
          <w:szCs w:val="22"/>
        </w:rPr>
        <w:t xml:space="preserve">rozumieniu ustawy z dnia 1 marca 2018 r. o przeciwdziałaniu praniu pieniędzy oraz finansowaniu terroryzmu?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 xml:space="preserve">Proszę omówić środki bezpieczeństwa finansowego stosowane wobec swoich klientów przez instytucje obowiązane oraz przypadki wyłączenia ich stosowania w rozumieniu ustawy z dnia 1 marca 2018 r. o przeciwdziałaniu praniu pieniędzy oraz finansowaniu terroryzmu. </w:t>
      </w:r>
      <w:r w:rsidRPr="00684285">
        <w:rPr>
          <w:color w:val="auto"/>
          <w:sz w:val="22"/>
          <w:szCs w:val="22"/>
        </w:rPr>
        <w:t xml:space="preserve">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olor w:val="auto"/>
          <w:sz w:val="22"/>
          <w:szCs w:val="22"/>
        </w:rPr>
        <w:t xml:space="preserve">Proszę omówić problematykę wewnętrznych procedur </w:t>
      </w:r>
      <w:r w:rsidRPr="00684285">
        <w:rPr>
          <w:rFonts w:ascii="Cambria" w:hAnsi="Cambria" w:cs="Times New Roman"/>
          <w:color w:val="auto"/>
          <w:sz w:val="22"/>
          <w:szCs w:val="22"/>
        </w:rPr>
        <w:t xml:space="preserve">w zakresie przeciwdziałania praniu pieniędzy oraz finansowania terroryzmu. </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 jakich przypadkach wyłączony jest obowiązek radcy prawnego, polegający na przekazywan</w:t>
      </w:r>
      <w:r w:rsidR="00111798">
        <w:rPr>
          <w:rFonts w:ascii="Cambria" w:hAnsi="Cambria" w:cs="Times New Roman"/>
          <w:color w:val="auto"/>
          <w:sz w:val="22"/>
          <w:szCs w:val="22"/>
        </w:rPr>
        <w:t>iu</w:t>
      </w:r>
      <w:r w:rsidRPr="00684285">
        <w:rPr>
          <w:rFonts w:ascii="Cambria" w:hAnsi="Cambria" w:cs="Times New Roman"/>
          <w:color w:val="auto"/>
          <w:sz w:val="22"/>
          <w:szCs w:val="22"/>
        </w:rPr>
        <w:t xml:space="preserve"> informacji </w:t>
      </w:r>
      <w:r w:rsidRPr="00684285">
        <w:rPr>
          <w:rStyle w:val="articletitle"/>
          <w:rFonts w:ascii="Cambria" w:hAnsi="Cambria"/>
          <w:color w:val="auto"/>
          <w:sz w:val="22"/>
          <w:szCs w:val="22"/>
        </w:rPr>
        <w:t>o powziętych podejrzeniach popełnienia przestępstwa</w:t>
      </w:r>
      <w:r w:rsidRPr="00684285">
        <w:rPr>
          <w:rFonts w:ascii="Cambria" w:hAnsi="Cambria" w:cs="Times New Roman"/>
          <w:color w:val="auto"/>
          <w:sz w:val="22"/>
          <w:szCs w:val="22"/>
        </w:rPr>
        <w:t xml:space="preserve"> Generalnemu Inspektorowi Informacji Finansowej – w świetle ustawy z dnia 1 marca 2018 r. o przeciwdziałaniu praniu pieniędzy oraz finansowaniu terroryzmu. </w:t>
      </w:r>
    </w:p>
    <w:p w:rsid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zagadnienie odpowiedzialności radcy prawnego za naruszenie przepisów ustawy z dnia o przeciwdziałaniu praniu pieniędzy oraz finansowaniu terroryzmu.</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Proszę omówić z</w:t>
      </w:r>
      <w:r w:rsidR="00684401" w:rsidRPr="00684285">
        <w:rPr>
          <w:rFonts w:ascii="Cambria" w:hAnsi="Cambria" w:cs="Times New Roman"/>
          <w:color w:val="00000A"/>
          <w:sz w:val="22"/>
          <w:szCs w:val="22"/>
        </w:rPr>
        <w:t>asady wykonywania na terytorium Rzeczpospolitej Polskiej stałej praktyki przez prawników zagranicznych z Unii Europejskiej.</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Proszę omówić z</w:t>
      </w:r>
      <w:r w:rsidR="00684401" w:rsidRPr="00684285">
        <w:rPr>
          <w:rFonts w:ascii="Cambria" w:hAnsi="Cambria" w:cs="Times New Roman"/>
          <w:color w:val="00000A"/>
          <w:sz w:val="22"/>
          <w:szCs w:val="22"/>
        </w:rPr>
        <w:t>asady świadczenia na terytorium Rzeczpospolitej Polskiej usług transgranicznych przez prawników zagranicznych z Unii Europejskiej.</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00000A"/>
          <w:sz w:val="22"/>
          <w:szCs w:val="22"/>
        </w:rPr>
        <w:t>Proszę omówić zagadnienie o</w:t>
      </w:r>
      <w:r w:rsidR="00684401" w:rsidRPr="00684285">
        <w:rPr>
          <w:rFonts w:ascii="Cambria" w:hAnsi="Cambria" w:cs="Times New Roman"/>
          <w:color w:val="00000A"/>
          <w:sz w:val="22"/>
          <w:szCs w:val="22"/>
        </w:rPr>
        <w:t>dpowiedzialnoś</w:t>
      </w:r>
      <w:r>
        <w:rPr>
          <w:rFonts w:ascii="Cambria" w:hAnsi="Cambria" w:cs="Times New Roman"/>
          <w:color w:val="00000A"/>
          <w:sz w:val="22"/>
          <w:szCs w:val="22"/>
        </w:rPr>
        <w:t>ci</w:t>
      </w:r>
      <w:r w:rsidR="00684401" w:rsidRPr="00684285">
        <w:rPr>
          <w:rFonts w:ascii="Cambria" w:hAnsi="Cambria" w:cs="Times New Roman"/>
          <w:color w:val="00000A"/>
          <w:sz w:val="22"/>
          <w:szCs w:val="22"/>
        </w:rPr>
        <w:t xml:space="preserve"> dyscyplinarn</w:t>
      </w:r>
      <w:r>
        <w:rPr>
          <w:rFonts w:ascii="Cambria" w:hAnsi="Cambria" w:cs="Times New Roman"/>
          <w:color w:val="00000A"/>
          <w:sz w:val="22"/>
          <w:szCs w:val="22"/>
        </w:rPr>
        <w:t>ej</w:t>
      </w:r>
      <w:r w:rsidR="00684401" w:rsidRPr="00684285">
        <w:rPr>
          <w:rFonts w:ascii="Cambria" w:hAnsi="Cambria" w:cs="Times New Roman"/>
          <w:color w:val="00000A"/>
          <w:sz w:val="22"/>
          <w:szCs w:val="22"/>
        </w:rPr>
        <w:t xml:space="preserve"> prawników zagranicznych.</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Co powinna zawierać umowa o współdziałanie pomiędzy prawnikiem zagranicznym a radcą prawnym? </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obowiązki i wobec kogo powstają po stronie radcy prawnego w wyniku podjęcia przez niego współdziałania z prawnikiem zagranicznym?</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organy właściwe są do ustanowienia lub wyznaczenia radcy prawnego pełnomocnikiem lub obrońcą z urzędu w poszczególnych rodzajach postępowań?</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Jaka jest różnica pomiędzy ustanowieniem a wyznaczeniem radcy prawnego do prowadzenia sprawy z urzędu? Która czynność jest równoznaczna, według kodeksu postępowania cywilnego, z udzieleniem pełnomocnictwa i jak ten przepis należy interpretować?</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W jakim trybie następuje ustanowienie i wyznaczenie radcy prawnego do pełnienia funkcji pełnomocnika z urzędu w postępowaniu przed sądem administracyjnym?</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Jak kształtują się zasady wynagradzania i zasady zwrotu wydatków radców prawnych występujących z urzędu? </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Kiedy - w świetle przepisów kodeksu postępowania cywilnego i aktów prawa samorządu radców prawnych - ustaje obowiązek zastępowania strony przez radcę prawnego ustanowionego pełnomocnikiem z urzędu w związku z postępowaniem przed sądem </w:t>
      </w:r>
      <w:r w:rsidRPr="00684285">
        <w:rPr>
          <w:rFonts w:ascii="Cambria" w:hAnsi="Cambria" w:cs="Times New Roman"/>
          <w:color w:val="00000A"/>
          <w:sz w:val="22"/>
          <w:szCs w:val="22"/>
        </w:rPr>
        <w:lastRenderedPageBreak/>
        <w:t>powszechnym? Czy po uprawomocnieniu się wyroku może on wystąpić z wnioskiem o doręczenie wyroku z uzasadnieniem i sporządzić skargę kasacyjną?</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Kiedy - w świetle przepisów Kodeksu postępowania cywilnego i aktów prawa samorządu radców prawnych - ustaje obowiązek zastępowania strony przez radcę prawnego ustanowionego pełnomocnikiem z urzędu w związku z postępowaniem kasacyjnym lub postępowaniem o stwierdzenie niezgodności z prawem prawomocnego orzeczenia? Czy radca prawny będący pełnomocnikiem z urzędu w związku z postępowaniem kasacyjnym lub postępowaniem o stwierdzenie niezgodności z prawem prawomocnego orzeczenia ma obowiązek wniesienia skargi kasacyjnej lub skargi o stwierdzenie niezgodności z prawem prawomocnego orzeczenia w każdym przypadku? Proszę omówić powyższe zasady </w:t>
      </w:r>
      <w:r w:rsidRPr="00684285">
        <w:rPr>
          <w:rFonts w:ascii="Cambria" w:hAnsi="Cambria" w:cs="Times New Roman"/>
          <w:color w:val="00000A"/>
          <w:sz w:val="22"/>
          <w:szCs w:val="22"/>
        </w:rPr>
        <w:br/>
        <w:t xml:space="preserve">w świetle przepisów kodeksu postępowania karnego. </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 w świetle przepisów Kodeksu postępowania cywilnego oraz aktów prawa samorządu radców prawnych - są obowiązki radcy prawnego, który nie stwierdza podstaw do wniesienia skargi kasacyjnej lub skargi o stwierdzenie niezgodności z prawem prawomocnego orzeczenia?</w:t>
      </w:r>
    </w:p>
    <w:p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 w świetle norm prawa samorządu radców prawnych - są obowiązki radcy prawnego, wnoszącego o zwolnienie z obowiązku zastępowania strony z urzędu i po uzyskaniu takiego zwolnienia oraz jakich rodzajów postępowań obowiązki te dotyczą?</w:t>
      </w:r>
    </w:p>
    <w:p w:rsidR="0058413E" w:rsidRDefault="00684401" w:rsidP="0058413E">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W jakich przypadkach wyznaczenie radcy prawnego do świadczenia pomocy prawnej z urzędu może dotyczyć udzielenia pomocy prawnej </w:t>
      </w:r>
      <w:proofErr w:type="spellStart"/>
      <w:r w:rsidRPr="00684285">
        <w:rPr>
          <w:rFonts w:ascii="Cambria" w:hAnsi="Cambria" w:cs="Times New Roman"/>
          <w:color w:val="00000A"/>
          <w:sz w:val="22"/>
          <w:szCs w:val="22"/>
        </w:rPr>
        <w:t>przedprocesowej</w:t>
      </w:r>
      <w:proofErr w:type="spellEnd"/>
      <w:r w:rsidRPr="00684285">
        <w:rPr>
          <w:rFonts w:ascii="Cambria" w:hAnsi="Cambria" w:cs="Times New Roman"/>
          <w:color w:val="00000A"/>
          <w:sz w:val="22"/>
          <w:szCs w:val="22"/>
        </w:rPr>
        <w:t>?</w:t>
      </w:r>
    </w:p>
    <w:p w:rsidR="00111798" w:rsidRPr="00111798" w:rsidRDefault="0058413E" w:rsidP="00111798">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00000A"/>
          <w:sz w:val="22"/>
          <w:szCs w:val="22"/>
        </w:rPr>
        <w:t>Proszę wskazać, j</w:t>
      </w:r>
      <w:r w:rsidR="00684401" w:rsidRPr="0058413E">
        <w:rPr>
          <w:rFonts w:ascii="Cambria" w:hAnsi="Cambria" w:cs="Times New Roman"/>
          <w:color w:val="00000A"/>
          <w:sz w:val="22"/>
          <w:szCs w:val="22"/>
        </w:rPr>
        <w:t>aka jest podstawa prawna obowiązku ubezpieczenia radcy prawnego od odpowiedzialności cywilnej za szkody wyrządzone przy świadczeniu pomocy prawnej</w:t>
      </w:r>
      <w:r w:rsidR="00111798">
        <w:rPr>
          <w:rFonts w:ascii="Cambria" w:hAnsi="Cambria" w:cs="Times New Roman"/>
          <w:color w:val="00000A"/>
          <w:sz w:val="22"/>
          <w:szCs w:val="22"/>
        </w:rPr>
        <w:t>, j</w:t>
      </w:r>
      <w:r w:rsidR="00684401" w:rsidRPr="0058413E">
        <w:rPr>
          <w:rFonts w:ascii="Cambria" w:hAnsi="Cambria" w:cs="Times New Roman"/>
          <w:color w:val="00000A"/>
          <w:sz w:val="22"/>
          <w:szCs w:val="22"/>
        </w:rPr>
        <w:t>aki jest zakres minimalny tego ubezpieczenia</w:t>
      </w:r>
      <w:r w:rsidR="00111798">
        <w:rPr>
          <w:rFonts w:ascii="Cambria" w:hAnsi="Cambria" w:cs="Times New Roman"/>
          <w:color w:val="00000A"/>
          <w:sz w:val="22"/>
          <w:szCs w:val="22"/>
        </w:rPr>
        <w:t xml:space="preserve"> oraz</w:t>
      </w:r>
      <w:r w:rsidRPr="0058413E">
        <w:rPr>
          <w:rFonts w:ascii="Cambria" w:hAnsi="Cambria" w:cs="Times New Roman"/>
          <w:color w:val="00000A"/>
          <w:sz w:val="22"/>
          <w:szCs w:val="22"/>
        </w:rPr>
        <w:t xml:space="preserve"> jaki sposób</w:t>
      </w:r>
      <w:r w:rsidR="00684401" w:rsidRPr="0058413E">
        <w:rPr>
          <w:rFonts w:ascii="Cambria" w:hAnsi="Cambria" w:cs="Times New Roman"/>
          <w:color w:val="00000A"/>
          <w:sz w:val="22"/>
          <w:szCs w:val="22"/>
        </w:rPr>
        <w:t xml:space="preserve"> w samorządzie</w:t>
      </w:r>
      <w:r w:rsidRPr="0058413E">
        <w:rPr>
          <w:rFonts w:ascii="Cambria" w:hAnsi="Cambria" w:cs="Times New Roman"/>
          <w:color w:val="00000A"/>
          <w:sz w:val="22"/>
          <w:szCs w:val="22"/>
        </w:rPr>
        <w:t xml:space="preserve"> radców prawnych obowiązek ten jest wykonywany i kontrolowany</w:t>
      </w:r>
      <w:r w:rsidR="00111798">
        <w:rPr>
          <w:rFonts w:ascii="Cambria" w:hAnsi="Cambria" w:cs="Times New Roman"/>
          <w:color w:val="00000A"/>
          <w:sz w:val="22"/>
          <w:szCs w:val="22"/>
        </w:rPr>
        <w:t xml:space="preserve">. </w:t>
      </w:r>
    </w:p>
    <w:p w:rsidR="00111798" w:rsidRDefault="00684401" w:rsidP="00111798">
      <w:pPr>
        <w:pStyle w:val="Bezodstpw"/>
        <w:numPr>
          <w:ilvl w:val="0"/>
          <w:numId w:val="16"/>
        </w:numPr>
        <w:suppressAutoHyphens/>
        <w:spacing w:before="0" w:line="276" w:lineRule="auto"/>
        <w:jc w:val="both"/>
        <w:rPr>
          <w:rFonts w:ascii="Cambria" w:hAnsi="Cambria" w:cs="Times New Roman"/>
          <w:color w:val="auto"/>
          <w:sz w:val="22"/>
          <w:szCs w:val="22"/>
        </w:rPr>
      </w:pPr>
      <w:r w:rsidRPr="00111798">
        <w:rPr>
          <w:rFonts w:ascii="Cambria" w:hAnsi="Cambria" w:cs="Times New Roman"/>
          <w:color w:val="00000A"/>
          <w:sz w:val="22"/>
          <w:szCs w:val="22"/>
        </w:rPr>
        <w:t xml:space="preserve">Proszę omówić zasady funkcjonowania systemu nieodpłatnej pomocy prawnej oraz zasady świadczenia takiej pomocy przez radcę prawnego. </w:t>
      </w:r>
    </w:p>
    <w:p w:rsidR="00111798" w:rsidRDefault="00684401" w:rsidP="00111798">
      <w:pPr>
        <w:pStyle w:val="Bezodstpw"/>
        <w:numPr>
          <w:ilvl w:val="0"/>
          <w:numId w:val="16"/>
        </w:numPr>
        <w:suppressAutoHyphens/>
        <w:spacing w:before="0" w:line="276" w:lineRule="auto"/>
        <w:jc w:val="both"/>
        <w:rPr>
          <w:rFonts w:ascii="Cambria" w:hAnsi="Cambria" w:cs="Times New Roman"/>
          <w:color w:val="auto"/>
          <w:sz w:val="22"/>
          <w:szCs w:val="22"/>
        </w:rPr>
      </w:pPr>
      <w:r w:rsidRPr="00111798">
        <w:rPr>
          <w:rFonts w:ascii="Cambria" w:hAnsi="Cambria" w:cs="Times New Roman"/>
          <w:color w:val="auto"/>
          <w:sz w:val="22"/>
          <w:szCs w:val="22"/>
        </w:rPr>
        <w:t>Proszę wymienić okoliczności uzasadniające przeprowadzenie wizytacji działalności zawodowej radcy prawnego oraz zasady jej przeprowadzania.</w:t>
      </w:r>
    </w:p>
    <w:p w:rsidR="00684401" w:rsidRPr="00111798" w:rsidRDefault="00111798" w:rsidP="00111798">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00684401" w:rsidRPr="00111798">
        <w:rPr>
          <w:rFonts w:ascii="Cambria" w:hAnsi="Cambria" w:cs="Times New Roman"/>
          <w:color w:val="auto"/>
          <w:sz w:val="22"/>
          <w:szCs w:val="22"/>
        </w:rPr>
        <w:t xml:space="preserve"> akty staranności radcy prawnego przy przeszukaniu jego kancelarii przez upoważnione do tego organy wymiaru sprawiedliwości.</w:t>
      </w:r>
    </w:p>
    <w:p w:rsidR="008A5309" w:rsidRPr="00B8007A" w:rsidRDefault="008A5309" w:rsidP="008A5309">
      <w:pPr>
        <w:rPr>
          <w:color w:val="auto"/>
          <w:sz w:val="24"/>
          <w:szCs w:val="24"/>
        </w:rPr>
      </w:pPr>
    </w:p>
    <w:p w:rsidR="008A5309" w:rsidRPr="00684401" w:rsidRDefault="008A5309" w:rsidP="008A5309">
      <w:pPr>
        <w:pStyle w:val="Akapitzlist"/>
        <w:numPr>
          <w:ilvl w:val="0"/>
          <w:numId w:val="1"/>
        </w:numPr>
        <w:rPr>
          <w:rFonts w:ascii="Cambria" w:hAnsi="Cambria"/>
          <w:b/>
          <w:color w:val="auto"/>
          <w:sz w:val="24"/>
          <w:szCs w:val="24"/>
        </w:rPr>
      </w:pPr>
      <w:r w:rsidRPr="00684401">
        <w:rPr>
          <w:rFonts w:ascii="Cambria" w:hAnsi="Cambria"/>
          <w:b/>
          <w:color w:val="auto"/>
          <w:sz w:val="24"/>
          <w:szCs w:val="24"/>
        </w:rPr>
        <w:t>ETYKA RADCY PRAWNEGO (9</w:t>
      </w:r>
      <w:r w:rsidR="005208A3">
        <w:rPr>
          <w:rFonts w:ascii="Cambria" w:hAnsi="Cambria"/>
          <w:b/>
          <w:color w:val="auto"/>
          <w:sz w:val="24"/>
          <w:szCs w:val="24"/>
        </w:rPr>
        <w:t>4</w:t>
      </w:r>
      <w:r w:rsidRPr="00684401">
        <w:rPr>
          <w:rFonts w:ascii="Cambria" w:hAnsi="Cambria"/>
          <w:b/>
          <w:color w:val="auto"/>
          <w:sz w:val="24"/>
          <w:szCs w:val="24"/>
        </w:rPr>
        <w:t xml:space="preserve"> pyta</w:t>
      </w:r>
      <w:r w:rsidR="00BD3795">
        <w:rPr>
          <w:rFonts w:ascii="Cambria" w:hAnsi="Cambria"/>
          <w:b/>
          <w:color w:val="auto"/>
          <w:sz w:val="24"/>
          <w:szCs w:val="24"/>
        </w:rPr>
        <w:t>nia</w:t>
      </w:r>
      <w:r w:rsidRPr="00684401">
        <w:rPr>
          <w:rFonts w:ascii="Cambria" w:hAnsi="Cambria"/>
          <w:b/>
          <w:color w:val="auto"/>
          <w:sz w:val="24"/>
          <w:szCs w:val="24"/>
        </w:rPr>
        <w:t>)</w:t>
      </w:r>
    </w:p>
    <w:p w:rsidR="008A5309" w:rsidRPr="00684401" w:rsidRDefault="008A5309" w:rsidP="008A5309">
      <w:pPr>
        <w:pStyle w:val="Akapitzlist"/>
        <w:spacing w:line="276" w:lineRule="auto"/>
        <w:rPr>
          <w:rFonts w:ascii="Cambria" w:hAnsi="Cambria"/>
          <w:b/>
          <w:color w:val="auto"/>
          <w:sz w:val="24"/>
          <w:szCs w:val="24"/>
        </w:rPr>
      </w:pP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w:t>
      </w:r>
      <w:r w:rsidR="00826553">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niezwiązan</w:t>
      </w:r>
      <w:r w:rsidR="00826553">
        <w:rPr>
          <w:rFonts w:ascii="Cambria" w:eastAsia="Calibri" w:hAnsi="Cambria" w:cs="Times New Roman"/>
          <w:color w:val="auto"/>
          <w:sz w:val="22"/>
          <w:szCs w:val="22"/>
        </w:rPr>
        <w:t>ą</w:t>
      </w:r>
      <w:r w:rsidRPr="00684401">
        <w:rPr>
          <w:rFonts w:ascii="Cambria" w:eastAsia="Calibri" w:hAnsi="Cambria" w:cs="Times New Roman"/>
          <w:color w:val="auto"/>
          <w:sz w:val="22"/>
          <w:szCs w:val="22"/>
        </w:rPr>
        <w:t xml:space="preserve"> taką tajemnicą</w:t>
      </w:r>
      <w:r w:rsidR="00826553">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było maksymalnie skuteczne, także w zakresie odpowiedzialności karnej?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Proszę wskazać sytuacje, w których - zgodnie z poglądami orzecznictwa i doktryny - radca prawny może ujawnić tajemnicę zawodową.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Proszę wskazać sytuacje, w których – zgodnie z Kodeksem Etyki Radcy Prawnego - zgoda klienta wyłącza zakaz działania radcy prawnego związany z konfliktem interesów.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lastRenderedPageBreak/>
        <w:t xml:space="preserve">Jakich zasad – zgodnie z Kodeksem Etyki Radcy Prawnego – powinien przestrzegać radca prawny, podejmując się świadczenia pomocy prawnej na rzecz klienta?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zasad - zgodnie z Kodeksem Etyki Radcy Prawnego - powinien przestrzegać radca prawny, wykonując zawód radcy prawnego?</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Klient - dyrektor dużej spółki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 jej sześciokrotność. Powołuje się na argument, że jak wygra sprawę, to i tak nie dostanie zwrotu od pracodawcy wyższych kosztów zastępstwa procesowego. Radca prawny odmawia przyjęcia zlecenia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 xml:space="preserve">z powodu nieadekwatności kwoty wynagrodzenia do rodzaju sprawy i stopnia jej skomplikowania oraz wymaganego nakładu pracy. Czy odmawiając narusza zasady etyki?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i klient ustalili w umowie honorarium</w:t>
      </w:r>
      <w:r w:rsidR="000E4CC1" w:rsidRPr="000E4CC1">
        <w:rPr>
          <w:rFonts w:ascii="Cambria" w:eastAsia="Calibri" w:hAnsi="Cambria" w:cs="Times New Roman"/>
          <w:color w:val="auto"/>
          <w:sz w:val="22"/>
          <w:szCs w:val="22"/>
        </w:rPr>
        <w:t xml:space="preserve"> </w:t>
      </w:r>
      <w:r w:rsidR="000E4CC1" w:rsidRPr="00684401">
        <w:rPr>
          <w:rFonts w:ascii="Cambria" w:eastAsia="Calibri" w:hAnsi="Cambria" w:cs="Times New Roman"/>
          <w:color w:val="auto"/>
          <w:sz w:val="22"/>
          <w:szCs w:val="22"/>
        </w:rPr>
        <w:t>w kwocie 10 zł</w:t>
      </w:r>
      <w:r w:rsidRPr="00684401">
        <w:rPr>
          <w:rFonts w:ascii="Cambria" w:eastAsia="Calibri" w:hAnsi="Cambria" w:cs="Times New Roman"/>
          <w:color w:val="auto"/>
          <w:sz w:val="22"/>
          <w:szCs w:val="22"/>
        </w:rPr>
        <w:t xml:space="preserve"> za prowadzenie sprawy o wartości przedmiotu sporu 60.000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 jaki sposób i w jakim czasie radca prawny może się umówić o tak zwane wynagrodzenie za sukces? Jakie jest uzasadnienie uregulowania tej kwestii w Kodeksie Etyki Radcy Prawnego?</w:t>
      </w:r>
    </w:p>
    <w:p w:rsidR="00684401" w:rsidRPr="00684401" w:rsidRDefault="00684401" w:rsidP="0068440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W jakich sytuacjach – zgodnie z ustawą o radcach prawnych i Kodeksem Etyki Radcy Prawnego - radca prawny może wypowiedzieć pełnomocnictwo procesowe oraz jakie ustawowe </w:t>
      </w:r>
      <w:r>
        <w:rPr>
          <w:rFonts w:ascii="Cambria" w:eastAsia="Microsoft Sans Serif" w:hAnsi="Cambria" w:cs="Times New Roman"/>
          <w:color w:val="auto"/>
          <w:sz w:val="22"/>
          <w:szCs w:val="22"/>
        </w:rPr>
        <w:br/>
      </w:r>
      <w:r w:rsidRPr="00684401">
        <w:rPr>
          <w:rFonts w:ascii="Cambria" w:eastAsia="Microsoft Sans Serif" w:hAnsi="Cambria" w:cs="Times New Roman"/>
          <w:color w:val="auto"/>
          <w:sz w:val="22"/>
          <w:szCs w:val="22"/>
        </w:rPr>
        <w:t>i deontologiczne obowiązki spoczywają na radcy prawnym, który wypowiedział pełnomocnictwo procesowe?</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W toku świadczenia pomocy prawnej z urzędu wystąpiła różnica stanowisk pomiędzy radcą prawnym a osobą przez niego reprezentowaną co do: </w:t>
      </w:r>
    </w:p>
    <w:p w:rsidR="00684401" w:rsidRPr="00684401" w:rsidRDefault="00684401" w:rsidP="00684401">
      <w:pPr>
        <w:pStyle w:val="Bezodstpw2"/>
        <w:numPr>
          <w:ilvl w:val="0"/>
          <w:numId w:val="6"/>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wniesienia pozwu (wniosku),</w:t>
      </w:r>
    </w:p>
    <w:p w:rsidR="00684401" w:rsidRPr="00684401" w:rsidRDefault="00684401" w:rsidP="00684401">
      <w:pPr>
        <w:pStyle w:val="Bezodstpw2"/>
        <w:numPr>
          <w:ilvl w:val="0"/>
          <w:numId w:val="6"/>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wniesienia środka odwoławczego.</w:t>
      </w:r>
    </w:p>
    <w:p w:rsidR="00684401" w:rsidRPr="00684401" w:rsidRDefault="00684401" w:rsidP="00684401">
      <w:pPr>
        <w:pStyle w:val="Bezodstpw2"/>
        <w:spacing w:before="0" w:line="276" w:lineRule="auto"/>
        <w:ind w:left="360"/>
        <w:jc w:val="both"/>
        <w:rPr>
          <w:rFonts w:ascii="Cambria" w:hAnsi="Cambria" w:cs="Times New Roman"/>
          <w:color w:val="auto"/>
          <w:sz w:val="22"/>
          <w:szCs w:val="22"/>
        </w:rPr>
      </w:pPr>
      <w:r w:rsidRPr="00684401">
        <w:rPr>
          <w:rFonts w:ascii="Cambria" w:hAnsi="Cambria" w:cs="Times New Roman"/>
          <w:color w:val="auto"/>
          <w:sz w:val="22"/>
          <w:szCs w:val="22"/>
        </w:rPr>
        <w:t>Jak w takiej sytuacji powinien – zgodnie z Kodeksem Etyki Radcy Prawnego - postąpić radca prawny świadczący pomoc prawną "z wyboru"</w:t>
      </w:r>
      <w:r w:rsidR="000E4CC1">
        <w:rPr>
          <w:rFonts w:ascii="Cambria" w:hAnsi="Cambria" w:cs="Times New Roman"/>
          <w:color w:val="auto"/>
          <w:sz w:val="22"/>
          <w:szCs w:val="22"/>
        </w:rPr>
        <w:t>,</w:t>
      </w:r>
      <w:r w:rsidRPr="00684401">
        <w:rPr>
          <w:rFonts w:ascii="Cambria" w:hAnsi="Cambria" w:cs="Times New Roman"/>
          <w:color w:val="auto"/>
          <w:sz w:val="22"/>
          <w:szCs w:val="22"/>
        </w:rPr>
        <w:t xml:space="preserve"> a jak świadczący pomoc prawną „z urzędu”?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są obowiązki etyczne radcy prawnego</w:t>
      </w:r>
      <w:r w:rsidR="000E4CC1">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gdy: </w:t>
      </w:r>
    </w:p>
    <w:p w:rsidR="00684401" w:rsidRPr="00684401" w:rsidRDefault="00684401" w:rsidP="00684401">
      <w:pPr>
        <w:pStyle w:val="Bezodstpw2"/>
        <w:numPr>
          <w:ilvl w:val="0"/>
          <w:numId w:val="7"/>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jest stroną sporu sądowego z innym radcą prawnym,</w:t>
      </w:r>
    </w:p>
    <w:p w:rsidR="00684401" w:rsidRPr="00684401" w:rsidRDefault="00684401" w:rsidP="00684401">
      <w:pPr>
        <w:pStyle w:val="Bezodstpw2"/>
        <w:numPr>
          <w:ilvl w:val="0"/>
          <w:numId w:val="7"/>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jest pełnomocnikiem procesowym w sprawie, w której drugą stroną jest radca prawny?</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wstępuje jako pełnomocnik procesowy do sprawy, w której:</w:t>
      </w:r>
    </w:p>
    <w:p w:rsidR="00684401" w:rsidRPr="00684401" w:rsidRDefault="00684401" w:rsidP="00684401">
      <w:pPr>
        <w:pStyle w:val="Bezodstpw2"/>
        <w:numPr>
          <w:ilvl w:val="0"/>
          <w:numId w:val="8"/>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pełnomocnikiem procesowym tego samego klienta jest już inny radca prawny,</w:t>
      </w:r>
    </w:p>
    <w:p w:rsidR="00684401" w:rsidRPr="00684401" w:rsidRDefault="00684401" w:rsidP="00684401">
      <w:pPr>
        <w:pStyle w:val="Bezodstpw2"/>
        <w:numPr>
          <w:ilvl w:val="0"/>
          <w:numId w:val="8"/>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pełnomocnikiem procesowym tego samego klienta był inny radca prawny.</w:t>
      </w:r>
    </w:p>
    <w:p w:rsidR="00684401" w:rsidRPr="00684401" w:rsidRDefault="00684401" w:rsidP="00684401">
      <w:pPr>
        <w:pStyle w:val="Bezodstpw2"/>
        <w:spacing w:before="0" w:line="276" w:lineRule="auto"/>
        <w:ind w:left="360"/>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obowiązki, zgodnie z Kodeksem Etyki Radcy Prawnego, spoczywają na radcy prawnym w każdej z wyżej wymienionych sytuacji?</w:t>
      </w:r>
    </w:p>
    <w:p w:rsidR="000E4CC1" w:rsidRPr="000E4CC1" w:rsidRDefault="00684401" w:rsidP="000E4CC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Czy </w:t>
      </w:r>
      <w:r w:rsidR="00E178DF">
        <w:rPr>
          <w:rFonts w:ascii="Cambria" w:eastAsia="Microsoft Sans Serif" w:hAnsi="Cambria" w:cs="Times New Roman"/>
          <w:color w:val="auto"/>
          <w:sz w:val="22"/>
          <w:szCs w:val="22"/>
        </w:rPr>
        <w:t>„</w:t>
      </w:r>
      <w:r w:rsidRPr="00684401">
        <w:rPr>
          <w:rFonts w:ascii="Cambria" w:eastAsia="Microsoft Sans Serif" w:hAnsi="Cambria" w:cs="Times New Roman"/>
          <w:color w:val="auto"/>
          <w:sz w:val="22"/>
          <w:szCs w:val="22"/>
        </w:rPr>
        <w:t>zaciągnięcie</w:t>
      </w:r>
      <w:r w:rsidR="00E178DF">
        <w:rPr>
          <w:rFonts w:ascii="Cambria" w:eastAsia="Microsoft Sans Serif" w:hAnsi="Cambria" w:cs="Times New Roman"/>
          <w:color w:val="auto"/>
          <w:sz w:val="22"/>
          <w:szCs w:val="22"/>
        </w:rPr>
        <w:t>”</w:t>
      </w:r>
      <w:r w:rsidR="000E4CC1">
        <w:rPr>
          <w:rFonts w:ascii="Cambria" w:eastAsia="Microsoft Sans Serif" w:hAnsi="Cambria" w:cs="Times New Roman"/>
          <w:color w:val="auto"/>
          <w:sz w:val="22"/>
          <w:szCs w:val="22"/>
        </w:rPr>
        <w:t xml:space="preserve"> przez radcę prawnego </w:t>
      </w:r>
      <w:r w:rsidR="005B0AA5">
        <w:rPr>
          <w:rFonts w:ascii="Cambria" w:eastAsia="Microsoft Sans Serif" w:hAnsi="Cambria" w:cs="Times New Roman"/>
          <w:color w:val="auto"/>
          <w:sz w:val="22"/>
          <w:szCs w:val="22"/>
        </w:rPr>
        <w:t>u</w:t>
      </w:r>
      <w:r w:rsidR="000E4CC1">
        <w:rPr>
          <w:rFonts w:ascii="Cambria" w:eastAsia="Microsoft Sans Serif" w:hAnsi="Cambria" w:cs="Times New Roman"/>
          <w:color w:val="auto"/>
          <w:sz w:val="22"/>
          <w:szCs w:val="22"/>
        </w:rPr>
        <w:t xml:space="preserve"> klienta</w:t>
      </w:r>
      <w:r w:rsidR="000E4CC1" w:rsidRPr="000E4CC1">
        <w:rPr>
          <w:rFonts w:ascii="Cambria" w:eastAsia="Microsoft Sans Serif" w:hAnsi="Cambria" w:cs="Times New Roman"/>
          <w:color w:val="auto"/>
          <w:sz w:val="22"/>
          <w:szCs w:val="22"/>
        </w:rPr>
        <w:t xml:space="preserve"> </w:t>
      </w:r>
      <w:r w:rsidR="000E4CC1" w:rsidRPr="00684401">
        <w:rPr>
          <w:rFonts w:ascii="Cambria" w:eastAsia="Microsoft Sans Serif" w:hAnsi="Cambria" w:cs="Times New Roman"/>
          <w:color w:val="auto"/>
          <w:sz w:val="22"/>
          <w:szCs w:val="22"/>
        </w:rPr>
        <w:t>nieoprocentowanej pożyczki w kwocie 50.000 zł, z terminem spłaty w ciągu 3 lat,</w:t>
      </w:r>
      <w:r w:rsidR="000E4CC1">
        <w:rPr>
          <w:rFonts w:ascii="Cambria" w:eastAsia="Microsoft Sans Serif" w:hAnsi="Cambria" w:cs="Times New Roman"/>
          <w:color w:val="auto"/>
          <w:sz w:val="22"/>
          <w:szCs w:val="22"/>
        </w:rPr>
        <w:t xml:space="preserve"> narusza zasadę niezależności</w:t>
      </w:r>
      <w:r w:rsidR="005B0AA5">
        <w:rPr>
          <w:rFonts w:ascii="Cambria" w:eastAsia="Microsoft Sans Serif" w:hAnsi="Cambria" w:cs="Times New Roman"/>
          <w:color w:val="auto"/>
          <w:sz w:val="22"/>
          <w:szCs w:val="22"/>
        </w:rPr>
        <w:t>,</w:t>
      </w:r>
      <w:r w:rsidR="00E178DF">
        <w:rPr>
          <w:rFonts w:ascii="Cambria" w:eastAsia="Microsoft Sans Serif" w:hAnsi="Cambria" w:cs="Times New Roman"/>
          <w:color w:val="auto"/>
          <w:sz w:val="22"/>
          <w:szCs w:val="22"/>
        </w:rPr>
        <w:t xml:space="preserve"> </w:t>
      </w:r>
      <w:r w:rsidR="000E4CC1">
        <w:rPr>
          <w:rFonts w:ascii="Cambria" w:eastAsia="Microsoft Sans Serif" w:hAnsi="Cambria" w:cs="Times New Roman"/>
          <w:color w:val="auto"/>
          <w:sz w:val="22"/>
          <w:szCs w:val="22"/>
        </w:rPr>
        <w:t xml:space="preserve">w sytuacji, gdy </w:t>
      </w:r>
      <w:r w:rsidRPr="000E4CC1">
        <w:rPr>
          <w:rFonts w:ascii="Cambria" w:eastAsia="Microsoft Sans Serif" w:hAnsi="Cambria" w:cs="Times New Roman"/>
          <w:color w:val="auto"/>
          <w:sz w:val="22"/>
          <w:szCs w:val="22"/>
        </w:rPr>
        <w:t xml:space="preserve">radca prawny od roku prowadzi </w:t>
      </w:r>
      <w:r w:rsidR="000E4CC1">
        <w:rPr>
          <w:rFonts w:ascii="Cambria" w:eastAsia="Microsoft Sans Serif" w:hAnsi="Cambria" w:cs="Times New Roman"/>
          <w:color w:val="auto"/>
          <w:sz w:val="22"/>
          <w:szCs w:val="22"/>
        </w:rPr>
        <w:t xml:space="preserve">dla tego klienta </w:t>
      </w:r>
      <w:r w:rsidRPr="000E4CC1">
        <w:rPr>
          <w:rFonts w:ascii="Cambria" w:eastAsia="Microsoft Sans Serif" w:hAnsi="Cambria" w:cs="Times New Roman"/>
          <w:color w:val="auto"/>
          <w:sz w:val="22"/>
          <w:szCs w:val="22"/>
        </w:rPr>
        <w:t>sprawę o wartości przedmiotu sporu</w:t>
      </w:r>
      <w:r w:rsidR="000E4CC1">
        <w:rPr>
          <w:rFonts w:ascii="Cambria" w:eastAsia="Microsoft Sans Serif" w:hAnsi="Cambria" w:cs="Times New Roman"/>
          <w:color w:val="auto"/>
          <w:sz w:val="22"/>
          <w:szCs w:val="22"/>
        </w:rPr>
        <w:t xml:space="preserve"> równ</w:t>
      </w:r>
      <w:r w:rsidR="005B0AA5">
        <w:rPr>
          <w:rFonts w:ascii="Cambria" w:eastAsia="Microsoft Sans Serif" w:hAnsi="Cambria" w:cs="Times New Roman"/>
          <w:color w:val="auto"/>
          <w:sz w:val="22"/>
          <w:szCs w:val="22"/>
        </w:rPr>
        <w:t>ą</w:t>
      </w:r>
      <w:r w:rsidRPr="000E4CC1">
        <w:rPr>
          <w:rFonts w:ascii="Cambria" w:eastAsia="Microsoft Sans Serif" w:hAnsi="Cambria" w:cs="Times New Roman"/>
          <w:color w:val="auto"/>
          <w:sz w:val="22"/>
          <w:szCs w:val="22"/>
        </w:rPr>
        <w:t xml:space="preserve"> 100.000 zł</w:t>
      </w:r>
      <w:r w:rsidR="000E4CC1">
        <w:rPr>
          <w:rFonts w:ascii="Cambria" w:eastAsia="Microsoft Sans Serif" w:hAnsi="Cambria" w:cs="Times New Roman"/>
          <w:color w:val="auto"/>
          <w:sz w:val="22"/>
          <w:szCs w:val="22"/>
        </w:rPr>
        <w:t>?</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lastRenderedPageBreak/>
        <w:t>W toku</w:t>
      </w:r>
      <w:r w:rsidR="00CB502D">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postępowania</w:t>
      </w:r>
      <w:r w:rsidR="00CB502D">
        <w:rPr>
          <w:rFonts w:ascii="Cambria" w:eastAsia="Calibri" w:hAnsi="Cambria" w:cs="Times New Roman"/>
          <w:color w:val="auto"/>
          <w:sz w:val="22"/>
          <w:szCs w:val="22"/>
        </w:rPr>
        <w:t xml:space="preserve"> sądowego</w:t>
      </w:r>
      <w:r w:rsidRPr="00684401">
        <w:rPr>
          <w:rFonts w:ascii="Cambria" w:eastAsia="Calibri" w:hAnsi="Cambria" w:cs="Times New Roman"/>
          <w:color w:val="auto"/>
          <w:sz w:val="22"/>
          <w:szCs w:val="22"/>
        </w:rPr>
        <w:t xml:space="preserve"> ujawnił się konflikt interesów</w:t>
      </w:r>
      <w:r w:rsidR="00CB502D">
        <w:rPr>
          <w:rFonts w:ascii="Cambria" w:eastAsia="Calibri" w:hAnsi="Cambria" w:cs="Times New Roman"/>
          <w:color w:val="auto"/>
          <w:sz w:val="22"/>
          <w:szCs w:val="22"/>
        </w:rPr>
        <w:t xml:space="preserve"> pomiędzy klientami, zastępowanymi przez tego samego radcę prawnego.</w:t>
      </w:r>
      <w:r w:rsidRPr="00684401">
        <w:rPr>
          <w:rFonts w:ascii="Cambria" w:eastAsia="Calibri" w:hAnsi="Cambria" w:cs="Times New Roman"/>
          <w:color w:val="auto"/>
          <w:sz w:val="22"/>
          <w:szCs w:val="22"/>
        </w:rPr>
        <w:t xml:space="preserve"> Czy w takiej sytuacji radca prawny może udzielić pełnomocnictwa substytucyjnego?</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obowiązki, z uwagi na konieczność unikania konfliktu interesów, ciążą na radcy prawnym przyjmującym pełnomocnictwo substytucyjne?</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obowiązek unikania konfliktu interesów dotyczy:</w:t>
      </w:r>
    </w:p>
    <w:p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przyjmowania zlecenia od klienta,</w:t>
      </w:r>
    </w:p>
    <w:p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wyznaczenia do zastępstwa z urzędu,</w:t>
      </w:r>
    </w:p>
    <w:p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przyjmowania dalszego pełnomocnictwa?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Zakaz prowadzenia sprawy związany jest ze sprzecznością (kolizją) interesów lub znacznym ryzykiem jej występowania.</w:t>
      </w:r>
      <w:r w:rsidRPr="00684401">
        <w:rPr>
          <w:rFonts w:ascii="Cambria" w:hAnsi="Cambria" w:cs="Times New Roman"/>
          <w:color w:val="auto"/>
          <w:sz w:val="22"/>
          <w:szCs w:val="22"/>
        </w:rPr>
        <w:t xml:space="preserve"> </w:t>
      </w:r>
      <w:r w:rsidRPr="00684401">
        <w:rPr>
          <w:rFonts w:ascii="Cambria" w:eastAsia="Calibri" w:hAnsi="Cambria" w:cs="Times New Roman"/>
          <w:color w:val="auto"/>
          <w:sz w:val="22"/>
          <w:szCs w:val="22"/>
        </w:rPr>
        <w:t xml:space="preserve">Pomiędzy jakimi podmiotami - w świetle Kodeksu Etyki Radcy Prawnego - może wystąpić ta sprzeczność?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zakazy dotyczące unikania konfliktu interesów, zawarte w Kodeksie Etyki Radcy Prawnego, odnoszą się do:</w:t>
      </w:r>
    </w:p>
    <w:p w:rsidR="00684401" w:rsidRPr="00684401"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istniejącego konfliktu interesów,</w:t>
      </w:r>
    </w:p>
    <w:p w:rsidR="00684401" w:rsidRPr="00684401"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hipotetycznego konfliktu interesów,</w:t>
      </w:r>
    </w:p>
    <w:p w:rsidR="009C6A38"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 znaczącego ryzyka wystąpienia konfliktu interesów? </w:t>
      </w:r>
    </w:p>
    <w:p w:rsidR="00684401" w:rsidRPr="00684401" w:rsidRDefault="00684401" w:rsidP="009C6A38">
      <w:pPr>
        <w:pStyle w:val="Bezodstpw2"/>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Podaj przykłady każdego z tych przypadków.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 sposób informowania o wykonywaniu zawodu radcy prawnego jest - zgodnie z Kodeksem Etyki Radcy Prawnego - zakazany?  Podaj przykłady zakazan</w:t>
      </w:r>
      <w:r w:rsidR="00B32CB1">
        <w:rPr>
          <w:rFonts w:ascii="Cambria" w:eastAsia="Calibri" w:hAnsi="Cambria" w:cs="Times New Roman"/>
          <w:color w:val="auto"/>
          <w:sz w:val="22"/>
          <w:szCs w:val="22"/>
        </w:rPr>
        <w:t>ych</w:t>
      </w:r>
      <w:r w:rsidRPr="00684401">
        <w:rPr>
          <w:rFonts w:ascii="Cambria" w:eastAsia="Calibri" w:hAnsi="Cambria" w:cs="Times New Roman"/>
          <w:color w:val="auto"/>
          <w:sz w:val="22"/>
          <w:szCs w:val="22"/>
        </w:rPr>
        <w:t xml:space="preserve"> działa</w:t>
      </w:r>
      <w:r w:rsidR="00B32CB1">
        <w:rPr>
          <w:rFonts w:ascii="Cambria" w:eastAsia="Calibri" w:hAnsi="Cambria" w:cs="Times New Roman"/>
          <w:color w:val="auto"/>
          <w:sz w:val="22"/>
          <w:szCs w:val="22"/>
        </w:rPr>
        <w:t>ń</w:t>
      </w:r>
      <w:r w:rsidRPr="00684401">
        <w:rPr>
          <w:rFonts w:ascii="Cambria" w:eastAsia="Calibri" w:hAnsi="Cambria" w:cs="Times New Roman"/>
          <w:color w:val="auto"/>
          <w:sz w:val="22"/>
          <w:szCs w:val="22"/>
        </w:rPr>
        <w:t xml:space="preserve">.  </w:t>
      </w:r>
    </w:p>
    <w:p w:rsidR="00684401" w:rsidRPr="00684401" w:rsidRDefault="00684401" w:rsidP="0068440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Oceń - w świetle Kodeksu Etyki Radcy Prawnego - bezpośrednie wysyłanie przez radcę prawnego, z częstotliwością raz w miesiącu, na pozyskany w Internecie adres poczty elektronicznej spółki z o.o., ofert zawarcia umowy o pomoc prawną.</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prowadzący sprawę karną Janusza W. otrzymał od niego zgodę na doradzanie        w sprawie Dominik</w:t>
      </w:r>
      <w:r w:rsidR="005F771A">
        <w:rPr>
          <w:rFonts w:ascii="Cambria" w:eastAsia="Calibri" w:hAnsi="Cambria" w:cs="Times New Roman"/>
          <w:color w:val="auto"/>
          <w:sz w:val="22"/>
          <w:szCs w:val="22"/>
        </w:rPr>
        <w:t>a</w:t>
      </w:r>
      <w:r w:rsidRPr="00684401">
        <w:rPr>
          <w:rFonts w:ascii="Cambria" w:eastAsia="Calibri" w:hAnsi="Cambria" w:cs="Times New Roman"/>
          <w:color w:val="auto"/>
          <w:sz w:val="22"/>
          <w:szCs w:val="22"/>
        </w:rPr>
        <w:t xml:space="preserve"> K., który w wyniku prowadzonego postępowania karnego został oskarżony o współudział w przestępstwie wraz z Januszem W. Proszę ocenić</w:t>
      </w:r>
      <w:r w:rsidR="00BB1C30">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 xml:space="preserve"> w świetle przepisów Kodeksu Etyki Radcy Prawnego</w:t>
      </w:r>
      <w:r w:rsidR="00BB1C30">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 xml:space="preserve"> jak powinien zachować się radca prawny w przedmiotowej sprawie.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radca prawny</w:t>
      </w:r>
      <w:r w:rsidR="00732EFE">
        <w:rPr>
          <w:rFonts w:ascii="Cambria" w:eastAsia="Calibri" w:hAnsi="Cambria" w:cs="Times New Roman"/>
          <w:color w:val="auto"/>
          <w:sz w:val="22"/>
          <w:szCs w:val="22"/>
        </w:rPr>
        <w:t xml:space="preserve"> może</w:t>
      </w:r>
      <w:r w:rsidRPr="00684401">
        <w:rPr>
          <w:rFonts w:ascii="Cambria" w:eastAsia="Calibri" w:hAnsi="Cambria" w:cs="Times New Roman"/>
          <w:color w:val="auto"/>
          <w:sz w:val="22"/>
          <w:szCs w:val="22"/>
        </w:rPr>
        <w:t xml:space="preserve"> używać przy wykonywaniu czynności zawodowych innych posiadanych tytułów zawodowych</w:t>
      </w:r>
      <w:r w:rsidR="00D01F74">
        <w:rPr>
          <w:rFonts w:ascii="Cambria" w:eastAsia="Calibri" w:hAnsi="Cambria" w:cs="Times New Roman"/>
          <w:color w:val="auto"/>
          <w:sz w:val="22"/>
          <w:szCs w:val="22"/>
        </w:rPr>
        <w:t xml:space="preserve"> oraz naukowych</w:t>
      </w:r>
      <w:r w:rsidRPr="00684401">
        <w:rPr>
          <w:rFonts w:ascii="Cambria" w:eastAsia="Calibri" w:hAnsi="Cambria" w:cs="Times New Roman"/>
          <w:color w:val="auto"/>
          <w:sz w:val="22"/>
          <w:szCs w:val="22"/>
        </w:rPr>
        <w:t>? Czy może je ujawniać w informacji o</w:t>
      </w:r>
      <w:r w:rsidR="00D01F74">
        <w:rPr>
          <w:rFonts w:ascii="Cambria" w:eastAsia="Calibri" w:hAnsi="Cambria" w:cs="Times New Roman"/>
          <w:color w:val="auto"/>
          <w:sz w:val="22"/>
          <w:szCs w:val="22"/>
        </w:rPr>
        <w:t> </w:t>
      </w:r>
      <w:r w:rsidRPr="00684401">
        <w:rPr>
          <w:rFonts w:ascii="Cambria" w:eastAsia="Calibri" w:hAnsi="Cambria" w:cs="Times New Roman"/>
          <w:color w:val="auto"/>
          <w:sz w:val="22"/>
          <w:szCs w:val="22"/>
        </w:rPr>
        <w:t>wykonywaniu zawodu?</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Jakie obowiązki etyczne radcy prawnego określa Kodeks Etyki Radcy Prawnego w zakresie stosunku do sądów i organów, przed którymi występuje radca prawny, wykonując zawód? </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wymogi stawia Kodeks Etyki Radcy Prawnego w zakresie lojalności i koleżeństwa wobec członków samorządu? Podaj przykłady działania zarówno lojalnego i koleżeńskiego</w:t>
      </w:r>
      <w:r w:rsidR="00A53DA0">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jak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i stanowiącego naruszenie tych zasad.</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 zgodnie z Kodeksem Etyki Radcy Prawnego – radca prawny możne oceniać publicznie pracę zawodową innego radcy prawnego? Czy i w jakich sytuacjach ocena pracy innego radcy prawnego jest dopuszczalna?</w:t>
      </w:r>
    </w:p>
    <w:p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Proszę wskazać - zawarte w Kodeksie Etyki Radcy Prawnego – zasady etyczne odnoszące się do relacji między radcą prawnym a osobą pozostającą w sporze z jego klientem.</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Proszę wskazać - określone w Kodeksie Etyki Radcy Prawnego - zasady umawiania się z klientem i postępowania co do opłat i wydatków w prowadzonej sprawie, oraz omówić wynikającą z Regulaminu wykonywania zawodu radcy prawnego kwestię ewentualnych </w:t>
      </w:r>
      <w:r w:rsidRPr="00684401">
        <w:rPr>
          <w:rFonts w:ascii="Cambria" w:hAnsi="Cambria"/>
          <w:color w:val="auto"/>
          <w:sz w:val="22"/>
          <w:szCs w:val="22"/>
        </w:rPr>
        <w:lastRenderedPageBreak/>
        <w:t>potrąceń z przeznaczonych na wydatki i opłaty środków klienta zgromadzonych przez radcę prawnego na rachunku bankowym.</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powinien zachować się radca prawny, gdy:</w:t>
      </w:r>
    </w:p>
    <w:p w:rsidR="00684401" w:rsidRPr="00684401" w:rsidRDefault="00684401" w:rsidP="00684401">
      <w:pPr>
        <w:pStyle w:val="Bezodstpw"/>
        <w:numPr>
          <w:ilvl w:val="0"/>
          <w:numId w:val="13"/>
        </w:numPr>
        <w:spacing w:before="0" w:line="276" w:lineRule="auto"/>
        <w:ind w:left="1069"/>
        <w:jc w:val="both"/>
        <w:rPr>
          <w:rFonts w:ascii="Cambria" w:hAnsi="Cambria"/>
          <w:color w:val="auto"/>
          <w:sz w:val="22"/>
          <w:szCs w:val="22"/>
        </w:rPr>
      </w:pPr>
      <w:r w:rsidRPr="00684401">
        <w:rPr>
          <w:rFonts w:ascii="Cambria" w:hAnsi="Cambria"/>
          <w:color w:val="auto"/>
          <w:sz w:val="22"/>
          <w:szCs w:val="22"/>
        </w:rPr>
        <w:t>w sprawie występuje konieczność podjęcia działań niecierpiących zwłoki, a klient nie płaci umówionego częściowego wynagrodzenia za udzielanie pomocy prawnej,</w:t>
      </w:r>
    </w:p>
    <w:p w:rsidR="00684401" w:rsidRPr="00684401" w:rsidRDefault="00684401" w:rsidP="00684401">
      <w:pPr>
        <w:pStyle w:val="Bezodstpw"/>
        <w:spacing w:line="276" w:lineRule="auto"/>
        <w:ind w:left="360" w:firstLine="349"/>
        <w:jc w:val="both"/>
        <w:rPr>
          <w:rFonts w:ascii="Cambria" w:hAnsi="Cambria"/>
          <w:color w:val="auto"/>
          <w:sz w:val="22"/>
          <w:szCs w:val="22"/>
        </w:rPr>
      </w:pPr>
      <w:r w:rsidRPr="00684401">
        <w:rPr>
          <w:rFonts w:ascii="Cambria" w:hAnsi="Cambria"/>
          <w:color w:val="auto"/>
          <w:sz w:val="22"/>
          <w:szCs w:val="22"/>
        </w:rPr>
        <w:t>b)  klient po zakończeniu sprawy żąda wydania wszystkich związanych ze sprawą dokumentów, a nie zapłacił należnego wynagrodzenia kwestionując jego wysokość?</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dbanie o interesy klienta pozostaje - w świetle Kodeksu Etyki Radcy Prawnego i Regulaminu wykonywania zawodu radcy prawnego – w sprzeczności z dążeniem do ugodowego zakończenia sporu? Jakie są w tym zakresie obowiązki radcy prawnego?</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Jaki sposób świadczenia pomocy prawnej jest niedopuszczalny w świetle ustawy o radcach prawnych i regulacji Kodeksu Etyki Radcy Prawnego? Jakie przykłady można wskazać jako praktyki niedopuszczalne dla radcy prawnego.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składania zeznań miał miejsce, a radca świadczy pomoc prawną jako zastępca radcy prawnego wyznaczony przez dziekana w trybie art. 21 ust. 2 ustawy o radcach prawnych?</w:t>
      </w:r>
    </w:p>
    <w:p w:rsidR="00265607"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w uzasadnieniu pisma procesowego </w:t>
      </w:r>
      <w:r w:rsidR="004E350D">
        <w:rPr>
          <w:rFonts w:ascii="Cambria" w:hAnsi="Cambria"/>
          <w:color w:val="auto"/>
          <w:sz w:val="22"/>
          <w:szCs w:val="22"/>
        </w:rPr>
        <w:t>sformułował zarzut, iż</w:t>
      </w:r>
      <w:r w:rsidRPr="00684401">
        <w:rPr>
          <w:rFonts w:ascii="Cambria" w:hAnsi="Cambria"/>
          <w:color w:val="auto"/>
          <w:sz w:val="22"/>
          <w:szCs w:val="22"/>
        </w:rPr>
        <w:t xml:space="preserve"> „pozwan</w:t>
      </w:r>
      <w:r w:rsidR="004E350D">
        <w:rPr>
          <w:rFonts w:ascii="Cambria" w:hAnsi="Cambria"/>
          <w:color w:val="auto"/>
          <w:sz w:val="22"/>
          <w:szCs w:val="22"/>
        </w:rPr>
        <w:t>y</w:t>
      </w:r>
      <w:r w:rsidRPr="00684401">
        <w:rPr>
          <w:rFonts w:ascii="Cambria" w:hAnsi="Cambria"/>
          <w:color w:val="auto"/>
          <w:sz w:val="22"/>
          <w:szCs w:val="22"/>
        </w:rPr>
        <w:t xml:space="preserve"> dokona</w:t>
      </w:r>
      <w:r w:rsidR="004E350D">
        <w:rPr>
          <w:rFonts w:ascii="Cambria" w:hAnsi="Cambria"/>
          <w:color w:val="auto"/>
          <w:sz w:val="22"/>
          <w:szCs w:val="22"/>
        </w:rPr>
        <w:t>ł</w:t>
      </w:r>
      <w:r w:rsidRPr="00684401">
        <w:rPr>
          <w:rFonts w:ascii="Cambria" w:hAnsi="Cambria"/>
          <w:color w:val="auto"/>
          <w:sz w:val="22"/>
          <w:szCs w:val="22"/>
        </w:rPr>
        <w:t xml:space="preserve"> kradzieży”. </w:t>
      </w:r>
      <w:r w:rsidR="004E350D">
        <w:rPr>
          <w:rFonts w:ascii="Cambria" w:hAnsi="Cambria"/>
          <w:color w:val="auto"/>
          <w:sz w:val="22"/>
          <w:szCs w:val="22"/>
        </w:rPr>
        <w:t>Pozwany</w:t>
      </w:r>
      <w:r w:rsidRPr="00684401">
        <w:rPr>
          <w:rFonts w:ascii="Cambria" w:hAnsi="Cambria"/>
          <w:color w:val="auto"/>
          <w:sz w:val="22"/>
          <w:szCs w:val="22"/>
        </w:rPr>
        <w:t xml:space="preserve"> złożył skargę na postępowanie radcy prawnego do </w:t>
      </w:r>
      <w:r w:rsidR="00265607">
        <w:rPr>
          <w:rFonts w:ascii="Cambria" w:hAnsi="Cambria"/>
          <w:color w:val="auto"/>
          <w:sz w:val="22"/>
          <w:szCs w:val="22"/>
        </w:rPr>
        <w:t>r</w:t>
      </w:r>
      <w:r w:rsidRPr="00684401">
        <w:rPr>
          <w:rFonts w:ascii="Cambria" w:hAnsi="Cambria"/>
          <w:color w:val="auto"/>
          <w:sz w:val="22"/>
          <w:szCs w:val="22"/>
        </w:rPr>
        <w:t xml:space="preserve">zecznika </w:t>
      </w:r>
      <w:r w:rsidR="00265607">
        <w:rPr>
          <w:rFonts w:ascii="Cambria" w:hAnsi="Cambria"/>
          <w:color w:val="auto"/>
          <w:sz w:val="22"/>
          <w:szCs w:val="22"/>
        </w:rPr>
        <w:t>d</w:t>
      </w:r>
      <w:r w:rsidRPr="00684401">
        <w:rPr>
          <w:rFonts w:ascii="Cambria" w:hAnsi="Cambria"/>
          <w:color w:val="auto"/>
          <w:sz w:val="22"/>
          <w:szCs w:val="22"/>
        </w:rPr>
        <w:t xml:space="preserve">yscyplinarnego. Proszę ocenić postępowanie radcy prawnego. Czy </w:t>
      </w:r>
      <w:r w:rsidR="00265607">
        <w:rPr>
          <w:rFonts w:ascii="Cambria" w:hAnsi="Cambria"/>
          <w:color w:val="auto"/>
          <w:sz w:val="22"/>
          <w:szCs w:val="22"/>
        </w:rPr>
        <w:t xml:space="preserve">na taką ocenę miałaby wpływ okoliczność, że pozwany wykonuje zawód radcy prawnego.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omówić obowiązki radcy prawnego związane z przekazaniem sprawy innemu radcy prawnemu, odnoszące się do dokumentów, w tym związanych z wykonywaniem czynności zawodowych drogą elektroniczną.</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omówić – w oparciu o wskazany przez siebie przykładowy stan faktyczny - obowiązki radcy prawnego, związane z przejęciem sprawy albo przekazaniem jej innemu radcy, dotyczące należnego wynagrodzenia.</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Proszę </w:t>
      </w:r>
      <w:r w:rsidR="00265607">
        <w:rPr>
          <w:rFonts w:ascii="Cambria" w:hAnsi="Cambria"/>
          <w:color w:val="auto"/>
          <w:sz w:val="22"/>
          <w:szCs w:val="22"/>
        </w:rPr>
        <w:t>wyjaśnić</w:t>
      </w:r>
      <w:r w:rsidRPr="00684401">
        <w:rPr>
          <w:rFonts w:ascii="Cambria" w:hAnsi="Cambria"/>
          <w:color w:val="auto"/>
          <w:sz w:val="22"/>
          <w:szCs w:val="22"/>
        </w:rPr>
        <w:t>, na czym polega wyłączenie się radcy prawnego z wykonywania czynności zawodowych przy konflikcie interesów oraz wskazać</w:t>
      </w:r>
      <w:r w:rsidR="00265607">
        <w:rPr>
          <w:rFonts w:ascii="Cambria" w:hAnsi="Cambria"/>
          <w:color w:val="auto"/>
          <w:sz w:val="22"/>
          <w:szCs w:val="22"/>
        </w:rPr>
        <w:t>,</w:t>
      </w:r>
      <w:r w:rsidRPr="00684401">
        <w:rPr>
          <w:rFonts w:ascii="Cambria" w:hAnsi="Cambria"/>
          <w:color w:val="auto"/>
          <w:sz w:val="22"/>
          <w:szCs w:val="22"/>
        </w:rPr>
        <w:t xml:space="preserve"> jakie akty staranności powinien podjąć w sytuacji, gdy zamierza przeprowadzić transakcję majątkową z klientem.</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Kodeks Etyki Radcy Prawnego reguluje kwestie informowania przez radcę prawnego o wykonywaniu zawodu na stronach internetowych i portalach społecznościowych? Jakie – kodeksowe i pozakodeksowe - zasady obowiązują przy tego rodzaju działalności marketingowej radcy?</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podjąć</w:t>
      </w:r>
      <w:r w:rsidR="006309BD" w:rsidRPr="006309BD">
        <w:rPr>
          <w:rFonts w:ascii="Cambria" w:hAnsi="Cambria"/>
          <w:color w:val="auto"/>
          <w:sz w:val="22"/>
          <w:szCs w:val="22"/>
        </w:rPr>
        <w:t xml:space="preserve"> </w:t>
      </w:r>
      <w:r w:rsidR="006309BD" w:rsidRPr="00684401">
        <w:rPr>
          <w:rFonts w:ascii="Cambria" w:hAnsi="Cambria"/>
          <w:color w:val="auto"/>
          <w:sz w:val="22"/>
          <w:szCs w:val="22"/>
        </w:rPr>
        <w:t>radca prawny</w:t>
      </w:r>
      <w:r w:rsidRPr="00684401">
        <w:rPr>
          <w:rFonts w:ascii="Cambria" w:hAnsi="Cambria"/>
          <w:color w:val="auto"/>
          <w:sz w:val="22"/>
          <w:szCs w:val="22"/>
        </w:rPr>
        <w:t>, by</w:t>
      </w:r>
      <w:r w:rsidR="006309BD">
        <w:rPr>
          <w:rFonts w:ascii="Cambria" w:hAnsi="Cambria"/>
          <w:color w:val="auto"/>
          <w:sz w:val="22"/>
          <w:szCs w:val="22"/>
        </w:rPr>
        <w:t> </w:t>
      </w:r>
      <w:r w:rsidRPr="00684401">
        <w:rPr>
          <w:rFonts w:ascii="Cambria" w:hAnsi="Cambria"/>
          <w:color w:val="auto"/>
          <w:sz w:val="22"/>
          <w:szCs w:val="22"/>
        </w:rPr>
        <w:t>zapewnić poufność informacji zawartych na nośnikach danych wykorzystywanych przy świadczeniu pomocy prawnej?</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Jakie są reguły działania profesjonalnego pełnomocnika i obrońcy</w:t>
      </w:r>
      <w:r w:rsidR="000210A7">
        <w:rPr>
          <w:rFonts w:ascii="Cambria" w:hAnsi="Cambria"/>
          <w:color w:val="auto"/>
          <w:sz w:val="22"/>
          <w:szCs w:val="22"/>
        </w:rPr>
        <w:t>,</w:t>
      </w:r>
      <w:r w:rsidRPr="00684401">
        <w:rPr>
          <w:rFonts w:ascii="Cambria" w:hAnsi="Cambria"/>
          <w:color w:val="auto"/>
          <w:sz w:val="22"/>
          <w:szCs w:val="22"/>
        </w:rPr>
        <w:t xml:space="preserve"> związane z przeszukaniem dokonywanym u niego przez upoważnione organy, w wyniku którego mogłoby dojść do ujawnienia tajemnicy zawodowej? Jaki szczególny obowiązek nakłada na radcę prawnego Kodeks Etyki Radcy Prawnego?</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 zgodnie z Kodeksem Etyki Radcy Prawnego - radca prawny </w:t>
      </w:r>
      <w:r w:rsidR="000210A7">
        <w:rPr>
          <w:rFonts w:ascii="Cambria" w:hAnsi="Cambria"/>
          <w:color w:val="auto"/>
          <w:sz w:val="22"/>
          <w:szCs w:val="22"/>
        </w:rPr>
        <w:t>powinien</w:t>
      </w:r>
      <w:r w:rsidRPr="00684401">
        <w:rPr>
          <w:rFonts w:ascii="Cambria" w:hAnsi="Cambria"/>
          <w:color w:val="auto"/>
          <w:sz w:val="22"/>
          <w:szCs w:val="22"/>
        </w:rPr>
        <w:t xml:space="preserve"> wnieść pozew (w sprawie gospodarczej)</w:t>
      </w:r>
      <w:r w:rsidR="000210A7">
        <w:rPr>
          <w:rFonts w:ascii="Cambria" w:hAnsi="Cambria"/>
          <w:color w:val="auto"/>
          <w:sz w:val="22"/>
          <w:szCs w:val="22"/>
        </w:rPr>
        <w:t xml:space="preserve"> </w:t>
      </w:r>
      <w:r w:rsidRPr="00684401">
        <w:rPr>
          <w:rFonts w:ascii="Cambria" w:hAnsi="Cambria"/>
          <w:color w:val="auto"/>
          <w:sz w:val="22"/>
          <w:szCs w:val="22"/>
        </w:rPr>
        <w:t xml:space="preserve">w sytuacji, gdy wcześniej wydał na piśmie opinię i poinformował </w:t>
      </w:r>
      <w:r w:rsidRPr="00684401">
        <w:rPr>
          <w:rFonts w:ascii="Cambria" w:hAnsi="Cambria"/>
          <w:color w:val="auto"/>
          <w:sz w:val="22"/>
          <w:szCs w:val="22"/>
        </w:rPr>
        <w:lastRenderedPageBreak/>
        <w:t>klienta o niecelowości wniesienia pozwu? Czy odmienne stanowisko radcy prawnego, któremu powierzono kierowanie praktyką</w:t>
      </w:r>
      <w:r w:rsidR="00E249C7">
        <w:rPr>
          <w:rFonts w:ascii="Cambria" w:hAnsi="Cambria"/>
          <w:color w:val="auto"/>
          <w:sz w:val="22"/>
          <w:szCs w:val="22"/>
        </w:rPr>
        <w:t>,</w:t>
      </w:r>
      <w:r w:rsidRPr="00684401">
        <w:rPr>
          <w:rFonts w:ascii="Cambria" w:hAnsi="Cambria"/>
          <w:color w:val="auto"/>
          <w:sz w:val="22"/>
          <w:szCs w:val="22"/>
        </w:rPr>
        <w:t xml:space="preserve"> specjalizującą się w prawie gospodarczym w spółce prawniczej, w której radca jest partnerem, ma wpływ na jego obowiązki w tym zakresie?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radca prawny może zrezygnować z przyjętego zlecenia na trzy dni przed upływem terminu do wniesienia środka zaskarżenia w prowadzonej sprawie?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radcowie prawni - zgodnie z Kodeksem Etyki Radcy Prawnego - zawsze powinni udzielać sobie pomocy w sprawach związanych z wykonywaniem zawodu? Podaj przykłady sytuacji, w której radca prawny powinien udzielić takiej pomocy i sytuacji, w której nie ma takiego obowiązku. Czy można domniemywać, że radc</w:t>
      </w:r>
      <w:r w:rsidR="006524D6">
        <w:rPr>
          <w:rFonts w:ascii="Cambria" w:hAnsi="Cambria"/>
          <w:color w:val="auto"/>
          <w:sz w:val="22"/>
          <w:szCs w:val="22"/>
        </w:rPr>
        <w:t>a</w:t>
      </w:r>
      <w:r w:rsidRPr="00684401">
        <w:rPr>
          <w:rFonts w:ascii="Cambria" w:hAnsi="Cambria"/>
          <w:color w:val="auto"/>
          <w:sz w:val="22"/>
          <w:szCs w:val="22"/>
        </w:rPr>
        <w:t xml:space="preserve"> prawn</w:t>
      </w:r>
      <w:r w:rsidR="006524D6">
        <w:rPr>
          <w:rFonts w:ascii="Cambria" w:hAnsi="Cambria"/>
          <w:color w:val="auto"/>
          <w:sz w:val="22"/>
          <w:szCs w:val="22"/>
        </w:rPr>
        <w:t>y</w:t>
      </w:r>
      <w:r w:rsidRPr="00684401">
        <w:rPr>
          <w:rFonts w:ascii="Cambria" w:hAnsi="Cambria"/>
          <w:color w:val="auto"/>
          <w:sz w:val="22"/>
          <w:szCs w:val="22"/>
        </w:rPr>
        <w:t xml:space="preserve"> pełniący funkcj</w:t>
      </w:r>
      <w:r w:rsidR="00E35BA8">
        <w:rPr>
          <w:rFonts w:ascii="Cambria" w:hAnsi="Cambria"/>
          <w:color w:val="auto"/>
          <w:sz w:val="22"/>
          <w:szCs w:val="22"/>
        </w:rPr>
        <w:t>ę</w:t>
      </w:r>
      <w:r w:rsidRPr="00684401">
        <w:rPr>
          <w:rFonts w:ascii="Cambria" w:hAnsi="Cambria"/>
          <w:color w:val="auto"/>
          <w:sz w:val="22"/>
          <w:szCs w:val="22"/>
        </w:rPr>
        <w:t xml:space="preserve"> koordynatora w</w:t>
      </w:r>
      <w:r w:rsidR="006524D6">
        <w:rPr>
          <w:rFonts w:ascii="Cambria" w:hAnsi="Cambria"/>
          <w:color w:val="auto"/>
          <w:sz w:val="22"/>
          <w:szCs w:val="22"/>
        </w:rPr>
        <w:t> </w:t>
      </w:r>
      <w:r w:rsidRPr="00684401">
        <w:rPr>
          <w:rFonts w:ascii="Cambria" w:hAnsi="Cambria"/>
          <w:color w:val="auto"/>
          <w:sz w:val="22"/>
          <w:szCs w:val="22"/>
        </w:rPr>
        <w:t xml:space="preserve">zespole radców prawnych lub kierownika określonej praktyki ma w tym zakresie obowiązki szczególne?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i </w:t>
      </w:r>
      <w:r w:rsidR="001D2B83">
        <w:rPr>
          <w:rFonts w:ascii="Cambria" w:hAnsi="Cambria"/>
          <w:color w:val="auto"/>
          <w:sz w:val="22"/>
          <w:szCs w:val="22"/>
        </w:rPr>
        <w:t xml:space="preserve">ewentualnie </w:t>
      </w:r>
      <w:r w:rsidRPr="00684401">
        <w:rPr>
          <w:rFonts w:ascii="Cambria" w:hAnsi="Cambria"/>
          <w:color w:val="auto"/>
          <w:sz w:val="22"/>
          <w:szCs w:val="22"/>
        </w:rPr>
        <w:t xml:space="preserve">kogo radca prawny powinien zawiadomić </w:t>
      </w:r>
      <w:r w:rsidR="001D2B83">
        <w:rPr>
          <w:rFonts w:ascii="Cambria" w:hAnsi="Cambria"/>
          <w:color w:val="auto"/>
          <w:sz w:val="22"/>
          <w:szCs w:val="22"/>
        </w:rPr>
        <w:t>o</w:t>
      </w:r>
      <w:r w:rsidRPr="00684401">
        <w:rPr>
          <w:rFonts w:ascii="Cambria" w:hAnsi="Cambria"/>
          <w:color w:val="auto"/>
          <w:sz w:val="22"/>
          <w:szCs w:val="22"/>
        </w:rPr>
        <w:t xml:space="preserve"> niezachowani</w:t>
      </w:r>
      <w:r w:rsidR="001D2B83">
        <w:rPr>
          <w:rFonts w:ascii="Cambria" w:hAnsi="Cambria"/>
          <w:color w:val="auto"/>
          <w:sz w:val="22"/>
          <w:szCs w:val="22"/>
        </w:rPr>
        <w:t>u</w:t>
      </w:r>
      <w:r w:rsidRPr="00684401">
        <w:rPr>
          <w:rFonts w:ascii="Cambria" w:hAnsi="Cambria"/>
          <w:color w:val="auto"/>
          <w:sz w:val="22"/>
          <w:szCs w:val="22"/>
        </w:rPr>
        <w:t xml:space="preserve"> przez innego radcę prawnego należytej staranności podczas świadczenia pomocy prawnej? Czy radca prawny wykonujący zawód w spółce prawniczej, któremu powierzono funkcje z zakresu prowadzenia spraw spółki</w:t>
      </w:r>
      <w:r w:rsidR="001D2B83">
        <w:rPr>
          <w:rFonts w:ascii="Cambria" w:hAnsi="Cambria"/>
          <w:color w:val="auto"/>
          <w:sz w:val="22"/>
          <w:szCs w:val="22"/>
        </w:rPr>
        <w:t>,</w:t>
      </w:r>
      <w:r w:rsidRPr="00684401">
        <w:rPr>
          <w:rFonts w:ascii="Cambria" w:hAnsi="Cambria"/>
          <w:color w:val="auto"/>
          <w:sz w:val="22"/>
          <w:szCs w:val="22"/>
        </w:rPr>
        <w:t xml:space="preserve"> upoważniony jest do rozpatrywania skarg w tym zakresie na pozostałych radców działających w spółce?</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Jakie środki powinien podejmować radca prawny dla uniknięcia lub ograniczenia zwolnienia go z obowiązku zachowania tajemnicy zawodowej (z uwzględnieniem stanowisk</w:t>
      </w:r>
      <w:r w:rsidR="002A0D1E">
        <w:rPr>
          <w:rFonts w:ascii="Cambria" w:hAnsi="Cambria"/>
          <w:color w:val="auto"/>
          <w:sz w:val="22"/>
          <w:szCs w:val="22"/>
        </w:rPr>
        <w:t>a</w:t>
      </w:r>
      <w:r w:rsidRPr="00684401">
        <w:rPr>
          <w:rFonts w:ascii="Cambria" w:hAnsi="Cambria"/>
          <w:color w:val="auto"/>
          <w:sz w:val="22"/>
          <w:szCs w:val="22"/>
        </w:rPr>
        <w:t xml:space="preserve"> Krajowej Rady Radców Prawnych </w:t>
      </w:r>
      <w:r w:rsidR="002A0D1E">
        <w:rPr>
          <w:rFonts w:ascii="Cambria" w:hAnsi="Cambria"/>
          <w:color w:val="auto"/>
          <w:sz w:val="22"/>
          <w:szCs w:val="22"/>
        </w:rPr>
        <w:t xml:space="preserve">dotyczącego </w:t>
      </w:r>
      <w:r w:rsidRPr="00684401">
        <w:rPr>
          <w:rFonts w:ascii="Cambria" w:hAnsi="Cambria"/>
          <w:color w:val="auto"/>
          <w:sz w:val="22"/>
          <w:szCs w:val="22"/>
        </w:rPr>
        <w:t>zwalniania radców prawnych z tajemnicy zawodowej)</w:t>
      </w:r>
      <w:r w:rsidR="001B1C46">
        <w:rPr>
          <w:rFonts w:ascii="Cambria" w:hAnsi="Cambria"/>
          <w:color w:val="auto"/>
          <w:sz w:val="22"/>
          <w:szCs w:val="22"/>
        </w:rPr>
        <w:t>?</w:t>
      </w:r>
    </w:p>
    <w:p w:rsidR="00684401" w:rsidRPr="00922C9A" w:rsidRDefault="00684401" w:rsidP="00684401">
      <w:pPr>
        <w:pStyle w:val="Bezodstpw"/>
        <w:numPr>
          <w:ilvl w:val="0"/>
          <w:numId w:val="5"/>
        </w:numPr>
        <w:spacing w:before="0" w:line="276" w:lineRule="auto"/>
        <w:jc w:val="both"/>
        <w:rPr>
          <w:rFonts w:ascii="Cambria" w:hAnsi="Cambria"/>
          <w:color w:val="auto"/>
          <w:sz w:val="22"/>
          <w:szCs w:val="22"/>
        </w:rPr>
      </w:pPr>
      <w:r w:rsidRPr="00922C9A">
        <w:rPr>
          <w:rFonts w:ascii="Cambria" w:hAnsi="Cambria"/>
          <w:color w:val="auto"/>
          <w:sz w:val="22"/>
          <w:szCs w:val="22"/>
        </w:rPr>
        <w:t xml:space="preserve">Podczas posiedzenia sądu, na którym był obecny radca prawny i klient, sąd wyznaczył nowy termin rozprawy, na której klient ma być przesłuchany w charakterze strony. Klient zapomniał o terminie rozprawy i nie stawił się, </w:t>
      </w:r>
      <w:r w:rsidR="00922C9A" w:rsidRPr="00922C9A">
        <w:rPr>
          <w:rFonts w:ascii="Cambria" w:hAnsi="Cambria"/>
          <w:color w:val="auto"/>
          <w:sz w:val="22"/>
          <w:szCs w:val="22"/>
        </w:rPr>
        <w:t>w związku z czym dowód z zeznań tej strony został przez sąd pominięty</w:t>
      </w:r>
      <w:r w:rsidRPr="00922C9A">
        <w:rPr>
          <w:rFonts w:ascii="Cambria" w:hAnsi="Cambria"/>
          <w:color w:val="auto"/>
          <w:sz w:val="22"/>
          <w:szCs w:val="22"/>
        </w:rPr>
        <w:t>. Klient zarzuca radcy prawnemu naruszenie zasad etyki poprzez niepoinformowanie go o terminie rozprawy przed jego upływem. Proszę ocenić zarzut postawiony przez klienta radcy prawnemu.</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Proszę wskazać zasady, które – zgodnie z Kodeksem Etyki Radcy Prawnego i Regulaminem wykonywania zawodu - obowiązują w stosunkach pomiędzy radcami prawnymi. Jakie specyficzne rodzaje relacji mogą powstawać w związku z różnorodnością form wykonywania zawodu?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20 marca. Czy radca prawny ma obowiązek wnieść apelację?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J. Kowalski oznaczył siedzibę prowadzonej przez niego indywidualnej kancelarii następującą nazwą "Kowalski &amp; Partners". Uzasadnia to tym, że współpracuje z szeregiem fachowców wykonujących takie zawody jak doradcy podatkowi, adwokaci, doradcy finansowi i rzeczoznawcy. Proszę ocenić t</w:t>
      </w:r>
      <w:r w:rsidR="009D4FEB">
        <w:rPr>
          <w:rFonts w:ascii="Cambria" w:hAnsi="Cambria"/>
          <w:color w:val="auto"/>
          <w:sz w:val="22"/>
          <w:szCs w:val="22"/>
        </w:rPr>
        <w:t>ę</w:t>
      </w:r>
      <w:r w:rsidRPr="00684401">
        <w:rPr>
          <w:rFonts w:ascii="Cambria" w:hAnsi="Cambria"/>
          <w:color w:val="auto"/>
          <w:sz w:val="22"/>
          <w:szCs w:val="22"/>
        </w:rPr>
        <w:t xml:space="preserve"> sytuację pod kątem zgodności z zasadami Kodeksu Etyki Radcy Prawnego.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świadczy pomoc prawną na rzecz firmy X. W trakcie trwania umowy z klientem uzyskał uprawnienia biegłego rewidenta i niedługo po tym otrzymał propozycję przeprowadzenia w tej firmie badania sprawozdania finansowego. Czy może przyjąć to zlecenie? Jakie zasady etyki zawodowej powinien brać pod uwagę?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dojeżdża samochodem oklejonym grafiką z nazwą kancelarii, zaś lokal, w którym radca </w:t>
      </w:r>
      <w:r w:rsidRPr="00684401">
        <w:rPr>
          <w:rFonts w:ascii="Cambria" w:hAnsi="Cambria"/>
          <w:color w:val="auto"/>
          <w:sz w:val="22"/>
          <w:szCs w:val="22"/>
        </w:rPr>
        <w:lastRenderedPageBreak/>
        <w:t xml:space="preserve">wykonuje czynności zawodowe, udekorowany jest trofeami piłkarskimi i zdjęciami drużyny. Oceń postępowanie radcy prawnego w kontekście zasad Kodeksu Etyki Radcy Prawnego.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reprezentujący </w:t>
      </w:r>
      <w:r w:rsidR="00C9548A">
        <w:rPr>
          <w:rFonts w:ascii="Cambria" w:hAnsi="Cambria"/>
          <w:color w:val="auto"/>
          <w:sz w:val="22"/>
          <w:szCs w:val="22"/>
        </w:rPr>
        <w:t>k</w:t>
      </w:r>
      <w:r w:rsidRPr="00684401">
        <w:rPr>
          <w:rFonts w:ascii="Cambria" w:hAnsi="Cambria"/>
          <w:color w:val="auto"/>
          <w:sz w:val="22"/>
          <w:szCs w:val="22"/>
        </w:rPr>
        <w:t xml:space="preserve">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w:t>
      </w:r>
      <w:r w:rsidR="00C9548A">
        <w:rPr>
          <w:rFonts w:ascii="Cambria" w:hAnsi="Cambria"/>
          <w:color w:val="auto"/>
          <w:sz w:val="22"/>
          <w:szCs w:val="22"/>
        </w:rPr>
        <w:t>k</w:t>
      </w:r>
      <w:r w:rsidRPr="00684401">
        <w:rPr>
          <w:rFonts w:ascii="Cambria" w:hAnsi="Cambria"/>
          <w:color w:val="auto"/>
          <w:sz w:val="22"/>
          <w:szCs w:val="22"/>
        </w:rPr>
        <w:t>lient</w:t>
      </w:r>
      <w:r w:rsidR="00C9548A">
        <w:rPr>
          <w:rFonts w:ascii="Cambria" w:hAnsi="Cambria"/>
          <w:color w:val="auto"/>
          <w:sz w:val="22"/>
          <w:szCs w:val="22"/>
        </w:rPr>
        <w:t>ki</w:t>
      </w:r>
      <w:r w:rsidRPr="00684401">
        <w:rPr>
          <w:rFonts w:ascii="Cambria" w:hAnsi="Cambria"/>
          <w:color w:val="auto"/>
          <w:sz w:val="22"/>
          <w:szCs w:val="22"/>
        </w:rPr>
        <w:t xml:space="preserve"> zawiadomienia o popełnieniu przestępstwa z art. 115 ustawy z dnia 4.02.1994r. o prawie autorskim i prawach pokrewnych. Proszę ocenić postępowanie radcy prawnego w kontekście zasad etyki zawodowej.</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Były klient pozwał radcę prawnego o zapłatę odszkodowania za szkodę wyrządzoną wskutek braku należytej staranności w prowadzeniu w imieniu klienta negocjacji, udziału w mediacji</w:t>
      </w:r>
      <w:r w:rsidR="00980B61">
        <w:rPr>
          <w:rFonts w:ascii="Cambria" w:hAnsi="Cambria"/>
          <w:color w:val="auto"/>
          <w:sz w:val="22"/>
          <w:szCs w:val="22"/>
        </w:rPr>
        <w:t>,</w:t>
      </w:r>
      <w:r w:rsidRPr="00684401">
        <w:rPr>
          <w:rFonts w:ascii="Cambria" w:hAnsi="Cambria"/>
          <w:color w:val="auto"/>
          <w:sz w:val="22"/>
          <w:szCs w:val="22"/>
        </w:rPr>
        <w:t xml:space="preserve"> a ostatecznie procesu przed sądem gospodarczym. Czy radca prawny może w tej sprawie ujawnić informacje uzyskane w związku ze świadczeniem pomocy prawnej w tej sprawie i czy może wykorzystać jako dowody w sprawie dokumenty posiadane w związku z tą sprawą?</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 tej sytuacji zachować się radca prawny i do czego powinny zmierzać jego działania?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będący pełnomocnikiem X w sporze cywilnym z firmą Y, na wyraźną prośbę klienta X, złożył wniosek o przeprowadzenie dowodu z zeznań innego radcy prawnego, który na etapie prze</w:t>
      </w:r>
      <w:r w:rsidR="00E0272D">
        <w:rPr>
          <w:rFonts w:ascii="Cambria" w:hAnsi="Cambria"/>
          <w:color w:val="auto"/>
          <w:sz w:val="22"/>
          <w:szCs w:val="22"/>
        </w:rPr>
        <w:t>d</w:t>
      </w:r>
      <w:r w:rsidRPr="00684401">
        <w:rPr>
          <w:rFonts w:ascii="Cambria" w:hAnsi="Cambria"/>
          <w:color w:val="auto"/>
          <w:sz w:val="22"/>
          <w:szCs w:val="22"/>
        </w:rPr>
        <w:t>sądowym zajmował się tą sprawą jeszcze jako aplikant</w:t>
      </w:r>
      <w:r w:rsidR="00321FA8">
        <w:rPr>
          <w:rFonts w:ascii="Cambria" w:hAnsi="Cambria"/>
          <w:color w:val="auto"/>
          <w:sz w:val="22"/>
          <w:szCs w:val="22"/>
        </w:rPr>
        <w:t>,</w:t>
      </w:r>
      <w:r w:rsidRPr="00684401">
        <w:rPr>
          <w:rFonts w:ascii="Cambria" w:hAnsi="Cambria"/>
          <w:color w:val="auto"/>
          <w:sz w:val="22"/>
          <w:szCs w:val="22"/>
        </w:rPr>
        <w:t xml:space="preserve"> w trakcie obowiązkowych zajęć z patronem. Proszę ocenić postępowanie radcy prawnego zgłaszającego taki wniosek i wskazać ewentualne konsekwencje dyscyplinarne związane z opisanym przypadkiem.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zaciągnął u klienta pożyczkę na niezbyt pokaźną kwotę. Mimo składanych przez radcę prawnego deklaracji spłaty, kwota pożyczki nie została zwrócona. Klient uzyskał tytuł wykonawczy, a następnie skierował sprawę na drogę postępowani</w:t>
      </w:r>
      <w:r w:rsidR="00321FA8">
        <w:rPr>
          <w:rFonts w:ascii="Cambria" w:hAnsi="Cambria"/>
          <w:color w:val="auto"/>
          <w:sz w:val="22"/>
          <w:szCs w:val="22"/>
        </w:rPr>
        <w:t>a</w:t>
      </w:r>
      <w:r w:rsidRPr="00684401">
        <w:rPr>
          <w:rFonts w:ascii="Cambria" w:hAnsi="Cambria"/>
          <w:color w:val="auto"/>
          <w:sz w:val="22"/>
          <w:szCs w:val="22"/>
        </w:rPr>
        <w:t xml:space="preserve"> egzekucyjnego. Czy radca prawny naruszył zasady etyki zawodowej? Jakie mogą być dyscyplinarne konsekwencje jego działania? </w:t>
      </w:r>
    </w:p>
    <w:p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wykonujący zawód w spółce partnerskiej</w:t>
      </w:r>
      <w:r w:rsidR="00321FA8">
        <w:rPr>
          <w:rFonts w:ascii="Cambria" w:hAnsi="Cambria"/>
          <w:color w:val="auto"/>
          <w:sz w:val="22"/>
          <w:szCs w:val="22"/>
        </w:rPr>
        <w:t>,</w:t>
      </w:r>
      <w:r w:rsidRPr="00684401">
        <w:rPr>
          <w:rFonts w:ascii="Cambria" w:hAnsi="Cambria"/>
          <w:color w:val="auto"/>
          <w:sz w:val="22"/>
          <w:szCs w:val="22"/>
        </w:rPr>
        <w:t xml:space="preserve"> prowadzi sprawę </w:t>
      </w:r>
      <w:r w:rsidR="00321FA8">
        <w:rPr>
          <w:rFonts w:ascii="Cambria" w:hAnsi="Cambria"/>
          <w:color w:val="auto"/>
          <w:sz w:val="22"/>
          <w:szCs w:val="22"/>
        </w:rPr>
        <w:t>„</w:t>
      </w:r>
      <w:r w:rsidRPr="00684401">
        <w:rPr>
          <w:rFonts w:ascii="Cambria" w:hAnsi="Cambria"/>
          <w:color w:val="auto"/>
          <w:sz w:val="22"/>
          <w:szCs w:val="22"/>
        </w:rPr>
        <w:t>przydzielonego</w:t>
      </w:r>
      <w:r w:rsidR="00321FA8">
        <w:rPr>
          <w:rFonts w:ascii="Cambria" w:hAnsi="Cambria"/>
          <w:color w:val="auto"/>
          <w:sz w:val="22"/>
          <w:szCs w:val="22"/>
        </w:rPr>
        <w:t>”</w:t>
      </w:r>
      <w:r w:rsidRPr="00684401">
        <w:rPr>
          <w:rFonts w:ascii="Cambria" w:hAnsi="Cambria"/>
          <w:color w:val="auto"/>
          <w:sz w:val="22"/>
          <w:szCs w:val="22"/>
        </w:rPr>
        <w:t xml:space="preserve"> mu klienta spółki, a inny z radców - partnerów tej spółki, otrzymuje zlecenie i pełnomocnictwo od przeciwnika procesowego tego klienta. Jak powinni zachować się w tej sytuacji?</w:t>
      </w:r>
    </w:p>
    <w:p w:rsidR="00321FA8" w:rsidRDefault="00684401" w:rsidP="00321FA8">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(były sędzia) rozpoczął wykonywanie zawodu w formie indywidualnej kancelarii. W publikacji prasowej o rozpoczęciu praktyki oraz na umieszczonej przy lokalu kancelarii tablicy z informacjami o wykonywaniu zawodu radcy prawnego wskazuje na wcześniej wykonywany zawód sędziego. Proszę ocenić postępowanie tego radcy prawnego </w:t>
      </w:r>
      <w:r>
        <w:rPr>
          <w:rFonts w:ascii="Cambria" w:hAnsi="Cambria"/>
          <w:color w:val="auto"/>
          <w:sz w:val="22"/>
          <w:szCs w:val="22"/>
        </w:rPr>
        <w:br/>
      </w:r>
      <w:r w:rsidRPr="00684401">
        <w:rPr>
          <w:rFonts w:ascii="Cambria" w:hAnsi="Cambria"/>
          <w:color w:val="auto"/>
          <w:sz w:val="22"/>
          <w:szCs w:val="22"/>
        </w:rPr>
        <w:t>w świetle zasad etyki zawodowej.</w:t>
      </w:r>
    </w:p>
    <w:p w:rsidR="00321FA8" w:rsidRPr="00321FA8" w:rsidRDefault="00684401" w:rsidP="00321FA8">
      <w:pPr>
        <w:pStyle w:val="Bezodstpw"/>
        <w:numPr>
          <w:ilvl w:val="0"/>
          <w:numId w:val="5"/>
        </w:numPr>
        <w:spacing w:before="0" w:line="276" w:lineRule="auto"/>
        <w:jc w:val="both"/>
        <w:rPr>
          <w:rFonts w:ascii="Cambria" w:hAnsi="Cambria"/>
          <w:color w:val="auto"/>
          <w:sz w:val="22"/>
          <w:szCs w:val="22"/>
        </w:rPr>
      </w:pPr>
      <w:r w:rsidRPr="00321FA8">
        <w:rPr>
          <w:rFonts w:ascii="Cambria" w:hAnsi="Cambria" w:cs="Times New Roman"/>
          <w:color w:val="auto"/>
          <w:sz w:val="22"/>
          <w:szCs w:val="22"/>
        </w:rPr>
        <w:t xml:space="preserve">Radca prawny regularnie zamieszcza na portalu społecznościowym wpisy, w których komentuje pracę sądów, przed którymi prowadzi sprawy. Proszę ocenić postępowanie tego radcy prawnego w świetle zasad etyki zawodowej. Proszę dodatkowo wskazać, jak </w:t>
      </w:r>
      <w:r w:rsidRPr="00321FA8">
        <w:rPr>
          <w:rFonts w:ascii="Cambria" w:hAnsi="Cambria" w:cs="Times New Roman"/>
          <w:color w:val="auto"/>
          <w:sz w:val="22"/>
          <w:szCs w:val="22"/>
        </w:rPr>
        <w:lastRenderedPageBreak/>
        <w:t>przedstawiałaby się ocena radcy prawnego, gdyby radca prawny jedynie „g</w:t>
      </w:r>
      <w:r w:rsidR="002A139B">
        <w:rPr>
          <w:rFonts w:ascii="Cambria" w:hAnsi="Cambria" w:cs="Times New Roman"/>
          <w:color w:val="auto"/>
          <w:sz w:val="22"/>
          <w:szCs w:val="22"/>
        </w:rPr>
        <w:t>ł</w:t>
      </w:r>
      <w:r w:rsidRPr="00321FA8">
        <w:rPr>
          <w:rFonts w:ascii="Cambria" w:hAnsi="Cambria" w:cs="Times New Roman"/>
          <w:color w:val="auto"/>
          <w:sz w:val="22"/>
          <w:szCs w:val="22"/>
        </w:rPr>
        <w:t>osował” orzeczenia wydawane w prowadzonych przez niego sprawach, z zachowaniem środków uniemożliwiających identyfikację klienta i sprawy.</w:t>
      </w:r>
    </w:p>
    <w:p w:rsidR="00321FA8" w:rsidRPr="00321FA8" w:rsidRDefault="00684401" w:rsidP="00321FA8">
      <w:pPr>
        <w:pStyle w:val="Bezodstpw"/>
        <w:numPr>
          <w:ilvl w:val="0"/>
          <w:numId w:val="5"/>
        </w:numPr>
        <w:spacing w:before="0" w:line="276" w:lineRule="auto"/>
        <w:jc w:val="both"/>
        <w:rPr>
          <w:rFonts w:ascii="Cambria" w:hAnsi="Cambria"/>
          <w:color w:val="auto"/>
          <w:sz w:val="22"/>
          <w:szCs w:val="22"/>
        </w:rPr>
      </w:pPr>
      <w:r w:rsidRPr="00321FA8">
        <w:rPr>
          <w:rFonts w:ascii="Cambria" w:hAnsi="Cambria" w:cs="Times New Roman"/>
          <w:bCs/>
          <w:color w:val="auto"/>
          <w:sz w:val="22"/>
          <w:szCs w:val="22"/>
        </w:rPr>
        <w:t xml:space="preserve">Radca prawny w czasie, gdy był na aplikacji radcowskiej, dopuścił się naruszenia przepisów </w:t>
      </w:r>
      <w:r w:rsidRPr="00321FA8">
        <w:rPr>
          <w:rFonts w:ascii="Cambria" w:eastAsia="Calibri" w:hAnsi="Cambria" w:cs="Times New Roman"/>
          <w:color w:val="auto"/>
          <w:sz w:val="22"/>
          <w:szCs w:val="22"/>
        </w:rPr>
        <w:t>Kodeksu Etyki Radcy Prawnego dotycząc</w:t>
      </w:r>
      <w:r w:rsidR="00321FA8">
        <w:rPr>
          <w:rFonts w:ascii="Cambria" w:eastAsia="Calibri" w:hAnsi="Cambria" w:cs="Times New Roman"/>
          <w:color w:val="auto"/>
          <w:sz w:val="22"/>
          <w:szCs w:val="22"/>
        </w:rPr>
        <w:t>ego</w:t>
      </w:r>
      <w:r w:rsidRPr="00321FA8">
        <w:rPr>
          <w:rFonts w:ascii="Cambria" w:eastAsia="Calibri" w:hAnsi="Cambria" w:cs="Times New Roman"/>
          <w:color w:val="auto"/>
          <w:sz w:val="22"/>
          <w:szCs w:val="22"/>
        </w:rPr>
        <w:t xml:space="preserve"> ochrony tajemnicy zawodowej w sprawie prowadzonej przez jego patrona. Czy odpowiada za ten czy</w:t>
      </w:r>
      <w:r w:rsidR="00321FA8">
        <w:rPr>
          <w:rFonts w:ascii="Cambria" w:eastAsia="Calibri" w:hAnsi="Cambria" w:cs="Times New Roman"/>
          <w:color w:val="auto"/>
          <w:sz w:val="22"/>
          <w:szCs w:val="22"/>
        </w:rPr>
        <w:t>n</w:t>
      </w:r>
      <w:r w:rsidRPr="00321FA8">
        <w:rPr>
          <w:rFonts w:ascii="Cambria" w:eastAsia="Calibri" w:hAnsi="Cambria" w:cs="Times New Roman"/>
          <w:color w:val="auto"/>
          <w:sz w:val="22"/>
          <w:szCs w:val="22"/>
        </w:rPr>
        <w:t xml:space="preserve"> dyscyplinarnie, zważywszy, że patron nie zobowiązał go wyraźnie do zachowania poufności w zakresie spraw prowadzonych w jego kancelarii?</w:t>
      </w:r>
    </w:p>
    <w:p w:rsidR="001479FC" w:rsidRPr="001479FC" w:rsidRDefault="00321FA8" w:rsidP="001479FC">
      <w:pPr>
        <w:pStyle w:val="Bezodstpw"/>
        <w:numPr>
          <w:ilvl w:val="0"/>
          <w:numId w:val="5"/>
        </w:numPr>
        <w:spacing w:before="0" w:line="276" w:lineRule="auto"/>
        <w:jc w:val="both"/>
        <w:rPr>
          <w:rFonts w:ascii="Cambria" w:hAnsi="Cambria"/>
          <w:color w:val="auto"/>
          <w:sz w:val="22"/>
          <w:szCs w:val="22"/>
        </w:rPr>
      </w:pPr>
      <w:r>
        <w:rPr>
          <w:rFonts w:ascii="Cambria" w:hAnsi="Cambria" w:cs="Times New Roman"/>
          <w:bCs/>
          <w:color w:val="auto"/>
          <w:sz w:val="22"/>
          <w:szCs w:val="22"/>
        </w:rPr>
        <w:t>C</w:t>
      </w:r>
      <w:r w:rsidR="00684401" w:rsidRPr="00321FA8">
        <w:rPr>
          <w:rFonts w:ascii="Cambria" w:hAnsi="Cambria" w:cs="Times New Roman"/>
          <w:bCs/>
          <w:color w:val="auto"/>
          <w:sz w:val="22"/>
          <w:szCs w:val="22"/>
        </w:rPr>
        <w:t xml:space="preserve">zy przy wykonywaniu zawodu radca prawny może posługiwać się w swojej korespondencji (w stopce listownika) następującym określeniem: </w:t>
      </w:r>
      <w:r>
        <w:rPr>
          <w:rFonts w:ascii="Cambria" w:hAnsi="Cambria" w:cs="Times New Roman"/>
          <w:bCs/>
          <w:color w:val="auto"/>
          <w:sz w:val="22"/>
          <w:szCs w:val="22"/>
        </w:rPr>
        <w:t>„</w:t>
      </w:r>
      <w:r w:rsidR="00684401" w:rsidRPr="00321FA8">
        <w:rPr>
          <w:rFonts w:ascii="Cambria" w:hAnsi="Cambria" w:cs="Times New Roman"/>
          <w:bCs/>
          <w:color w:val="auto"/>
          <w:sz w:val="22"/>
          <w:szCs w:val="22"/>
        </w:rPr>
        <w:t xml:space="preserve">dr Jan Sebastian </w:t>
      </w:r>
      <w:proofErr w:type="spellStart"/>
      <w:r w:rsidR="00684401" w:rsidRPr="00321FA8">
        <w:rPr>
          <w:rFonts w:ascii="Cambria" w:hAnsi="Cambria" w:cs="Times New Roman"/>
          <w:bCs/>
          <w:color w:val="auto"/>
          <w:sz w:val="22"/>
          <w:szCs w:val="22"/>
        </w:rPr>
        <w:t>Wichański</w:t>
      </w:r>
      <w:proofErr w:type="spellEnd"/>
      <w:r w:rsidR="00684401" w:rsidRPr="00321FA8">
        <w:rPr>
          <w:rFonts w:ascii="Cambria" w:hAnsi="Cambria" w:cs="Times New Roman"/>
          <w:bCs/>
          <w:color w:val="auto"/>
          <w:sz w:val="22"/>
          <w:szCs w:val="22"/>
        </w:rPr>
        <w:t>, radca prawny - doradca podatkowy, specjalista w zakresie VAT</w:t>
      </w:r>
      <w:r>
        <w:rPr>
          <w:rFonts w:ascii="Cambria" w:hAnsi="Cambria" w:cs="Times New Roman"/>
          <w:bCs/>
          <w:color w:val="auto"/>
          <w:sz w:val="22"/>
          <w:szCs w:val="22"/>
        </w:rPr>
        <w:t>”</w:t>
      </w:r>
      <w:r w:rsidR="00684401" w:rsidRPr="00321FA8">
        <w:rPr>
          <w:rFonts w:ascii="Cambria" w:hAnsi="Cambria" w:cs="Times New Roman"/>
          <w:bCs/>
          <w:color w:val="auto"/>
          <w:sz w:val="22"/>
          <w:szCs w:val="22"/>
        </w:rPr>
        <w:t>?</w:t>
      </w:r>
    </w:p>
    <w:p w:rsidR="00684401" w:rsidRPr="001479FC" w:rsidRDefault="00684401" w:rsidP="001479FC">
      <w:pPr>
        <w:pStyle w:val="Bezodstpw"/>
        <w:numPr>
          <w:ilvl w:val="0"/>
          <w:numId w:val="5"/>
        </w:numPr>
        <w:spacing w:before="0" w:line="276" w:lineRule="auto"/>
        <w:jc w:val="both"/>
        <w:rPr>
          <w:rFonts w:ascii="Cambria" w:hAnsi="Cambria"/>
          <w:color w:val="auto"/>
          <w:sz w:val="22"/>
          <w:szCs w:val="22"/>
        </w:rPr>
      </w:pPr>
      <w:r w:rsidRPr="001479FC">
        <w:rPr>
          <w:rFonts w:ascii="Cambria" w:hAnsi="Cambria" w:cs="Times New Roman"/>
          <w:bCs/>
          <w:color w:val="auto"/>
          <w:sz w:val="22"/>
          <w:szCs w:val="22"/>
        </w:rPr>
        <w:t>Czy podpisujący z radcą prawnym umowę Prezydent Miasta jest - zgodnie z przepisami</w:t>
      </w:r>
      <w:r w:rsidRPr="001479FC">
        <w:rPr>
          <w:rFonts w:ascii="Cambria" w:eastAsia="Calibri" w:hAnsi="Cambria" w:cs="Times New Roman"/>
          <w:color w:val="auto"/>
          <w:sz w:val="22"/>
          <w:szCs w:val="22"/>
        </w:rPr>
        <w:t xml:space="preserve"> Kodeksu Etyki Radcy Prawnego -</w:t>
      </w:r>
      <w:r w:rsidRPr="001479FC">
        <w:rPr>
          <w:rFonts w:ascii="Cambria" w:hAnsi="Cambria"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Jakimi zasadami w zakresie ochrony tajemnicy zawodowej powinni kierować się radcy prawni i aplikanci radcowscy zatrudnieni w </w:t>
      </w:r>
      <w:r w:rsidR="001479FC">
        <w:rPr>
          <w:rFonts w:ascii="Cambria" w:eastAsia="Calibri" w:hAnsi="Cambria" w:cs="Times New Roman"/>
          <w:color w:val="auto"/>
          <w:sz w:val="22"/>
          <w:szCs w:val="22"/>
        </w:rPr>
        <w:t>d</w:t>
      </w:r>
      <w:r w:rsidRPr="00684401">
        <w:rPr>
          <w:rFonts w:ascii="Cambria" w:eastAsia="Calibri" w:hAnsi="Cambria" w:cs="Times New Roman"/>
          <w:color w:val="auto"/>
          <w:sz w:val="22"/>
          <w:szCs w:val="22"/>
        </w:rPr>
        <w:t xml:space="preserve">epartamencie </w:t>
      </w:r>
      <w:r w:rsidR="001479FC">
        <w:rPr>
          <w:rFonts w:ascii="Cambria" w:eastAsia="Calibri" w:hAnsi="Cambria" w:cs="Times New Roman"/>
          <w:color w:val="auto"/>
          <w:sz w:val="22"/>
          <w:szCs w:val="22"/>
        </w:rPr>
        <w:t>p</w:t>
      </w:r>
      <w:r w:rsidRPr="00684401">
        <w:rPr>
          <w:rFonts w:ascii="Cambria" w:eastAsia="Calibri" w:hAnsi="Cambria" w:cs="Times New Roman"/>
          <w:color w:val="auto"/>
          <w:sz w:val="22"/>
          <w:szCs w:val="22"/>
        </w:rPr>
        <w:t>rawnym</w:t>
      </w:r>
      <w:r w:rsidR="001479FC">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funkcjonującym </w:t>
      </w:r>
      <w:r w:rsidRPr="00684401">
        <w:rPr>
          <w:rFonts w:ascii="Cambria" w:eastAsia="Calibri" w:hAnsi="Cambria" w:cs="Times New Roman"/>
          <w:color w:val="auto"/>
          <w:sz w:val="22"/>
          <w:szCs w:val="22"/>
        </w:rPr>
        <w:br/>
        <w:t>w spółce akcyjnej? Czy można przyjąć, że ogół spraw, którymi się łącznie zajmują</w:t>
      </w:r>
      <w:r w:rsidR="001479FC">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wyznacza zakres tajemnicy zawodowej każdego z nich? </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bCs/>
          <w:color w:val="auto"/>
          <w:sz w:val="22"/>
          <w:szCs w:val="22"/>
        </w:rPr>
      </w:pPr>
      <w:r w:rsidRPr="00684401">
        <w:rPr>
          <w:rFonts w:ascii="Cambria" w:eastAsia="Calibri" w:hAnsi="Cambria" w:cs="Times New Roman"/>
          <w:color w:val="auto"/>
          <w:sz w:val="22"/>
          <w:szCs w:val="22"/>
        </w:rPr>
        <w:t>Czy świadczący pomoc prawną radca prawny ma prawo decydować o słuszności praw, których ochrony domaga się jego klient? Czy w przypadku przekonania, że prawa dochodzone przez klienta nie są słuszne, może wypowiedzieć pełnomocnictwo?</w:t>
      </w:r>
      <w:r w:rsidRPr="00684401">
        <w:rPr>
          <w:rFonts w:ascii="Cambria" w:eastAsia="Calibri" w:hAnsi="Cambria" w:cs="Times New Roman"/>
          <w:bCs/>
          <w:color w:val="auto"/>
          <w:sz w:val="22"/>
          <w:szCs w:val="22"/>
        </w:rPr>
        <w:t xml:space="preserve"> Czy radca prawny, nie wypowiadając pełnomocnictwa, może prowadzić sprawę w taki sposób, aby klient uzyskał ochronę prawną w takim zakresie, jaki radca prawny uznaje za słuszny i sprawiedliwy?</w:t>
      </w:r>
    </w:p>
    <w:p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Proszę podać przykłady</w:t>
      </w:r>
      <w:r w:rsidR="001479FC">
        <w:rPr>
          <w:rFonts w:ascii="Cambria" w:hAnsi="Cambria" w:cs="Times New Roman"/>
          <w:bCs/>
          <w:color w:val="auto"/>
          <w:sz w:val="22"/>
          <w:szCs w:val="22"/>
        </w:rPr>
        <w:t xml:space="preserve"> </w:t>
      </w:r>
      <w:r w:rsidRPr="00684401">
        <w:rPr>
          <w:rFonts w:ascii="Cambria" w:hAnsi="Cambria" w:cs="Times New Roman"/>
          <w:bCs/>
          <w:color w:val="auto"/>
          <w:sz w:val="22"/>
          <w:szCs w:val="22"/>
        </w:rPr>
        <w:t>zachow</w:t>
      </w:r>
      <w:r w:rsidR="005F771A">
        <w:rPr>
          <w:rFonts w:ascii="Cambria" w:hAnsi="Cambria" w:cs="Times New Roman"/>
          <w:bCs/>
          <w:color w:val="auto"/>
          <w:sz w:val="22"/>
          <w:szCs w:val="22"/>
        </w:rPr>
        <w:t>ania</w:t>
      </w:r>
      <w:bookmarkStart w:id="1" w:name="_GoBack"/>
      <w:bookmarkEnd w:id="1"/>
      <w:r w:rsidRPr="00684401">
        <w:rPr>
          <w:rFonts w:ascii="Cambria" w:hAnsi="Cambria" w:cs="Times New Roman"/>
          <w:bCs/>
          <w:color w:val="auto"/>
          <w:sz w:val="22"/>
          <w:szCs w:val="22"/>
        </w:rPr>
        <w:t xml:space="preserve">, które mogłyby dyskredytować radcę prawnego w opinii publicznej. Proszę także wyjaśnić, czy radca prawny, posiadający niezbędne wykształcenie i stosowne uprawnienia, może – obok świadczenia pomocy prawnej – prowadzić działalność gospodarczą w zakresie montażu </w:t>
      </w:r>
      <w:r w:rsidR="001479FC">
        <w:rPr>
          <w:rFonts w:ascii="Cambria" w:hAnsi="Cambria" w:cs="Times New Roman"/>
          <w:bCs/>
          <w:color w:val="auto"/>
          <w:sz w:val="22"/>
          <w:szCs w:val="22"/>
        </w:rPr>
        <w:t>u</w:t>
      </w:r>
      <w:r w:rsidRPr="00684401">
        <w:rPr>
          <w:rFonts w:ascii="Cambria" w:hAnsi="Cambria" w:cs="Times New Roman"/>
          <w:bCs/>
          <w:color w:val="auto"/>
          <w:sz w:val="22"/>
          <w:szCs w:val="22"/>
        </w:rPr>
        <w:t>rządzeń gazowych. Proszę uzasadnić swoje stanowisko.</w:t>
      </w:r>
    </w:p>
    <w:p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radca prawny może ujawnić treść pertraktacji ugodowych, w których części aktywnie uczestniczył, w</w:t>
      </w:r>
      <w:r w:rsidR="00732552">
        <w:rPr>
          <w:rFonts w:ascii="Cambria" w:hAnsi="Cambria" w:cs="Times New Roman"/>
          <w:color w:val="auto"/>
          <w:sz w:val="22"/>
          <w:szCs w:val="22"/>
        </w:rPr>
        <w:t xml:space="preserve"> </w:t>
      </w:r>
      <w:r w:rsidRPr="00684401">
        <w:rPr>
          <w:rFonts w:ascii="Cambria" w:hAnsi="Cambria" w:cs="Times New Roman"/>
          <w:color w:val="auto"/>
          <w:sz w:val="22"/>
          <w:szCs w:val="22"/>
        </w:rPr>
        <w:t>przypadku</w:t>
      </w:r>
      <w:r w:rsidR="00732552">
        <w:rPr>
          <w:rFonts w:ascii="Cambria" w:hAnsi="Cambria" w:cs="Times New Roman"/>
          <w:color w:val="auto"/>
          <w:sz w:val="22"/>
          <w:szCs w:val="22"/>
        </w:rPr>
        <w:t xml:space="preserve">, </w:t>
      </w:r>
      <w:r w:rsidRPr="00684401">
        <w:rPr>
          <w:rFonts w:ascii="Cambria" w:hAnsi="Cambria" w:cs="Times New Roman"/>
          <w:color w:val="auto"/>
          <w:sz w:val="22"/>
          <w:szCs w:val="22"/>
        </w:rPr>
        <w:t xml:space="preserve">gdy druga strona </w:t>
      </w:r>
      <w:r w:rsidR="00732552">
        <w:rPr>
          <w:rFonts w:ascii="Cambria" w:hAnsi="Cambria" w:cs="Times New Roman"/>
          <w:color w:val="auto"/>
          <w:sz w:val="22"/>
          <w:szCs w:val="22"/>
        </w:rPr>
        <w:t>zaprezentowała ich przebieg</w:t>
      </w:r>
      <w:r w:rsidRPr="00684401">
        <w:rPr>
          <w:rFonts w:ascii="Cambria" w:hAnsi="Cambria" w:cs="Times New Roman"/>
          <w:color w:val="auto"/>
          <w:sz w:val="22"/>
          <w:szCs w:val="22"/>
        </w:rPr>
        <w:t>? Czy może w</w:t>
      </w:r>
      <w:r w:rsidR="00732552">
        <w:rPr>
          <w:rFonts w:ascii="Cambria" w:hAnsi="Cambria" w:cs="Times New Roman"/>
          <w:color w:val="auto"/>
          <w:sz w:val="22"/>
          <w:szCs w:val="22"/>
        </w:rPr>
        <w:t> </w:t>
      </w:r>
      <w:r w:rsidRPr="00684401">
        <w:rPr>
          <w:rFonts w:ascii="Cambria" w:hAnsi="Cambria" w:cs="Times New Roman"/>
          <w:color w:val="auto"/>
          <w:sz w:val="22"/>
          <w:szCs w:val="22"/>
        </w:rPr>
        <w:t>przedmiotowej sprawie zgłosić wniosek dowodowy o przesłuchanie w charakterze świadka innego radcy prawnego, gdy ten występował w trakcie pertraktacji jako mediator, z wyraźnym zaznaczeniem, że w trakcie mediacji nie świadczy pomocy prawnej?</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Klient nalega, by radca prawny – w związku z informacjami przekazanymi w trakcie świadczenia pomocy prawnej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lastRenderedPageBreak/>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 xml:space="preserve">w Internecie? </w:t>
      </w:r>
    </w:p>
    <w:p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zasad wynikających z Kodeksu Etyki Radcy Prawnego powinien przestrzegać radca prawny wobec innych radców prawnych, a także jako patron aplikanta radcowskiego, kształtujący postawę etyczną aplikanta?</w:t>
      </w:r>
    </w:p>
    <w:p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Radca prawny był świadkiem sytuacji, w której inny radca prawny naruszył zasady etyki zawodowej tj. uczestnicząc osobiście w czynnościach windykacyjnych, groził dłużnikowi klienta wszczęciem postępowania karnego, a także stosował środki przymusu psychicznego mające skłonić dłużnika do natychmiastowej zapłaty długu. Czy w takim przypadku radca prawny – świadek zdarzenia ma obowiązek zawiadomić o nim właściwego rzecznika odpowiedzialności dyscyplinarnej? Jakie będą konsekwencje takiego działania lub jego zaniechania?</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za ubliżenie pełnomocnikowi strony przeciwnej, spotkanemu przez radcę prawnego na „pikniku radcowskim”, można pociągnąć tego radcę prawnego do odpowiedzialności karnej lub dyscyplinarnej?</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radca prawny może ponieść odpowiedzialność dyscyplinarną za czyny nie związane z wykonywaniem zawodu? Jeżeli tak, to w jakich przypadkach?</w:t>
      </w:r>
    </w:p>
    <w:p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bCs/>
          <w:color w:val="auto"/>
          <w:sz w:val="22"/>
          <w:szCs w:val="22"/>
        </w:rPr>
        <w:t>Radca prawny prowadzi swojej klientce sprawę rozwodową. Chcąc zdobyć jak najwięcej informacji o jej mężu, by udowodnić niezgodność charakterów, zaprosił go do grona znajomych na Facebooku, by śledzić jego znajomości i wypowiedzi.</w:t>
      </w:r>
      <w:r w:rsidRPr="00684401">
        <w:rPr>
          <w:rFonts w:ascii="Cambria" w:eastAsia="Times New Roman" w:hAnsi="Cambria" w:cs="Times New Roman"/>
          <w:color w:val="auto"/>
          <w:sz w:val="22"/>
          <w:szCs w:val="22"/>
        </w:rPr>
        <w:t xml:space="preserve"> Proszę ocenić takie postępowanie radcy prawnego pod kątem wymogów etycznych.</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prawny, prowadzący indywidualną kancelarię, zamierza zwiększyć ilość miejsc, w których pojawiłaby się informacja o jego usługach. W tym celu zamierza zamieścić taką informację na tablicy należącej do gminy oraz spółdzielni mieszkaniowej w miejscowości, </w:t>
      </w:r>
      <w:r>
        <w:rPr>
          <w:rFonts w:ascii="Cambria" w:hAnsi="Cambria" w:cs="Times New Roman"/>
          <w:color w:val="auto"/>
          <w:sz w:val="22"/>
          <w:szCs w:val="22"/>
        </w:rPr>
        <w:br/>
      </w:r>
      <w:r w:rsidRPr="00684401">
        <w:rPr>
          <w:rFonts w:ascii="Cambria" w:hAnsi="Cambria" w:cs="Times New Roman"/>
          <w:color w:val="auto"/>
          <w:sz w:val="22"/>
          <w:szCs w:val="22"/>
        </w:rPr>
        <w:t xml:space="preserve">w której znajduje się jego kancelaria pobliżu siedziby kancelarii. Zarówno gmina jak </w:t>
      </w:r>
      <w:r w:rsidRPr="00684401">
        <w:rPr>
          <w:rFonts w:ascii="Cambria" w:hAnsi="Cambria" w:cs="Times New Roman"/>
          <w:color w:val="auto"/>
          <w:sz w:val="22"/>
          <w:szCs w:val="22"/>
        </w:rPr>
        <w:br/>
        <w:t>i spółdzielnia wyrażają zgodę na zamieszczenie ww. informacji.  Czy taki sposób informowania będzie zgodny z zasadami etyki? Podaj przykład formy i treści tablicy, która byłaby sprzeczna z zasadami informowania określonymi w KERP.</w:t>
      </w:r>
    </w:p>
    <w:p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color w:val="auto"/>
          <w:sz w:val="22"/>
          <w:szCs w:val="22"/>
        </w:rPr>
        <w:t xml:space="preserve">W jednym budynku mieszczą się trzy indywidualne kancelarie radców prawnych. Po remoncie elewacji właściciel budynku zaproponował w miejsce dotychczasowych osobnych szyldów umieszczenie jednej tablicy. Czy jest dopuszczalne informowanie o wykonywaniu zawodu poprzez oznaczenie na tablicy informacyjnej przy użyciu jednego szyldu zawierającego treść: </w:t>
      </w:r>
      <w:r w:rsidR="00863EB7">
        <w:rPr>
          <w:rFonts w:ascii="Cambria" w:eastAsia="Times New Roman" w:hAnsi="Cambria" w:cs="Times New Roman"/>
          <w:color w:val="auto"/>
          <w:sz w:val="22"/>
          <w:szCs w:val="22"/>
        </w:rPr>
        <w:t>„</w:t>
      </w:r>
      <w:r w:rsidRPr="00684401">
        <w:rPr>
          <w:rFonts w:ascii="Cambria" w:eastAsia="Times New Roman" w:hAnsi="Cambria" w:cs="Times New Roman"/>
          <w:color w:val="auto"/>
          <w:sz w:val="22"/>
          <w:szCs w:val="22"/>
        </w:rPr>
        <w:t>Kancelarie Radców Prawnych</w:t>
      </w:r>
      <w:r w:rsidR="00863EB7">
        <w:rPr>
          <w:rFonts w:ascii="Cambria" w:eastAsia="Times New Roman" w:hAnsi="Cambria" w:cs="Times New Roman"/>
          <w:color w:val="auto"/>
          <w:sz w:val="22"/>
          <w:szCs w:val="22"/>
        </w:rPr>
        <w:t>” oraz</w:t>
      </w:r>
      <w:r w:rsidRPr="00684401">
        <w:rPr>
          <w:rFonts w:ascii="Cambria" w:eastAsia="Times New Roman" w:hAnsi="Cambria" w:cs="Times New Roman"/>
          <w:color w:val="auto"/>
          <w:sz w:val="22"/>
          <w:szCs w:val="22"/>
        </w:rPr>
        <w:t xml:space="preserve"> imiona i nazwiska trzech radców prawnych?  </w:t>
      </w:r>
    </w:p>
    <w:p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color w:val="auto"/>
          <w:sz w:val="22"/>
          <w:szCs w:val="22"/>
        </w:rPr>
        <w:t xml:space="preserve">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t>
      </w:r>
      <w:r>
        <w:rPr>
          <w:rFonts w:ascii="Cambria" w:eastAsia="Times New Roman" w:hAnsi="Cambria" w:cs="Times New Roman"/>
          <w:color w:val="auto"/>
          <w:sz w:val="22"/>
          <w:szCs w:val="22"/>
        </w:rPr>
        <w:br/>
      </w:r>
      <w:r w:rsidRPr="00684401">
        <w:rPr>
          <w:rFonts w:ascii="Cambria" w:eastAsia="Times New Roman" w:hAnsi="Cambria" w:cs="Times New Roman"/>
          <w:color w:val="auto"/>
          <w:sz w:val="22"/>
          <w:szCs w:val="22"/>
        </w:rPr>
        <w:lastRenderedPageBreak/>
        <w:t>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zatrudniony w urzędzie wystąpił do sądu przeciwko pracodawcy z roszczeniem wynikającym ze stosunku pracy. Urząd ten zatrudnia także innych radców prawnych.   Czy inny radca prawny, do którego zwrócono się o reprezentowanie pracodawcy, może reprezentować w tym procesie wspólnego pracodawcę?  </w:t>
      </w:r>
    </w:p>
    <w:p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Kancelaria Radcy Prawnego zamierza sponsorować festiwal muzyczny. Czy kancelaria może zamieszczać swoją nazwę i logo na plakatach i ulotkach reklamujących festiwal, w dziale „organizatorzy"?</w:t>
      </w:r>
    </w:p>
    <w:p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po czym zamierza przesłuchać go jako świadka </w:t>
      </w:r>
      <w:r>
        <w:rPr>
          <w:rFonts w:ascii="Cambria" w:hAnsi="Cambria" w:cs="Times New Roman"/>
          <w:color w:val="auto"/>
          <w:sz w:val="22"/>
          <w:szCs w:val="22"/>
        </w:rPr>
        <w:br/>
      </w:r>
      <w:r w:rsidRPr="00684401">
        <w:rPr>
          <w:rFonts w:ascii="Cambria" w:hAnsi="Cambria" w:cs="Times New Roman"/>
          <w:color w:val="auto"/>
          <w:sz w:val="22"/>
          <w:szCs w:val="22"/>
        </w:rPr>
        <w:t>"w przedmiocie zawiadomienia". Jak powinien zachować się radca prawny?</w:t>
      </w:r>
    </w:p>
    <w:p w:rsidR="0028598A"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Czy radca prawny, wykonujący zawód w jednoosobowej kancelarii, może jednocześnie być zatrudniony w charakterze pracownika lub pełnić funkcję członka zarządu spółki z ograniczoną odpowiedzialnością i w ramach tej funkcji - z racji posiadanych uprawnień radcowskich - świadczyć pomoc prawną klientom tej spółki poprzez reprezentowanie ich </w:t>
      </w:r>
      <w:r w:rsidRPr="0028598A">
        <w:rPr>
          <w:rFonts w:ascii="Cambria" w:hAnsi="Cambria" w:cs="Times New Roman"/>
          <w:color w:val="auto"/>
          <w:sz w:val="22"/>
          <w:szCs w:val="22"/>
        </w:rPr>
        <w:br/>
        <w:t xml:space="preserve">w procesach? Przedmiotem działalności tej spółki jest reprezentowanie jej klientów w sporach sądowych z towarzystwami ubezpieczeniowymi. </w:t>
      </w:r>
    </w:p>
    <w:p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Radca prawny S.P. reprezentował swojego klienta J.W. w negocjacjach oraz kilku postępowaniach cywilnych przeciwko byłej żonie, K.J.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 oparciu o wiedzę ze spraw cywilnych, w jakich reprezentował on oskarżonego a także pertraktacji między stronami, w których uczestniczył. Okoliczności, na które zeznawał obwiniony, zostały wcześniej ujawnione w postępowaniach cywilnych toczących się między reprezentowanym przez niego J. W., a jego byłą żoną. </w:t>
      </w:r>
      <w:r w:rsidRPr="0028598A">
        <w:rPr>
          <w:rFonts w:ascii="Cambria" w:eastAsia="Times New Roman" w:hAnsi="Cambria" w:cs="Times New Roman"/>
          <w:color w:val="auto"/>
          <w:sz w:val="22"/>
          <w:szCs w:val="22"/>
        </w:rPr>
        <w:t xml:space="preserve">Proszę ocenić postępowanie radcy prawnego pod kątem zasad etyki zawodowej. </w:t>
      </w:r>
    </w:p>
    <w:p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Jakich regulacji dotyczących etyki i zasad wykonywania zawodu winien przestrzegać radca prawny świadczący pomoc prawną </w:t>
      </w:r>
      <w:r w:rsidR="0028598A">
        <w:rPr>
          <w:rFonts w:ascii="Cambria" w:hAnsi="Cambria" w:cs="Times New Roman"/>
          <w:color w:val="auto"/>
          <w:sz w:val="22"/>
          <w:szCs w:val="22"/>
        </w:rPr>
        <w:t>poza granicami kraju</w:t>
      </w:r>
      <w:r w:rsidRPr="0028598A">
        <w:rPr>
          <w:rFonts w:ascii="Cambria" w:hAnsi="Cambria" w:cs="Times New Roman"/>
          <w:color w:val="auto"/>
          <w:sz w:val="22"/>
          <w:szCs w:val="22"/>
        </w:rPr>
        <w:t xml:space="preserve">? </w:t>
      </w:r>
    </w:p>
    <w:p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Radca prawny prowadzi za granicą działalność zawodową w formie spółki kapitałowej. Proszę ocenić tę sytuację w przypadku, w którym przepisy obowiązujące w państwie, </w:t>
      </w:r>
      <w:r w:rsidRPr="0028598A">
        <w:rPr>
          <w:rFonts w:ascii="Cambria" w:hAnsi="Cambria" w:cs="Times New Roman"/>
          <w:color w:val="auto"/>
          <w:sz w:val="22"/>
          <w:szCs w:val="22"/>
        </w:rPr>
        <w:br/>
        <w:t>w którym spółka ma siedzibę</w:t>
      </w:r>
      <w:r w:rsidR="0028598A">
        <w:rPr>
          <w:rFonts w:ascii="Cambria" w:hAnsi="Cambria" w:cs="Times New Roman"/>
          <w:color w:val="auto"/>
          <w:sz w:val="22"/>
          <w:szCs w:val="22"/>
        </w:rPr>
        <w:t>,</w:t>
      </w:r>
      <w:r w:rsidRPr="0028598A">
        <w:rPr>
          <w:rFonts w:ascii="Cambria" w:hAnsi="Cambria" w:cs="Times New Roman"/>
          <w:color w:val="auto"/>
          <w:sz w:val="22"/>
          <w:szCs w:val="22"/>
        </w:rPr>
        <w:t xml:space="preserve"> dopuszcza</w:t>
      </w:r>
      <w:r w:rsidR="0028598A">
        <w:rPr>
          <w:rFonts w:ascii="Cambria" w:hAnsi="Cambria" w:cs="Times New Roman"/>
          <w:color w:val="auto"/>
          <w:sz w:val="22"/>
          <w:szCs w:val="22"/>
        </w:rPr>
        <w:t>ją</w:t>
      </w:r>
      <w:r w:rsidRPr="0028598A">
        <w:rPr>
          <w:rFonts w:ascii="Cambria" w:hAnsi="Cambria" w:cs="Times New Roman"/>
          <w:color w:val="auto"/>
          <w:sz w:val="22"/>
          <w:szCs w:val="22"/>
        </w:rPr>
        <w:t xml:space="preserve"> taką sytuację oraz gdy jest to zakazane. </w:t>
      </w:r>
    </w:p>
    <w:p w:rsidR="00684401" w:rsidRP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Godność zawodu a życie prywatne radcy prawnego - proszę omówić powyższą problematykę, zgodnie z Kodeksem Etyki Radcy Prawnego. Podaj przykład zachowania, które jest naganne moralnie, ale nie mogłoby stanowić podstawy zarzutu dyscyplinarnego. Podaj przykład zachowania niegodnego w życiu prywatnym radcy prawnego, które mogłoby stanowić podstawę zarzutu w postępowaniu dyscyplinarnym.  </w:t>
      </w:r>
    </w:p>
    <w:p w:rsidR="00684401" w:rsidRPr="00684401" w:rsidRDefault="00684401" w:rsidP="00684401">
      <w:pPr>
        <w:pStyle w:val="Bezodstpw2"/>
        <w:numPr>
          <w:ilvl w:val="0"/>
          <w:numId w:val="15"/>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Proszę omówić zasady kształtowania stosunków radcy prawnego z klientem.</w:t>
      </w:r>
    </w:p>
    <w:p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Radca prawny powziął przy wykonywaniu obowiązków zawodowych informację o popełnieniu przez innego radcę prawnego przestępstwa. Czy w takim przypadku może lub powinien zawiadomić o tym organy ścigania? Jakie będą konsekwencje takiego działania lub zaniechania?</w:t>
      </w:r>
    </w:p>
    <w:p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 xml:space="preserve">Radca prawny otrzymał od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lienta dokumenty celem złożenia w postępowaniu sądowym, </w:t>
      </w:r>
      <w:r>
        <w:rPr>
          <w:rFonts w:ascii="Cambria" w:hAnsi="Cambria" w:cs="Times New Roman"/>
          <w:color w:val="auto"/>
          <w:sz w:val="22"/>
          <w:szCs w:val="22"/>
        </w:rPr>
        <w:br/>
      </w:r>
      <w:r w:rsidRPr="00684401">
        <w:rPr>
          <w:rFonts w:ascii="Cambria" w:hAnsi="Cambria" w:cs="Times New Roman"/>
          <w:color w:val="auto"/>
          <w:sz w:val="22"/>
          <w:szCs w:val="22"/>
        </w:rPr>
        <w:t xml:space="preserve">w którym występował w charakterze pełnomocnika procesowego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lienta. Bez uzgodnienia </w:t>
      </w:r>
      <w:r>
        <w:rPr>
          <w:rFonts w:ascii="Cambria" w:hAnsi="Cambria" w:cs="Times New Roman"/>
          <w:color w:val="auto"/>
          <w:sz w:val="22"/>
          <w:szCs w:val="22"/>
        </w:rPr>
        <w:br/>
      </w:r>
      <w:r w:rsidRPr="00684401">
        <w:rPr>
          <w:rFonts w:ascii="Cambria" w:hAnsi="Cambria" w:cs="Times New Roman"/>
          <w:color w:val="auto"/>
          <w:sz w:val="22"/>
          <w:szCs w:val="22"/>
        </w:rPr>
        <w:t xml:space="preserve">z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lientem i nie informując go o tym, radca prawny dokumentów nie złożył, nawet po wezwaniu sądu do ich przedłożenia. Wynik sprawy był dla </w:t>
      </w:r>
      <w:r w:rsidR="0028598A">
        <w:rPr>
          <w:rFonts w:ascii="Cambria" w:hAnsi="Cambria" w:cs="Times New Roman"/>
          <w:color w:val="auto"/>
          <w:sz w:val="22"/>
          <w:szCs w:val="22"/>
        </w:rPr>
        <w:t>k</w:t>
      </w:r>
      <w:r w:rsidRPr="00684401">
        <w:rPr>
          <w:rFonts w:ascii="Cambria" w:hAnsi="Cambria" w:cs="Times New Roman"/>
          <w:color w:val="auto"/>
          <w:sz w:val="22"/>
          <w:szCs w:val="22"/>
        </w:rPr>
        <w:t>lienta niekorzystny, aczkolwiek niezłożenie dokumentów nie miało wpływu na wynik postępowania. Klientowi radca prawny oświadczył, że dokumentów nie przedłożył, ponieważ uznał, iż dokumenty nie mają znaczenia dla sprawy.</w:t>
      </w:r>
      <w:r w:rsidRPr="00684401">
        <w:rPr>
          <w:rFonts w:ascii="Cambria" w:hAnsi="Cambria" w:cs="Times New Roman"/>
          <w:bCs/>
          <w:color w:val="auto"/>
          <w:sz w:val="22"/>
          <w:szCs w:val="22"/>
        </w:rPr>
        <w:t xml:space="preserve"> Proszę ocenić postępowanie radcy prawnego.</w:t>
      </w:r>
    </w:p>
    <w:p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Radca prawny uchybił terminowi do złożenia wniosku o uzasadnienie wyroku. W wyjaśnieniach składanych rzecznikowi dyscyplinarnemu radca prawny wskazał, że w</w:t>
      </w:r>
      <w:r w:rsidR="0028598A">
        <w:rPr>
          <w:rFonts w:ascii="Cambria" w:hAnsi="Cambria" w:cs="Times New Roman"/>
          <w:color w:val="auto"/>
          <w:sz w:val="22"/>
          <w:szCs w:val="22"/>
        </w:rPr>
        <w:t> </w:t>
      </w:r>
      <w:r w:rsidRPr="00684401">
        <w:rPr>
          <w:rFonts w:ascii="Cambria" w:hAnsi="Cambria" w:cs="Times New Roman"/>
          <w:color w:val="auto"/>
          <w:sz w:val="22"/>
          <w:szCs w:val="22"/>
        </w:rPr>
        <w:t>wyniku nawrotu choroby, na którą cierpi</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nie mógł uczestniczyć w rozprawie apelacyjnej (na t</w:t>
      </w:r>
      <w:r w:rsidR="0028598A">
        <w:rPr>
          <w:rFonts w:ascii="Cambria" w:hAnsi="Cambria" w:cs="Times New Roman"/>
          <w:color w:val="auto"/>
          <w:sz w:val="22"/>
          <w:szCs w:val="22"/>
        </w:rPr>
        <w:t xml:space="preserve">ę </w:t>
      </w:r>
      <w:r w:rsidRPr="00684401">
        <w:rPr>
          <w:rFonts w:ascii="Cambria" w:hAnsi="Cambria" w:cs="Times New Roman"/>
          <w:color w:val="auto"/>
          <w:sz w:val="22"/>
          <w:szCs w:val="22"/>
        </w:rPr>
        <w:t>okoliczność radca przedłożył stosowne zaświadczenie lekarskie). Po rozprawie, w terminie otwartym do złożenia wniosku o uzasadnienie wyroku</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uzyskał telefonicznie w sekretariacie Sądu informację, że apelacja przeciwnika jego klienta została oddalona. Z tego powodu nie składał wniosku o uzasadnienie. Dopiero po upływie terminu do złożenia wniosku o uzasadnienie dowiedział się od strony, że </w:t>
      </w:r>
      <w:r w:rsidR="0028598A">
        <w:rPr>
          <w:rFonts w:ascii="Cambria" w:hAnsi="Cambria" w:cs="Times New Roman"/>
          <w:color w:val="auto"/>
          <w:sz w:val="22"/>
          <w:szCs w:val="22"/>
        </w:rPr>
        <w:t>s</w:t>
      </w:r>
      <w:r w:rsidRPr="00684401">
        <w:rPr>
          <w:rFonts w:ascii="Cambria" w:hAnsi="Cambria" w:cs="Times New Roman"/>
          <w:color w:val="auto"/>
          <w:sz w:val="22"/>
          <w:szCs w:val="22"/>
        </w:rPr>
        <w:t>ąd II instancji zmienił wyrok na niekorzyść strony reprezentowanej przez radcę prawnego. Sprawa należy do kategorii spraw, w których przysługuje skarga kasacyjna. Proszę ocenić postępowanie radcy prawnego.</w:t>
      </w:r>
    </w:p>
    <w:p w:rsidR="008A5309"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W toku ustalania strategii procesowej</w:t>
      </w:r>
      <w:r w:rsidR="005208A3">
        <w:rPr>
          <w:rFonts w:ascii="Cambria" w:hAnsi="Cambria" w:cs="Times New Roman"/>
          <w:color w:val="auto"/>
          <w:sz w:val="22"/>
          <w:szCs w:val="22"/>
        </w:rPr>
        <w:t xml:space="preserve"> z klientem przez radcę prawnego, k</w:t>
      </w:r>
      <w:r w:rsidRPr="00684401">
        <w:rPr>
          <w:rFonts w:ascii="Cambria" w:hAnsi="Cambria" w:cs="Times New Roman"/>
          <w:color w:val="auto"/>
          <w:sz w:val="22"/>
          <w:szCs w:val="22"/>
        </w:rPr>
        <w:t xml:space="preserve">lient deklaruje, że wskazany przez niego świadek mógłby zeznać o okolicznościach mających istotne znaczenie dla rozstrzygnięcia sprawy w sposób korzystny dla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lienta, ale – co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 stwierdza wprost – niezgodny z rzeczywistością. Radca prawny nie aprobuje takiego postępowania i obaj ustalają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że świadek ma składać zeznania zgodnie z prawdą. W toku przesłuchania świadek zeznaje jednak – wbrew ustaleniom radcy prawnego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 korzystnie dla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lienta, ale fałszywie, co w świetle rozmowy z </w:t>
      </w:r>
      <w:r w:rsidR="005208A3">
        <w:rPr>
          <w:rFonts w:ascii="Cambria" w:hAnsi="Cambria" w:cs="Times New Roman"/>
          <w:color w:val="auto"/>
          <w:sz w:val="22"/>
          <w:szCs w:val="22"/>
        </w:rPr>
        <w:t>k</w:t>
      </w:r>
      <w:r w:rsidRPr="00684401">
        <w:rPr>
          <w:rFonts w:ascii="Cambria" w:hAnsi="Cambria" w:cs="Times New Roman"/>
          <w:color w:val="auto"/>
          <w:sz w:val="22"/>
          <w:szCs w:val="22"/>
        </w:rPr>
        <w:t>lientem jest radcy prawnemu wiadome w chwili składania przez świadka zeznań. Jak powinien zachować się w opisanej sytuacji radca prawny?</w:t>
      </w:r>
    </w:p>
    <w:p w:rsidR="008A5309" w:rsidRPr="00B8007A" w:rsidRDefault="008A5309" w:rsidP="008A5309">
      <w:pPr>
        <w:spacing w:line="276" w:lineRule="auto"/>
        <w:rPr>
          <w:b/>
          <w:color w:val="auto"/>
          <w:sz w:val="24"/>
          <w:szCs w:val="24"/>
          <w:highlight w:val="yellow"/>
        </w:rPr>
      </w:pPr>
    </w:p>
    <w:p w:rsidR="008A5309" w:rsidRPr="00684401" w:rsidRDefault="008A5309" w:rsidP="008A5309">
      <w:pPr>
        <w:pStyle w:val="Akapitzlist"/>
        <w:numPr>
          <w:ilvl w:val="0"/>
          <w:numId w:val="1"/>
        </w:numPr>
        <w:spacing w:line="276" w:lineRule="auto"/>
        <w:rPr>
          <w:rFonts w:ascii="Cambria" w:hAnsi="Cambria"/>
          <w:b/>
          <w:color w:val="auto"/>
          <w:sz w:val="24"/>
          <w:szCs w:val="24"/>
        </w:rPr>
      </w:pPr>
      <w:r w:rsidRPr="00684401">
        <w:rPr>
          <w:rFonts w:ascii="Cambria" w:hAnsi="Cambria"/>
          <w:b/>
          <w:color w:val="auto"/>
          <w:sz w:val="24"/>
          <w:szCs w:val="24"/>
        </w:rPr>
        <w:t xml:space="preserve">ORGANIZACJA I FUNKCJONOWANIE SAMORZĄDU RADCÓW PRAWNYCH  </w:t>
      </w:r>
      <w:r w:rsidR="00684401">
        <w:rPr>
          <w:rFonts w:ascii="Cambria" w:hAnsi="Cambria"/>
          <w:b/>
          <w:color w:val="auto"/>
          <w:sz w:val="24"/>
          <w:szCs w:val="24"/>
        </w:rPr>
        <w:br/>
      </w:r>
      <w:r w:rsidRPr="00684401">
        <w:rPr>
          <w:rFonts w:ascii="Cambria" w:hAnsi="Cambria"/>
          <w:b/>
          <w:color w:val="auto"/>
          <w:sz w:val="24"/>
          <w:szCs w:val="24"/>
        </w:rPr>
        <w:t>(50 pytań)</w:t>
      </w:r>
    </w:p>
    <w:p w:rsidR="008A5309" w:rsidRPr="00684401" w:rsidRDefault="008A5309" w:rsidP="00684401">
      <w:pPr>
        <w:pStyle w:val="Akapitzlist1"/>
        <w:spacing w:line="276" w:lineRule="auto"/>
        <w:ind w:left="0"/>
        <w:rPr>
          <w:rFonts w:ascii="Cambria" w:hAnsi="Cambria" w:cs="Times New Roman"/>
          <w:b/>
          <w:color w:val="auto"/>
          <w:sz w:val="22"/>
          <w:szCs w:val="22"/>
        </w:rPr>
      </w:pP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istotne cechy samorządu radców prawnych oraz wskazać cechę Pani/Pana zdaniem najistotniejszą i wyjaśnić przyczyny swojego wyboru.</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zadania samorządu radców prawnych na tle konstytucyjnych zadań samorządów zawodów zaufania publicznego.</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sposoby sprawowania pieczy nad należytym wykonywaniem zawodu przez samorząd radców prawnych.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Członkostwo w samorządzie radców prawnych – charakter, nabycie i utrata.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Samorząd radców prawnych jako podmiot prawa publicznego i prywatnego. </w:t>
      </w:r>
      <w:r>
        <w:rPr>
          <w:rFonts w:ascii="Cambria" w:hAnsi="Cambria" w:cs="Times New Roman"/>
          <w:color w:val="auto"/>
          <w:sz w:val="22"/>
          <w:szCs w:val="22"/>
        </w:rPr>
        <w:br/>
      </w:r>
      <w:r w:rsidRPr="00684401">
        <w:rPr>
          <w:rFonts w:ascii="Cambria" w:hAnsi="Cambria" w:cs="Times New Roman"/>
          <w:color w:val="auto"/>
          <w:sz w:val="22"/>
          <w:szCs w:val="22"/>
        </w:rPr>
        <w:t>Czy i ewentualnie w jakim zakresie samorząd zawodowy sprawuje władzę publiczną?</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nadzór Ministra Sprawiedliwości nad działalnością samorządu zawodowego radców prawnych.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Proszę omówić nadzór judykacyjny nad działalnością samorządu zawodowego radców prawnych.</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przedstawić strukturę organizacyjną samorządu zawodowego radców prawnych.</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Zasada terytorialności w strukturze organizacyjnej samorządu zawodowego radców prawnych oraz jej praktyczne implikacje dla radcy prawnego lub aplikanta radcowskiego.</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Krajowy Zjazd Radców Prawnych – uczestnicy, kompetencje, zasady przeprowadzania.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Krajowa Rada Radców Prawnych i jej prezydium - wyłanianie, kadencja, kompetencje oraz funkcjonowanie.</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Prezes Krajowej Rady Radców Prawnych – pozycja ustrojowa, sposób wyboru, zadania.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Zgromadzenie okręgowej izby radców prawnych – uczestnicy, kompetencje, zasady przeprowadzania.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Rada okręgowej izby radców prawnych i jej prezydium – wyłanianie, kadencja, kompetencje oraz funkcjonowanie.</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Dziekan rady okręgowej izby radców prawnych – pozycja ustrojowa, sposób wyboru, zadania.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Komisje rewizyjne w strukturze samorządu radców prawnych – pozycja ustrojowa, sposób wyboru, zadania.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Rzecznicy dyscyplinarni – pozycja ustrojowa, sposób wyboru, kompetencje.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Sądy dyscyplinarne – pozycja ustrojowa, sposób wyboru, kompetencje.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Wizytatorzy – pozycja ustrojowa, sposób wyboru, kompetencje.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Organy i funkcje w samorządzie radców prawnych, wyposażone w kompetencje związane z problematyką odpowiedzialności dyscyplinarnej.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Czynne i bierne prawo wyborcze do organów i na funkcje w samorządzie radców prawnych.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Sprawowanie funkcji w organach samorządowych – czynne prawo wyborcze, ograniczenia dotyczące sprawowania tej samej funkcji, podstawowe zasady sprawowania funkcji.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Gospodarka finansowa samorządu radców prawnych – źródła finansowania działalności samorządu, zasady prowadzenia gospodarki finansowej, organy i funkcje związane z gospodarką finansową.</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Listy prowadzone przez okręgowe izby radców prawnych – rodzaje i krótka charakterystyka.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Jawność ewidencji radców prawnych i aplikantów radcowskich.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Prawnicy zagraniczni a samorząd zawodowy radców prawnych.</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Patron aplikanta radcowskiego – sposób i warunki powołania, obowiązki patrona i zasady ich wykonywania.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Wpis na listę radców prawnych – przesłanki oraz procedura.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Przepływ osób między zawodami prawniczymi – zasady, tryb postępowania.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podstawowe obowiązki radców prawnych wobec samorządu radców prawnych.</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Zawieszenie prawa do wykonywania zawodu radcy prawnego – przesłanki oraz tryb postępowania.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Utrata prawa do wykonywania zawodu radcy prawnego – przesłanki oraz tryb postępowania.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wskazać oraz dokonać krótkiej charakterystyki przesłanek odpowiedzialności dyscyplinarnej radców prawnych i aplikantów radcowskich.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etapy postępowania dyscyplinarnego.</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 xml:space="preserve">Proszę omówić instytucję dochodzenia dyscyplinarnego, w tym przesłanki jego wszczęcia i umorzenia, zasady prowadzenia oraz związane z tym obowiązki informacyjne wobec Ministra Sprawiedliwości.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podstawowe zasady proceduralne, obowiązujące w postępowaniu dyscyplinarnym.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wyjaśnić, na czym polega odpowiednie stosowanie w postępowaniu dyscyplinarnym przepisów Kodeksu karnego oraz podać przykłady takiego zastosowania.</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Strony i organy biorące udział w postępowaniu dyscyplinarnym.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Kary dyscyplinarne – katalog, zasady wymierzania kar.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Środki dyscyplinarne i środki zabezpieczające w postępowaniu dyscyplinarnym – rodzaje, przesłanki i zasady stosowania.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Formy rozstrzygnięć zapadających w postępowaniu dyscyplinarnym i środki odwoławcze w tym postępowaniu.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zagadnienie wykonywania orzeczeń sądów dyscyplinarnych.</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problematykę nadzoru Ministra Sprawiedliwości nad postępowaniem dyscyplinarnym.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zagadnienie sądowej kontroli postępowania dyscyplinarnego.</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Ostrzeżenie dziekańskie – przesłanki i tryb stosowania oraz weryfikacji. Czy radca prawny, któremu udzielono ostrzeżenia dziekańskiego, może zgłosić się do udzielania nieodpłatnej pomocy prawnej, jeżeli uchwała KRRP wyklucza z kręgu uprawnionych radców prawnych karanych dyscyplinarnie?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problematykę przedawnienia w zakresie odpowiedzialności dyscyplinarnej.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zagadnienie odpowiedzialności dyscyplinarnej prawników zagranicznych.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obowiązki samorządu radców prawnych w sferze doskonalenia zawodowego radców prawnych. </w:t>
      </w:r>
    </w:p>
    <w:p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przedstawić zasady wyznaczania radców prawnych do udzielania nieodpłatnej pomocy prawnej. </w:t>
      </w:r>
    </w:p>
    <w:p w:rsidR="008A5309" w:rsidRDefault="008A5309" w:rsidP="00684401">
      <w:pPr>
        <w:jc w:val="both"/>
        <w:rPr>
          <w:sz w:val="36"/>
        </w:rPr>
      </w:pPr>
    </w:p>
    <w:sectPr w:rsidR="008A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C9C1186"/>
    <w:lvl w:ilvl="0">
      <w:start w:val="36"/>
      <w:numFmt w:val="decimal"/>
      <w:lvlText w:val="%1."/>
      <w:lvlJc w:val="left"/>
      <w:pPr>
        <w:tabs>
          <w:tab w:val="num" w:pos="152"/>
        </w:tabs>
        <w:ind w:left="512" w:hanging="360"/>
      </w:pPr>
      <w:rPr>
        <w:rFonts w:hint="default"/>
      </w:rPr>
    </w:lvl>
    <w:lvl w:ilvl="1">
      <w:start w:val="1"/>
      <w:numFmt w:val="lowerLetter"/>
      <w:lvlText w:val="%2."/>
      <w:lvlJc w:val="left"/>
      <w:pPr>
        <w:tabs>
          <w:tab w:val="num" w:pos="152"/>
        </w:tabs>
        <w:ind w:left="1232" w:hanging="360"/>
      </w:pPr>
      <w:rPr>
        <w:rFonts w:hint="default"/>
      </w:rPr>
    </w:lvl>
    <w:lvl w:ilvl="2">
      <w:start w:val="1"/>
      <w:numFmt w:val="lowerRoman"/>
      <w:lvlText w:val="%2.%3."/>
      <w:lvlJc w:val="left"/>
      <w:pPr>
        <w:tabs>
          <w:tab w:val="num" w:pos="152"/>
        </w:tabs>
        <w:ind w:left="1952" w:hanging="180"/>
      </w:pPr>
      <w:rPr>
        <w:rFonts w:hint="default"/>
      </w:rPr>
    </w:lvl>
    <w:lvl w:ilvl="3">
      <w:start w:val="1"/>
      <w:numFmt w:val="decimal"/>
      <w:lvlText w:val="%2.%3.%4."/>
      <w:lvlJc w:val="left"/>
      <w:pPr>
        <w:tabs>
          <w:tab w:val="num" w:pos="152"/>
        </w:tabs>
        <w:ind w:left="2672" w:hanging="360"/>
      </w:pPr>
      <w:rPr>
        <w:rFonts w:hint="default"/>
      </w:rPr>
    </w:lvl>
    <w:lvl w:ilvl="4">
      <w:start w:val="1"/>
      <w:numFmt w:val="lowerLetter"/>
      <w:lvlText w:val="%2.%3.%4.%5."/>
      <w:lvlJc w:val="left"/>
      <w:pPr>
        <w:tabs>
          <w:tab w:val="num" w:pos="152"/>
        </w:tabs>
        <w:ind w:left="3392" w:hanging="360"/>
      </w:pPr>
      <w:rPr>
        <w:rFonts w:hint="default"/>
      </w:rPr>
    </w:lvl>
    <w:lvl w:ilvl="5">
      <w:start w:val="1"/>
      <w:numFmt w:val="lowerRoman"/>
      <w:lvlText w:val="%2.%3.%4.%5.%6."/>
      <w:lvlJc w:val="left"/>
      <w:pPr>
        <w:tabs>
          <w:tab w:val="num" w:pos="152"/>
        </w:tabs>
        <w:ind w:left="4112" w:hanging="180"/>
      </w:pPr>
      <w:rPr>
        <w:rFonts w:hint="default"/>
      </w:rPr>
    </w:lvl>
    <w:lvl w:ilvl="6">
      <w:start w:val="1"/>
      <w:numFmt w:val="decimal"/>
      <w:lvlText w:val="%2.%3.%4.%5.%6.%7."/>
      <w:lvlJc w:val="left"/>
      <w:pPr>
        <w:tabs>
          <w:tab w:val="num" w:pos="152"/>
        </w:tabs>
        <w:ind w:left="4832" w:hanging="360"/>
      </w:pPr>
      <w:rPr>
        <w:rFonts w:hint="default"/>
      </w:rPr>
    </w:lvl>
    <w:lvl w:ilvl="7">
      <w:start w:val="1"/>
      <w:numFmt w:val="lowerLetter"/>
      <w:lvlText w:val="%2.%3.%4.%5.%6.%7.%8."/>
      <w:lvlJc w:val="left"/>
      <w:pPr>
        <w:tabs>
          <w:tab w:val="num" w:pos="152"/>
        </w:tabs>
        <w:ind w:left="5552" w:hanging="360"/>
      </w:pPr>
      <w:rPr>
        <w:rFonts w:hint="default"/>
      </w:rPr>
    </w:lvl>
    <w:lvl w:ilvl="8">
      <w:start w:val="1"/>
      <w:numFmt w:val="lowerRoman"/>
      <w:lvlText w:val="%2.%3.%4.%5.%6.%7.%8.%9."/>
      <w:lvlJc w:val="left"/>
      <w:pPr>
        <w:tabs>
          <w:tab w:val="num" w:pos="152"/>
        </w:tabs>
        <w:ind w:left="6272" w:hanging="180"/>
      </w:pPr>
      <w:rPr>
        <w:rFonts w:hint="default"/>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8"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A325DC"/>
    <w:multiLevelType w:val="hybridMultilevel"/>
    <w:tmpl w:val="4EA0DAAA"/>
    <w:lvl w:ilvl="0" w:tplc="7B423402">
      <w:start w:val="90"/>
      <w:numFmt w:val="decimal"/>
      <w:lvlText w:val="%1."/>
      <w:lvlJc w:val="left"/>
      <w:pPr>
        <w:ind w:left="36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4C214C"/>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5"/>
  </w:num>
  <w:num w:numId="12">
    <w:abstractNumId w:val="10"/>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09"/>
    <w:rsid w:val="000210A7"/>
    <w:rsid w:val="000A0447"/>
    <w:rsid w:val="000E4CC1"/>
    <w:rsid w:val="00111798"/>
    <w:rsid w:val="001479FC"/>
    <w:rsid w:val="001B1C46"/>
    <w:rsid w:val="001D2B83"/>
    <w:rsid w:val="00233E0A"/>
    <w:rsid w:val="00265607"/>
    <w:rsid w:val="0028598A"/>
    <w:rsid w:val="002A0D1E"/>
    <w:rsid w:val="002A139B"/>
    <w:rsid w:val="00314548"/>
    <w:rsid w:val="00321FA8"/>
    <w:rsid w:val="0047464A"/>
    <w:rsid w:val="004E350D"/>
    <w:rsid w:val="005208A3"/>
    <w:rsid w:val="0054165E"/>
    <w:rsid w:val="005768EC"/>
    <w:rsid w:val="0058413E"/>
    <w:rsid w:val="005B0AA5"/>
    <w:rsid w:val="005F771A"/>
    <w:rsid w:val="006309BD"/>
    <w:rsid w:val="006524D6"/>
    <w:rsid w:val="00653731"/>
    <w:rsid w:val="00684285"/>
    <w:rsid w:val="00684401"/>
    <w:rsid w:val="00732552"/>
    <w:rsid w:val="00732EFE"/>
    <w:rsid w:val="007C5A12"/>
    <w:rsid w:val="00826553"/>
    <w:rsid w:val="00827225"/>
    <w:rsid w:val="00863EB7"/>
    <w:rsid w:val="008A5309"/>
    <w:rsid w:val="00922C9A"/>
    <w:rsid w:val="00941ECF"/>
    <w:rsid w:val="009440AE"/>
    <w:rsid w:val="00980B61"/>
    <w:rsid w:val="009B0DF5"/>
    <w:rsid w:val="009C6A38"/>
    <w:rsid w:val="009D4FEB"/>
    <w:rsid w:val="009E0694"/>
    <w:rsid w:val="00A06FFD"/>
    <w:rsid w:val="00A53DA0"/>
    <w:rsid w:val="00B10CE8"/>
    <w:rsid w:val="00B32CB1"/>
    <w:rsid w:val="00B41F92"/>
    <w:rsid w:val="00BB1C30"/>
    <w:rsid w:val="00BD3795"/>
    <w:rsid w:val="00BE6CC2"/>
    <w:rsid w:val="00C235BC"/>
    <w:rsid w:val="00C9548A"/>
    <w:rsid w:val="00CB502D"/>
    <w:rsid w:val="00D01F74"/>
    <w:rsid w:val="00D75ABC"/>
    <w:rsid w:val="00D902D4"/>
    <w:rsid w:val="00E0272D"/>
    <w:rsid w:val="00E178DF"/>
    <w:rsid w:val="00E249C7"/>
    <w:rsid w:val="00E355C5"/>
    <w:rsid w:val="00E35BA8"/>
    <w:rsid w:val="00F40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DDA"/>
  <w15:chartTrackingRefBased/>
  <w15:docId w15:val="{0F98F0BE-7D3A-4C8C-B7C8-5EEE222C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 w:type="character" w:customStyle="1" w:styleId="articletitle">
    <w:name w:val="articletitle"/>
    <w:basedOn w:val="Domylnaczcionkaakapitu"/>
    <w:rsid w:val="00684285"/>
  </w:style>
  <w:style w:type="character" w:styleId="Odwoaniedokomentarza">
    <w:name w:val="annotation reference"/>
    <w:basedOn w:val="Domylnaczcionkaakapitu"/>
    <w:uiPriority w:val="99"/>
    <w:semiHidden/>
    <w:unhideWhenUsed/>
    <w:rsid w:val="00684285"/>
    <w:rPr>
      <w:sz w:val="16"/>
      <w:szCs w:val="16"/>
    </w:rPr>
  </w:style>
  <w:style w:type="paragraph" w:styleId="Tekstkomentarza">
    <w:name w:val="annotation text"/>
    <w:basedOn w:val="Normalny"/>
    <w:link w:val="TekstkomentarzaZnak"/>
    <w:uiPriority w:val="99"/>
    <w:semiHidden/>
    <w:unhideWhenUsed/>
    <w:rsid w:val="00684285"/>
    <w:pPr>
      <w:spacing w:line="240" w:lineRule="auto"/>
    </w:pPr>
  </w:style>
  <w:style w:type="character" w:customStyle="1" w:styleId="TekstkomentarzaZnak">
    <w:name w:val="Tekst komentarza Znak"/>
    <w:basedOn w:val="Domylnaczcionkaakapitu"/>
    <w:link w:val="Tekstkomentarza"/>
    <w:uiPriority w:val="99"/>
    <w:semiHidden/>
    <w:rsid w:val="00684285"/>
    <w:rPr>
      <w:color w:val="595959" w:themeColor="text1" w:themeTint="A6"/>
      <w:kern w:val="20"/>
      <w:sz w:val="20"/>
      <w:szCs w:val="20"/>
      <w:lang w:eastAsia="pl-PL"/>
    </w:rPr>
  </w:style>
  <w:style w:type="paragraph" w:styleId="Tekstdymka">
    <w:name w:val="Balloon Text"/>
    <w:basedOn w:val="Normalny"/>
    <w:link w:val="TekstdymkaZnak"/>
    <w:uiPriority w:val="99"/>
    <w:semiHidden/>
    <w:unhideWhenUsed/>
    <w:rsid w:val="0068428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285"/>
    <w:rPr>
      <w:rFonts w:ascii="Segoe UI" w:hAnsi="Segoe UI" w:cs="Segoe UI"/>
      <w:color w:val="595959" w:themeColor="text1" w:themeTint="A6"/>
      <w:kern w:val="2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7459</Words>
  <Characters>44754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Kancelaria Radcy Prawnego Anna Ignaczak</cp:lastModifiedBy>
  <cp:revision>5</cp:revision>
  <dcterms:created xsi:type="dcterms:W3CDTF">2018-12-07T04:57:00Z</dcterms:created>
  <dcterms:modified xsi:type="dcterms:W3CDTF">2018-12-21T05:25:00Z</dcterms:modified>
</cp:coreProperties>
</file>